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6"/>
        <w:gridCol w:w="5762"/>
      </w:tblGrid>
      <w:tr w:rsidR="000718FB">
        <w:trPr>
          <w:jc w:val="center"/>
        </w:trPr>
        <w:tc>
          <w:tcPr>
            <w:tcW w:w="0" w:type="auto"/>
            <w:vAlign w:val="center"/>
          </w:tcPr>
          <w:p w:rsidR="000718FB" w:rsidRDefault="00507C6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15010" cy="867410"/>
                  <wp:effectExtent l="0" t="0" r="0" b="0"/>
                  <wp:docPr id="1" name="obrázek 1" descr="zn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 descr="zn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867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0718FB" w:rsidRDefault="000718F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8"/>
              </w:rPr>
              <w:t>MĚST</w:t>
            </w:r>
            <w:r w:rsidR="00304946">
              <w:rPr>
                <w:b/>
                <w:bCs/>
                <w:sz w:val="28"/>
              </w:rPr>
              <w:t>O</w:t>
            </w:r>
            <w:r>
              <w:rPr>
                <w:b/>
                <w:bCs/>
                <w:sz w:val="28"/>
              </w:rPr>
              <w:t xml:space="preserve"> KUTNÁ HORA </w:t>
            </w:r>
            <w:r>
              <w:rPr>
                <w:b/>
                <w:bCs/>
              </w:rPr>
              <w:br/>
            </w:r>
            <w:r>
              <w:rPr>
                <w:sz w:val="22"/>
              </w:rPr>
              <w:t>Havlíčkovo nám</w:t>
            </w:r>
            <w:r w:rsidR="00EB4DA1">
              <w:rPr>
                <w:sz w:val="22"/>
              </w:rPr>
              <w:t>ěstí</w:t>
            </w:r>
            <w:r>
              <w:rPr>
                <w:sz w:val="22"/>
              </w:rPr>
              <w:t> 552</w:t>
            </w:r>
            <w:r w:rsidR="00EB4DA1">
              <w:rPr>
                <w:sz w:val="22"/>
              </w:rPr>
              <w:t>/1</w:t>
            </w:r>
            <w:r>
              <w:rPr>
                <w:sz w:val="22"/>
              </w:rPr>
              <w:t xml:space="preserve">, 284 01 Kutná Hora, </w:t>
            </w:r>
            <w:r w:rsidR="00304946">
              <w:rPr>
                <w:sz w:val="22"/>
              </w:rPr>
              <w:br/>
            </w:r>
            <w:r>
              <w:rPr>
                <w:sz w:val="22"/>
              </w:rPr>
              <w:t>IČ: 00236195</w:t>
            </w:r>
            <w:r w:rsidR="00304946">
              <w:rPr>
                <w:sz w:val="22"/>
              </w:rPr>
              <w:t>, DIČ: CZ00236195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bCs/>
                <w:sz w:val="22"/>
              </w:rPr>
              <w:t xml:space="preserve">tel.:  327 710 111* </w:t>
            </w:r>
            <w:r w:rsidR="00DA2DBA">
              <w:rPr>
                <w:sz w:val="22"/>
              </w:rPr>
              <w:t>, ID</w:t>
            </w:r>
            <w:r w:rsidR="00E7246E" w:rsidRPr="00E7246E">
              <w:rPr>
                <w:sz w:val="22"/>
              </w:rPr>
              <w:t xml:space="preserve"> DS: b65bfx3</w:t>
            </w:r>
            <w:r w:rsidR="00DA2DBA">
              <w:rPr>
                <w:sz w:val="22"/>
              </w:rPr>
              <w:t xml:space="preserve">, </w:t>
            </w:r>
            <w:r w:rsidR="00304946">
              <w:rPr>
                <w:sz w:val="22"/>
              </w:rPr>
              <w:t>https://www</w:t>
            </w:r>
            <w:r>
              <w:rPr>
                <w:sz w:val="22"/>
              </w:rPr>
              <w:t>.kutnahora.cz</w:t>
            </w:r>
          </w:p>
          <w:p w:rsidR="000718FB" w:rsidRDefault="000718FB">
            <w:pPr>
              <w:jc w:val="center"/>
              <w:rPr>
                <w:b/>
                <w:bCs/>
                <w:sz w:val="6"/>
              </w:rPr>
            </w:pPr>
          </w:p>
        </w:tc>
      </w:tr>
    </w:tbl>
    <w:p w:rsidR="00507C69" w:rsidRPr="00493273" w:rsidRDefault="00507C69" w:rsidP="00507C69">
      <w:pPr>
        <w:jc w:val="center"/>
        <w:rPr>
          <w:rFonts w:ascii="Calibri" w:hAnsi="Calibri" w:cs="Calibri"/>
          <w:b/>
          <w:sz w:val="36"/>
          <w:szCs w:val="36"/>
        </w:rPr>
      </w:pPr>
      <w:r w:rsidRPr="00493273">
        <w:rPr>
          <w:rFonts w:ascii="Calibri" w:hAnsi="Calibri" w:cs="Calibri"/>
          <w:b/>
          <w:sz w:val="36"/>
          <w:szCs w:val="36"/>
        </w:rPr>
        <w:t>Město Kutná Hora</w:t>
      </w:r>
      <w:r w:rsidRPr="00493273">
        <w:rPr>
          <w:rFonts w:ascii="Calibri" w:hAnsi="Calibri" w:cs="Calibri"/>
          <w:b/>
          <w:sz w:val="36"/>
          <w:szCs w:val="36"/>
        </w:rPr>
        <w:br/>
        <w:t>Zastupitelstvo města Kutná Hora</w:t>
      </w: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  <w:sz w:val="36"/>
          <w:szCs w:val="36"/>
        </w:rPr>
      </w:pPr>
      <w:r w:rsidRPr="00493273">
        <w:rPr>
          <w:rFonts w:ascii="Calibri" w:hAnsi="Calibri" w:cs="Calibri"/>
          <w:b/>
          <w:sz w:val="32"/>
          <w:szCs w:val="32"/>
        </w:rPr>
        <w:t xml:space="preserve">Obecně závazná vyhláška Města Kutná Hora </w:t>
      </w:r>
      <w:r w:rsidRPr="00493273">
        <w:rPr>
          <w:rFonts w:ascii="Calibri" w:hAnsi="Calibri" w:cs="Calibri"/>
          <w:b/>
          <w:sz w:val="32"/>
          <w:szCs w:val="32"/>
        </w:rPr>
        <w:br/>
      </w:r>
      <w:r w:rsidRPr="00493273">
        <w:rPr>
          <w:rFonts w:ascii="Calibri" w:hAnsi="Calibri" w:cs="Calibri"/>
          <w:b/>
          <w:sz w:val="28"/>
          <w:szCs w:val="28"/>
        </w:rPr>
        <w:t>o zákazu konzumace alkoholických nápojů na veřejném prostranství</w:t>
      </w:r>
    </w:p>
    <w:p w:rsidR="00507C69" w:rsidRPr="00493273" w:rsidRDefault="00507C69" w:rsidP="00507C69">
      <w:pPr>
        <w:jc w:val="center"/>
        <w:rPr>
          <w:rFonts w:ascii="Calibri" w:hAnsi="Calibri" w:cs="Calibri"/>
          <w:b/>
          <w:sz w:val="16"/>
          <w:szCs w:val="16"/>
        </w:rPr>
      </w:pPr>
    </w:p>
    <w:p w:rsidR="00507C69" w:rsidRPr="00493273" w:rsidRDefault="00507C69" w:rsidP="00507C69">
      <w:pPr>
        <w:pBdr>
          <w:bottom w:val="single" w:sz="4" w:space="1" w:color="auto"/>
        </w:pBdr>
        <w:jc w:val="both"/>
        <w:rPr>
          <w:rFonts w:ascii="Calibri" w:hAnsi="Calibri" w:cs="Calibri"/>
        </w:rPr>
      </w:pPr>
      <w:r w:rsidRPr="00493273">
        <w:rPr>
          <w:rFonts w:ascii="Calibri" w:hAnsi="Calibri" w:cs="Calibri"/>
        </w:rPr>
        <w:t>Zastupitelstvo města Kutná</w:t>
      </w:r>
      <w:r>
        <w:rPr>
          <w:rFonts w:ascii="Calibri" w:hAnsi="Calibri" w:cs="Calibri"/>
        </w:rPr>
        <w:t xml:space="preserve"> Hora se na svém zasedání dne</w:t>
      </w:r>
      <w:r>
        <w:rPr>
          <w:rFonts w:ascii="Calibri" w:hAnsi="Calibri" w:cs="Calibri"/>
        </w:rPr>
        <w:t xml:space="preserve"> 15. 09. 2026 usnesením č. Z/309</w:t>
      </w:r>
      <w:bookmarkStart w:id="0" w:name="_GoBack"/>
      <w:bookmarkEnd w:id="0"/>
      <w:r>
        <w:rPr>
          <w:rFonts w:ascii="Calibri" w:hAnsi="Calibri" w:cs="Calibri"/>
        </w:rPr>
        <w:t>/26</w:t>
      </w:r>
      <w:r w:rsidRPr="00493273">
        <w:rPr>
          <w:rFonts w:ascii="Calibri" w:hAnsi="Calibri" w:cs="Calibri"/>
        </w:rPr>
        <w:t xml:space="preserve"> usneslo vydat na základě ustanovení § 10 písm. a) a § 84 odst. 2 písm. h) zákona č.128/2000 Sb., o obcích (obecní zřízení), ve znění pozdějších předpisů a ustanovení § 17 odst. 2, písm. a) zákona č. 65/2017 Sb., o ochraně zdraví před škodlivými účinky návykových látek, ve znění pozdějších předpisů, tuto obecně závaznou vyhlášku.  </w:t>
      </w:r>
    </w:p>
    <w:p w:rsidR="00507C69" w:rsidRPr="00493273" w:rsidRDefault="00507C69" w:rsidP="00507C69">
      <w:pPr>
        <w:pBdr>
          <w:bottom w:val="single" w:sz="4" w:space="1" w:color="auto"/>
        </w:pBdr>
        <w:spacing w:after="120"/>
        <w:jc w:val="both"/>
        <w:rPr>
          <w:rFonts w:ascii="Calibri" w:hAnsi="Calibri" w:cs="Calibri"/>
          <w:sz w:val="16"/>
          <w:szCs w:val="16"/>
        </w:rPr>
      </w:pPr>
      <w:r w:rsidRPr="00493273">
        <w:rPr>
          <w:rFonts w:ascii="Calibri" w:hAnsi="Calibri" w:cs="Calibri"/>
        </w:rPr>
        <w:t xml:space="preserve">     </w:t>
      </w:r>
      <w:r w:rsidRPr="00493273">
        <w:rPr>
          <w:rFonts w:ascii="Calibri" w:hAnsi="Calibri" w:cs="Calibri"/>
        </w:rPr>
        <w:br/>
      </w: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  <w:r w:rsidRPr="00493273">
        <w:rPr>
          <w:rFonts w:ascii="Calibri" w:hAnsi="Calibri" w:cs="Calibri"/>
          <w:b/>
        </w:rPr>
        <w:t>Článek 1.</w:t>
      </w:r>
    </w:p>
    <w:p w:rsidR="00507C69" w:rsidRPr="00493273" w:rsidRDefault="00507C69" w:rsidP="00507C69">
      <w:pPr>
        <w:pStyle w:val="Default"/>
        <w:spacing w:after="120"/>
        <w:jc w:val="center"/>
        <w:rPr>
          <w:rFonts w:ascii="Calibri" w:hAnsi="Calibri" w:cs="Calibri"/>
          <w:b/>
        </w:rPr>
      </w:pPr>
      <w:r w:rsidRPr="00493273">
        <w:rPr>
          <w:rFonts w:ascii="Calibri" w:hAnsi="Calibri" w:cs="Calibri"/>
          <w:b/>
        </w:rPr>
        <w:t>Základní ustanovení</w:t>
      </w:r>
    </w:p>
    <w:p w:rsidR="00507C69" w:rsidRPr="00493273" w:rsidRDefault="00507C69" w:rsidP="00507C69">
      <w:pPr>
        <w:pStyle w:val="Default"/>
        <w:spacing w:after="120"/>
        <w:jc w:val="center"/>
        <w:rPr>
          <w:rFonts w:ascii="Calibri" w:hAnsi="Calibri" w:cs="Calibri"/>
          <w:b/>
          <w:sz w:val="22"/>
          <w:szCs w:val="22"/>
        </w:rPr>
      </w:pPr>
    </w:p>
    <w:p w:rsidR="00507C69" w:rsidRPr="00493273" w:rsidRDefault="00507C69" w:rsidP="00507C69">
      <w:pPr>
        <w:jc w:val="both"/>
        <w:rPr>
          <w:rFonts w:ascii="Calibri" w:hAnsi="Calibri" w:cs="Calibri"/>
        </w:rPr>
      </w:pPr>
      <w:r w:rsidRPr="00493273">
        <w:rPr>
          <w:rFonts w:ascii="Calibri" w:hAnsi="Calibri" w:cs="Calibri"/>
        </w:rPr>
        <w:t>Cílem této obecně závazné vyhlášky je v rámci zabezpečení místních záležitostí veřejného pořádku na území města Kutná Hora vymezit některé plochy veřejného prostranství, na kterých se zakazuje konzumace alkoholických nápojů a umožňování konzumace alkoholických nápojů. Konzumace alkoholických nápojů na veřejných prostranstvích jsou činnosti, které mohou narušit veřejný pořádek nebo být v rozporu s dobrými mravy, ochranou bezpečnosti, zdraví a majetku.</w:t>
      </w:r>
    </w:p>
    <w:p w:rsidR="00507C69" w:rsidRPr="00493273" w:rsidRDefault="00507C69" w:rsidP="00507C69">
      <w:pPr>
        <w:jc w:val="center"/>
        <w:rPr>
          <w:rFonts w:ascii="Calibri" w:hAnsi="Calibri" w:cs="Calibri"/>
        </w:rPr>
      </w:pPr>
    </w:p>
    <w:p w:rsidR="00507C69" w:rsidRPr="00493273" w:rsidRDefault="00507C69" w:rsidP="00507C69">
      <w:pPr>
        <w:tabs>
          <w:tab w:val="left" w:pos="3969"/>
        </w:tabs>
        <w:jc w:val="center"/>
        <w:rPr>
          <w:rFonts w:ascii="Calibri" w:hAnsi="Calibri" w:cs="Calibri"/>
          <w:b/>
        </w:rPr>
      </w:pPr>
      <w:r w:rsidRPr="00493273">
        <w:rPr>
          <w:rFonts w:ascii="Calibri" w:hAnsi="Calibri" w:cs="Calibri"/>
          <w:b/>
        </w:rPr>
        <w:t>Článek 2</w:t>
      </w:r>
    </w:p>
    <w:p w:rsidR="00507C69" w:rsidRPr="00493273" w:rsidRDefault="00507C69" w:rsidP="00507C69">
      <w:pPr>
        <w:spacing w:after="120"/>
        <w:jc w:val="center"/>
        <w:rPr>
          <w:rFonts w:ascii="Calibri" w:hAnsi="Calibri" w:cs="Calibri"/>
          <w:b/>
        </w:rPr>
      </w:pPr>
      <w:r w:rsidRPr="00493273">
        <w:rPr>
          <w:rFonts w:ascii="Calibri" w:hAnsi="Calibri" w:cs="Calibri"/>
          <w:b/>
        </w:rPr>
        <w:t>Vymezení některých pojmů</w:t>
      </w:r>
    </w:p>
    <w:p w:rsidR="00507C69" w:rsidRPr="00493273" w:rsidRDefault="00507C69" w:rsidP="00507C69">
      <w:pPr>
        <w:spacing w:after="120"/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numPr>
          <w:ilvl w:val="0"/>
          <w:numId w:val="3"/>
        </w:numPr>
        <w:ind w:left="425" w:hanging="425"/>
        <w:jc w:val="both"/>
        <w:rPr>
          <w:rFonts w:ascii="Calibri" w:hAnsi="Calibri" w:cs="Calibri"/>
        </w:rPr>
      </w:pPr>
      <w:r w:rsidRPr="00493273">
        <w:rPr>
          <w:rFonts w:ascii="Calibri" w:hAnsi="Calibri" w:cs="Calibri"/>
          <w:u w:val="single"/>
        </w:rPr>
        <w:t>Veřejným prostranstvím</w:t>
      </w:r>
      <w:r w:rsidRPr="00493273">
        <w:rPr>
          <w:rFonts w:ascii="Calibri" w:hAnsi="Calibri" w:cs="Calibri"/>
        </w:rPr>
        <w:t xml:space="preserve"> jsou všechna náměstí, ulice, tržiště, chodníky, veřejná zeleň, parky a další prostory přístupné každému bez omezení, sloužící obecnému užívání, a to bez ohledu na vlastnictví k tomuto prostoru (viz ustanovení § 34 zákona č. 128/2000 Sb., o obcích, ve znění pozdějších předpisů). </w:t>
      </w:r>
    </w:p>
    <w:p w:rsidR="00507C69" w:rsidRPr="00493273" w:rsidRDefault="00507C69" w:rsidP="00507C69">
      <w:pPr>
        <w:ind w:left="425"/>
        <w:jc w:val="both"/>
        <w:rPr>
          <w:rFonts w:ascii="Calibri" w:hAnsi="Calibri" w:cs="Calibri"/>
          <w:sz w:val="16"/>
          <w:szCs w:val="16"/>
        </w:rPr>
      </w:pPr>
    </w:p>
    <w:p w:rsidR="00507C69" w:rsidRPr="00493273" w:rsidRDefault="00507C69" w:rsidP="00507C69">
      <w:pPr>
        <w:numPr>
          <w:ilvl w:val="0"/>
          <w:numId w:val="3"/>
        </w:numPr>
        <w:ind w:left="425" w:hanging="425"/>
        <w:jc w:val="both"/>
        <w:rPr>
          <w:rFonts w:ascii="Calibri" w:hAnsi="Calibri" w:cs="Calibri"/>
        </w:rPr>
      </w:pPr>
      <w:r w:rsidRPr="00493273">
        <w:rPr>
          <w:rFonts w:ascii="Calibri" w:hAnsi="Calibri" w:cs="Calibri"/>
          <w:u w:val="single"/>
        </w:rPr>
        <w:t>Konzumací alkoholických nápojů na veřejném prostranství</w:t>
      </w:r>
      <w:r w:rsidRPr="00493273">
        <w:rPr>
          <w:rFonts w:ascii="Calibri" w:hAnsi="Calibri" w:cs="Calibri"/>
        </w:rPr>
        <w:t xml:space="preserve"> se rozumí požívání alkoholického nápoje nebo zdržování se na veřejném prostranství s otevřenou lahví nebo s jiným obalem s alkoholickým nápojem.</w:t>
      </w:r>
    </w:p>
    <w:p w:rsidR="00507C69" w:rsidRPr="00493273" w:rsidRDefault="00507C69" w:rsidP="00507C69">
      <w:pPr>
        <w:jc w:val="both"/>
        <w:rPr>
          <w:rFonts w:ascii="Calibri" w:hAnsi="Calibri" w:cs="Calibri"/>
          <w:sz w:val="16"/>
          <w:szCs w:val="16"/>
        </w:rPr>
      </w:pPr>
    </w:p>
    <w:p w:rsidR="00507C69" w:rsidRPr="00493273" w:rsidRDefault="00507C69" w:rsidP="00507C69">
      <w:pPr>
        <w:numPr>
          <w:ilvl w:val="0"/>
          <w:numId w:val="3"/>
        </w:numPr>
        <w:ind w:left="425" w:hanging="425"/>
        <w:jc w:val="both"/>
        <w:rPr>
          <w:rFonts w:ascii="Calibri" w:hAnsi="Calibri" w:cs="Calibri"/>
        </w:rPr>
      </w:pPr>
      <w:r w:rsidRPr="00493273">
        <w:rPr>
          <w:rFonts w:ascii="Calibri" w:hAnsi="Calibri" w:cs="Calibri"/>
          <w:u w:val="single"/>
        </w:rPr>
        <w:t>Umožňováním konzumace alkoholických nápojů na veřejném prostranství</w:t>
      </w:r>
      <w:r w:rsidRPr="00493273">
        <w:rPr>
          <w:rFonts w:ascii="Calibri" w:hAnsi="Calibri" w:cs="Calibri"/>
        </w:rPr>
        <w:t xml:space="preserve"> se rozumí rozlévání alkoholických nápojů nebo výdej otevřené lahve nebo jiného obalu s alkoholickým nápojem.</w:t>
      </w:r>
    </w:p>
    <w:p w:rsidR="00507C69" w:rsidRPr="00493273" w:rsidRDefault="00507C69" w:rsidP="00507C69">
      <w:pPr>
        <w:jc w:val="both"/>
        <w:rPr>
          <w:rFonts w:ascii="Calibri" w:hAnsi="Calibri" w:cs="Calibri"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  <w:r w:rsidRPr="00493273">
        <w:rPr>
          <w:rFonts w:ascii="Calibri" w:hAnsi="Calibri" w:cs="Calibri"/>
          <w:b/>
        </w:rPr>
        <w:t>Článek 3</w:t>
      </w:r>
    </w:p>
    <w:p w:rsidR="00507C69" w:rsidRPr="00493273" w:rsidRDefault="00507C69" w:rsidP="00507C69">
      <w:pPr>
        <w:spacing w:after="120"/>
        <w:jc w:val="center"/>
        <w:rPr>
          <w:rFonts w:ascii="Calibri" w:hAnsi="Calibri" w:cs="Calibri"/>
          <w:b/>
        </w:rPr>
      </w:pPr>
      <w:r w:rsidRPr="00493273">
        <w:rPr>
          <w:rFonts w:ascii="Calibri" w:hAnsi="Calibri" w:cs="Calibri"/>
          <w:b/>
        </w:rPr>
        <w:t>Omezení činnosti</w:t>
      </w:r>
    </w:p>
    <w:p w:rsidR="00507C69" w:rsidRPr="00493273" w:rsidRDefault="00507C69" w:rsidP="00507C69">
      <w:pPr>
        <w:spacing w:after="120"/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pStyle w:val="Odstavecseseznamem"/>
        <w:numPr>
          <w:ilvl w:val="0"/>
          <w:numId w:val="1"/>
        </w:numPr>
        <w:spacing w:after="0"/>
        <w:ind w:left="284" w:hanging="284"/>
        <w:jc w:val="both"/>
        <w:rPr>
          <w:rFonts w:cs="Calibri"/>
          <w:sz w:val="24"/>
          <w:szCs w:val="24"/>
        </w:rPr>
      </w:pPr>
      <w:r w:rsidRPr="00493273">
        <w:rPr>
          <w:rFonts w:cs="Calibri"/>
          <w:sz w:val="24"/>
          <w:szCs w:val="24"/>
        </w:rPr>
        <w:t>Zakazuje se konzumace alkoholických nápojů a umožňování jejich konzumace (dále jen zákaz konzumace alkoholických nápojů) na vymezených plochách veřejného prostranství ve vymezených lokalitách na území města Kutná Hora.</w:t>
      </w:r>
    </w:p>
    <w:p w:rsidR="00507C69" w:rsidRPr="00493273" w:rsidRDefault="00507C69" w:rsidP="00507C69">
      <w:pPr>
        <w:pStyle w:val="Odstavecseseznamem"/>
        <w:spacing w:after="0"/>
        <w:ind w:left="284" w:hanging="284"/>
        <w:jc w:val="both"/>
        <w:rPr>
          <w:rFonts w:cs="Calibri"/>
          <w:sz w:val="16"/>
          <w:szCs w:val="16"/>
        </w:rPr>
      </w:pPr>
    </w:p>
    <w:p w:rsidR="00507C69" w:rsidRPr="00493273" w:rsidRDefault="00507C69" w:rsidP="00507C69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493273">
        <w:rPr>
          <w:rFonts w:cs="Calibri"/>
          <w:sz w:val="24"/>
          <w:szCs w:val="24"/>
        </w:rPr>
        <w:t>Vymezené plochy se zákazem konzumace alkoholických nápojů na veřejném prostranství jsou uvedeny v </w:t>
      </w:r>
      <w:r w:rsidRPr="00493273">
        <w:rPr>
          <w:rFonts w:cs="Calibri"/>
          <w:sz w:val="24"/>
          <w:szCs w:val="24"/>
          <w:u w:val="single"/>
        </w:rPr>
        <w:t>Příloze č. 1</w:t>
      </w:r>
      <w:r w:rsidRPr="00493273">
        <w:rPr>
          <w:rFonts w:cs="Calibri"/>
          <w:sz w:val="24"/>
          <w:szCs w:val="24"/>
        </w:rPr>
        <w:t>, která je nedílnou součástí této vyhlášky.</w:t>
      </w:r>
    </w:p>
    <w:p w:rsidR="00507C69" w:rsidRPr="00493273" w:rsidRDefault="00507C69" w:rsidP="00507C69">
      <w:pPr>
        <w:pStyle w:val="Odstavecseseznamem"/>
        <w:spacing w:after="0"/>
        <w:ind w:left="0"/>
        <w:rPr>
          <w:rFonts w:cs="Calibri"/>
          <w:sz w:val="16"/>
          <w:szCs w:val="16"/>
        </w:rPr>
      </w:pPr>
    </w:p>
    <w:p w:rsidR="00507C69" w:rsidRPr="00493273" w:rsidRDefault="00507C69" w:rsidP="00507C69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493273">
        <w:rPr>
          <w:rFonts w:cs="Calibri"/>
          <w:sz w:val="24"/>
          <w:szCs w:val="24"/>
        </w:rPr>
        <w:t>Je-li lokalita, kde je zakázáno požívání alkoholických nápojů vymezena ulicemi, má se za to, že se zákaz vztahuje na veřejná prostranství uvnitř vymezeného území, a to včetně uvedených ulic.</w:t>
      </w:r>
    </w:p>
    <w:p w:rsidR="00507C69" w:rsidRPr="00493273" w:rsidRDefault="00507C69" w:rsidP="00507C69">
      <w:pPr>
        <w:pStyle w:val="Odstavecseseznamem"/>
        <w:spacing w:after="0"/>
        <w:ind w:left="284" w:hanging="284"/>
        <w:rPr>
          <w:rFonts w:cs="Calibri"/>
          <w:sz w:val="16"/>
          <w:szCs w:val="16"/>
        </w:rPr>
      </w:pPr>
    </w:p>
    <w:p w:rsidR="00507C69" w:rsidRPr="00493273" w:rsidRDefault="00507C69" w:rsidP="00507C69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="Calibri"/>
          <w:sz w:val="24"/>
          <w:szCs w:val="24"/>
        </w:rPr>
      </w:pPr>
      <w:r w:rsidRPr="00493273">
        <w:rPr>
          <w:rFonts w:cs="Calibri"/>
          <w:sz w:val="24"/>
          <w:szCs w:val="24"/>
        </w:rPr>
        <w:t>Zákaz konzumace alkoholických nápojů se nevztahuje:</w:t>
      </w:r>
    </w:p>
    <w:p w:rsidR="00507C69" w:rsidRPr="00493273" w:rsidRDefault="00507C69" w:rsidP="00507C69">
      <w:pPr>
        <w:pStyle w:val="Odstavecseseznamem"/>
        <w:numPr>
          <w:ilvl w:val="0"/>
          <w:numId w:val="4"/>
        </w:numPr>
        <w:spacing w:after="0"/>
        <w:ind w:left="709" w:hanging="425"/>
        <w:jc w:val="both"/>
        <w:rPr>
          <w:rFonts w:cs="Calibri"/>
          <w:sz w:val="24"/>
          <w:szCs w:val="24"/>
        </w:rPr>
      </w:pPr>
      <w:r w:rsidRPr="00493273">
        <w:rPr>
          <w:rFonts w:cs="Calibri"/>
          <w:sz w:val="24"/>
          <w:szCs w:val="24"/>
        </w:rPr>
        <w:t xml:space="preserve">na prostory zahrádek a předzahrádek umístěných u restaurací, cukráren a kaváren v době jejich otevíracích hodin </w:t>
      </w:r>
    </w:p>
    <w:p w:rsidR="00507C69" w:rsidRPr="00493273" w:rsidRDefault="00507C69" w:rsidP="00507C69">
      <w:pPr>
        <w:pStyle w:val="Odstavecseseznamem"/>
        <w:numPr>
          <w:ilvl w:val="0"/>
          <w:numId w:val="4"/>
        </w:numPr>
        <w:spacing w:after="0"/>
        <w:ind w:left="709" w:hanging="425"/>
        <w:jc w:val="both"/>
        <w:rPr>
          <w:rFonts w:cs="Calibri"/>
          <w:sz w:val="24"/>
          <w:szCs w:val="24"/>
        </w:rPr>
      </w:pPr>
      <w:r w:rsidRPr="00493273">
        <w:rPr>
          <w:rFonts w:cs="Calibri"/>
          <w:sz w:val="24"/>
          <w:szCs w:val="24"/>
        </w:rPr>
        <w:t>na dny 31. prosince a 1. ledna,</w:t>
      </w:r>
    </w:p>
    <w:p w:rsidR="00507C69" w:rsidRPr="00493273" w:rsidRDefault="00507C69" w:rsidP="00507C69">
      <w:pPr>
        <w:pStyle w:val="Odstavecseseznamem"/>
        <w:numPr>
          <w:ilvl w:val="0"/>
          <w:numId w:val="4"/>
        </w:numPr>
        <w:spacing w:after="0"/>
        <w:ind w:left="709" w:hanging="425"/>
        <w:jc w:val="both"/>
        <w:rPr>
          <w:rFonts w:cs="Calibri"/>
          <w:sz w:val="24"/>
          <w:szCs w:val="24"/>
        </w:rPr>
      </w:pPr>
      <w:r w:rsidRPr="00493273">
        <w:rPr>
          <w:rFonts w:cs="Calibri"/>
          <w:sz w:val="24"/>
          <w:szCs w:val="24"/>
        </w:rPr>
        <w:t>na veřejné akce uvedené v Příloze č. 2, která je nedílnou součástí této obecně závazné vyhlášky</w:t>
      </w:r>
      <w:r w:rsidRPr="00493273">
        <w:rPr>
          <w:rFonts w:cs="Calibri"/>
          <w:color w:val="FF0000"/>
          <w:sz w:val="24"/>
          <w:szCs w:val="24"/>
        </w:rPr>
        <w:t xml:space="preserve">.   </w:t>
      </w:r>
    </w:p>
    <w:p w:rsidR="00507C69" w:rsidRPr="00493273" w:rsidRDefault="00507C69" w:rsidP="00507C69">
      <w:pPr>
        <w:pStyle w:val="Odstavecseseznamem"/>
        <w:jc w:val="both"/>
        <w:rPr>
          <w:rFonts w:cs="Calibri"/>
          <w:sz w:val="24"/>
          <w:szCs w:val="24"/>
        </w:rPr>
      </w:pPr>
    </w:p>
    <w:p w:rsidR="00507C69" w:rsidRPr="00493273" w:rsidRDefault="00507C69" w:rsidP="00507C69">
      <w:pPr>
        <w:pStyle w:val="Odstavecseseznamem"/>
        <w:spacing w:line="240" w:lineRule="auto"/>
        <w:ind w:left="0"/>
        <w:jc w:val="center"/>
        <w:rPr>
          <w:rFonts w:cs="Calibri"/>
          <w:b/>
          <w:sz w:val="24"/>
          <w:szCs w:val="24"/>
        </w:rPr>
      </w:pPr>
      <w:r w:rsidRPr="00493273">
        <w:rPr>
          <w:rFonts w:cs="Calibri"/>
          <w:b/>
          <w:sz w:val="24"/>
          <w:szCs w:val="24"/>
        </w:rPr>
        <w:t>Článek 4</w:t>
      </w:r>
    </w:p>
    <w:p w:rsidR="00507C69" w:rsidRPr="00493273" w:rsidRDefault="00507C69" w:rsidP="00507C69">
      <w:pPr>
        <w:pStyle w:val="Odstavecseseznamem"/>
        <w:spacing w:after="120" w:line="240" w:lineRule="auto"/>
        <w:ind w:left="0"/>
        <w:jc w:val="center"/>
        <w:rPr>
          <w:rFonts w:cs="Calibri"/>
          <w:b/>
          <w:sz w:val="24"/>
          <w:szCs w:val="24"/>
        </w:rPr>
      </w:pPr>
      <w:r w:rsidRPr="00493273">
        <w:rPr>
          <w:rFonts w:cs="Calibri"/>
          <w:b/>
          <w:sz w:val="24"/>
          <w:szCs w:val="24"/>
        </w:rPr>
        <w:t>Sankce</w:t>
      </w:r>
    </w:p>
    <w:p w:rsidR="00507C69" w:rsidRPr="00493273" w:rsidRDefault="00507C69" w:rsidP="00507C69">
      <w:pPr>
        <w:pStyle w:val="Odstavecseseznamem"/>
        <w:spacing w:after="120" w:line="240" w:lineRule="auto"/>
        <w:ind w:left="0"/>
        <w:jc w:val="center"/>
        <w:rPr>
          <w:rFonts w:cs="Calibri"/>
          <w:b/>
          <w:sz w:val="16"/>
          <w:szCs w:val="16"/>
        </w:rPr>
      </w:pPr>
    </w:p>
    <w:p w:rsidR="00507C69" w:rsidRPr="00493273" w:rsidRDefault="00507C69" w:rsidP="00507C69">
      <w:pPr>
        <w:pStyle w:val="Odstavecseseznamem"/>
        <w:numPr>
          <w:ilvl w:val="0"/>
          <w:numId w:val="2"/>
        </w:numPr>
        <w:spacing w:after="0" w:line="240" w:lineRule="auto"/>
        <w:ind w:left="426" w:hanging="284"/>
        <w:jc w:val="both"/>
        <w:rPr>
          <w:rFonts w:cs="Calibri"/>
          <w:sz w:val="24"/>
          <w:szCs w:val="24"/>
        </w:rPr>
      </w:pPr>
      <w:r w:rsidRPr="00493273">
        <w:rPr>
          <w:rFonts w:cs="Calibri"/>
          <w:sz w:val="24"/>
          <w:szCs w:val="24"/>
        </w:rPr>
        <w:t xml:space="preserve">Dohled nad dodržováním této obecně závazné vyhlášky provádí Městská policie </w:t>
      </w:r>
      <w:r w:rsidRPr="00493273">
        <w:rPr>
          <w:rFonts w:cs="Calibri"/>
          <w:sz w:val="24"/>
          <w:szCs w:val="24"/>
        </w:rPr>
        <w:br/>
        <w:t>Kutná Hora.</w:t>
      </w:r>
    </w:p>
    <w:p w:rsidR="00507C69" w:rsidRPr="00493273" w:rsidRDefault="00507C69" w:rsidP="00507C69">
      <w:pPr>
        <w:pStyle w:val="Odstavecseseznamem"/>
        <w:spacing w:after="0"/>
        <w:ind w:left="426" w:hanging="284"/>
        <w:jc w:val="both"/>
        <w:rPr>
          <w:rFonts w:cs="Calibri"/>
          <w:sz w:val="16"/>
          <w:szCs w:val="16"/>
        </w:rPr>
      </w:pPr>
    </w:p>
    <w:p w:rsidR="00507C69" w:rsidRPr="00493273" w:rsidRDefault="00507C69" w:rsidP="00507C69">
      <w:pPr>
        <w:pStyle w:val="Odstavecseseznamem"/>
        <w:numPr>
          <w:ilvl w:val="0"/>
          <w:numId w:val="2"/>
        </w:numPr>
        <w:spacing w:after="0" w:line="240" w:lineRule="auto"/>
        <w:ind w:left="426" w:hanging="284"/>
        <w:jc w:val="both"/>
        <w:rPr>
          <w:rFonts w:cs="Calibri"/>
          <w:sz w:val="24"/>
          <w:szCs w:val="24"/>
        </w:rPr>
      </w:pPr>
      <w:r w:rsidRPr="00493273">
        <w:rPr>
          <w:rFonts w:cs="Calibri"/>
          <w:sz w:val="24"/>
          <w:szCs w:val="24"/>
        </w:rPr>
        <w:t>Porušení povinností stanovených touto obecně závaznou vyhláškou lze postihnout podle zákona č. 251/2016 Sb., o některých přestupcích, ve znění pozdějších předpisů.</w:t>
      </w:r>
    </w:p>
    <w:p w:rsidR="00507C69" w:rsidRPr="00493273" w:rsidRDefault="00507C69" w:rsidP="00507C69">
      <w:pPr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  <w:r w:rsidRPr="00493273">
        <w:rPr>
          <w:rFonts w:ascii="Calibri" w:hAnsi="Calibri" w:cs="Calibri"/>
          <w:b/>
        </w:rPr>
        <w:br/>
        <w:t>Článek 5</w:t>
      </w:r>
    </w:p>
    <w:p w:rsidR="00507C69" w:rsidRPr="00493273" w:rsidRDefault="00507C69" w:rsidP="00507C69">
      <w:pPr>
        <w:spacing w:after="120"/>
        <w:jc w:val="center"/>
        <w:rPr>
          <w:rFonts w:ascii="Calibri" w:hAnsi="Calibri" w:cs="Calibri"/>
          <w:b/>
        </w:rPr>
      </w:pPr>
      <w:r w:rsidRPr="00493273">
        <w:rPr>
          <w:rFonts w:ascii="Calibri" w:hAnsi="Calibri" w:cs="Calibri"/>
          <w:b/>
        </w:rPr>
        <w:t xml:space="preserve">Zrušovací ustanovení </w:t>
      </w:r>
    </w:p>
    <w:p w:rsidR="00507C69" w:rsidRPr="00493273" w:rsidRDefault="00507C69" w:rsidP="00507C69">
      <w:pPr>
        <w:spacing w:after="120"/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both"/>
        <w:rPr>
          <w:rFonts w:ascii="Calibri" w:hAnsi="Calibri" w:cs="Calibri"/>
        </w:rPr>
      </w:pPr>
      <w:r w:rsidRPr="00493273">
        <w:rPr>
          <w:rFonts w:ascii="Calibri" w:hAnsi="Calibri" w:cs="Calibri"/>
        </w:rPr>
        <w:t>Zrušuje se obecně závazná</w:t>
      </w:r>
      <w:r>
        <w:rPr>
          <w:rFonts w:ascii="Calibri" w:hAnsi="Calibri" w:cs="Calibri"/>
        </w:rPr>
        <w:t xml:space="preserve"> vyhláška Města Kutná Hora č. 9/2026</w:t>
      </w:r>
      <w:r w:rsidRPr="00493273">
        <w:rPr>
          <w:rFonts w:ascii="Calibri" w:hAnsi="Calibri" w:cs="Calibri"/>
        </w:rPr>
        <w:t>, o zákazu požívání alkoholických nápojů na veřejném prostranství.</w:t>
      </w:r>
    </w:p>
    <w:p w:rsidR="00507C69" w:rsidRPr="00493273" w:rsidRDefault="00507C69" w:rsidP="00507C69">
      <w:pPr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  <w:r w:rsidRPr="00493273">
        <w:rPr>
          <w:rFonts w:ascii="Calibri" w:hAnsi="Calibri" w:cs="Calibri"/>
          <w:b/>
        </w:rPr>
        <w:t>Článek 6</w:t>
      </w: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  <w:r w:rsidRPr="00493273">
        <w:rPr>
          <w:rFonts w:ascii="Calibri" w:hAnsi="Calibri" w:cs="Calibri"/>
          <w:b/>
        </w:rPr>
        <w:t>Účinnost</w:t>
      </w:r>
    </w:p>
    <w:p w:rsidR="00507C69" w:rsidRPr="00493273" w:rsidRDefault="00507C69" w:rsidP="00507C69">
      <w:pPr>
        <w:jc w:val="center"/>
        <w:rPr>
          <w:rFonts w:ascii="Calibri" w:hAnsi="Calibri" w:cs="Calibri"/>
          <w:b/>
        </w:rPr>
      </w:pPr>
    </w:p>
    <w:p w:rsidR="00507C69" w:rsidRPr="00493273" w:rsidRDefault="00507C69" w:rsidP="00507C69">
      <w:pPr>
        <w:jc w:val="both"/>
        <w:rPr>
          <w:rFonts w:ascii="Calibri" w:hAnsi="Calibri" w:cs="Calibri"/>
        </w:rPr>
      </w:pPr>
      <w:r w:rsidRPr="00493273">
        <w:rPr>
          <w:rFonts w:ascii="Calibri" w:hAnsi="Calibri" w:cs="Calibri"/>
        </w:rPr>
        <w:t xml:space="preserve">Tato obecně závazná vyhláška nabývá účinnosti počátkem patnáctého dne následujícího po dni jejího vyhlášení.  </w:t>
      </w:r>
    </w:p>
    <w:p w:rsidR="00507C69" w:rsidRPr="00493273" w:rsidRDefault="00507C69" w:rsidP="00507C69">
      <w:pPr>
        <w:rPr>
          <w:rFonts w:ascii="Calibri" w:hAnsi="Calibri" w:cs="Calibri"/>
        </w:rPr>
      </w:pPr>
      <w:r w:rsidRPr="00493273">
        <w:rPr>
          <w:rFonts w:ascii="Calibri" w:hAnsi="Calibri" w:cs="Calibri"/>
        </w:rPr>
        <w:t xml:space="preserve">                                                    </w:t>
      </w:r>
    </w:p>
    <w:p w:rsidR="00507C69" w:rsidRPr="00493273" w:rsidRDefault="00507C69" w:rsidP="00507C69">
      <w:pPr>
        <w:rPr>
          <w:rFonts w:ascii="Calibri" w:hAnsi="Calibri" w:cs="Calibri"/>
        </w:rPr>
      </w:pPr>
    </w:p>
    <w:p w:rsidR="00507C69" w:rsidRPr="00493273" w:rsidRDefault="00507C69" w:rsidP="00507C69">
      <w:pPr>
        <w:rPr>
          <w:rFonts w:ascii="Calibri" w:hAnsi="Calibri" w:cs="Calibri"/>
        </w:rPr>
      </w:pPr>
    </w:p>
    <w:p w:rsidR="00507C69" w:rsidRPr="00493273" w:rsidRDefault="00507C69" w:rsidP="00507C69">
      <w:pPr>
        <w:jc w:val="center"/>
        <w:rPr>
          <w:rFonts w:ascii="Calibri" w:hAnsi="Calibri" w:cs="Calibri"/>
        </w:rPr>
      </w:pPr>
      <w:r w:rsidRPr="00493273">
        <w:rPr>
          <w:rFonts w:ascii="Calibri" w:hAnsi="Calibri" w:cs="Calibri"/>
        </w:rPr>
        <w:t>…………………………………</w:t>
      </w:r>
      <w:r w:rsidRPr="00493273">
        <w:rPr>
          <w:rFonts w:ascii="Calibri" w:hAnsi="Calibri" w:cs="Calibri"/>
        </w:rPr>
        <w:br/>
        <w:t xml:space="preserve">Mgr. Lukáš Seifert </w:t>
      </w:r>
      <w:r w:rsidRPr="00493273">
        <w:rPr>
          <w:rFonts w:ascii="Calibri" w:hAnsi="Calibri" w:cs="Calibri"/>
        </w:rPr>
        <w:br/>
        <w:t>starosta</w:t>
      </w:r>
    </w:p>
    <w:p w:rsidR="00507C69" w:rsidRPr="00493273" w:rsidRDefault="00507C69" w:rsidP="00507C69">
      <w:pPr>
        <w:rPr>
          <w:rFonts w:ascii="Calibri" w:hAnsi="Calibri" w:cs="Calibri"/>
        </w:rPr>
      </w:pPr>
      <w:r w:rsidRPr="00493273">
        <w:rPr>
          <w:rFonts w:ascii="Calibri" w:hAnsi="Calibri" w:cs="Calibri"/>
        </w:rPr>
        <w:t xml:space="preserve">                                                       </w:t>
      </w:r>
    </w:p>
    <w:p w:rsidR="00507C69" w:rsidRPr="00493273" w:rsidRDefault="00507C69" w:rsidP="00507C69">
      <w:pPr>
        <w:rPr>
          <w:rFonts w:ascii="Calibri" w:hAnsi="Calibri" w:cs="Calibri"/>
        </w:rPr>
      </w:pPr>
      <w:r w:rsidRPr="00493273">
        <w:rPr>
          <w:rFonts w:ascii="Calibri" w:hAnsi="Calibri" w:cs="Calibri"/>
        </w:rPr>
        <w:t xml:space="preserve">    ……………………………..</w:t>
      </w:r>
      <w:r w:rsidRPr="00493273">
        <w:rPr>
          <w:rFonts w:ascii="Calibri" w:hAnsi="Calibri" w:cs="Calibri"/>
        </w:rPr>
        <w:tab/>
      </w:r>
      <w:r w:rsidRPr="00493273">
        <w:rPr>
          <w:rFonts w:ascii="Calibri" w:hAnsi="Calibri" w:cs="Calibri"/>
        </w:rPr>
        <w:tab/>
      </w:r>
      <w:r w:rsidRPr="00493273">
        <w:rPr>
          <w:rFonts w:ascii="Calibri" w:hAnsi="Calibri" w:cs="Calibri"/>
        </w:rPr>
        <w:tab/>
      </w:r>
      <w:r w:rsidRPr="00493273">
        <w:rPr>
          <w:rFonts w:ascii="Calibri" w:hAnsi="Calibri" w:cs="Calibri"/>
        </w:rPr>
        <w:tab/>
      </w:r>
      <w:r w:rsidRPr="00493273">
        <w:rPr>
          <w:rFonts w:ascii="Calibri" w:hAnsi="Calibri" w:cs="Calibri"/>
        </w:rPr>
        <w:tab/>
        <w:t xml:space="preserve">            ….…………………………</w:t>
      </w:r>
    </w:p>
    <w:p w:rsidR="00507C69" w:rsidRPr="00493273" w:rsidRDefault="00507C69" w:rsidP="00507C69">
      <w:pPr>
        <w:ind w:firstLine="425"/>
        <w:rPr>
          <w:rFonts w:ascii="Calibri" w:hAnsi="Calibri" w:cs="Calibri"/>
        </w:rPr>
      </w:pPr>
      <w:r w:rsidRPr="00493273">
        <w:rPr>
          <w:rFonts w:ascii="Calibri" w:hAnsi="Calibri" w:cs="Calibri"/>
        </w:rPr>
        <w:t>Ing. Josef Viktora</w:t>
      </w:r>
      <w:r w:rsidRPr="00493273">
        <w:rPr>
          <w:rFonts w:ascii="Calibri" w:hAnsi="Calibri" w:cs="Calibri"/>
        </w:rPr>
        <w:tab/>
      </w:r>
      <w:r w:rsidRPr="00493273">
        <w:rPr>
          <w:rFonts w:ascii="Calibri" w:hAnsi="Calibri" w:cs="Calibri"/>
        </w:rPr>
        <w:tab/>
      </w:r>
      <w:r w:rsidRPr="00493273">
        <w:rPr>
          <w:rFonts w:ascii="Calibri" w:hAnsi="Calibri" w:cs="Calibri"/>
        </w:rPr>
        <w:tab/>
      </w:r>
      <w:r w:rsidRPr="00493273">
        <w:rPr>
          <w:rFonts w:ascii="Calibri" w:hAnsi="Calibri" w:cs="Calibri"/>
        </w:rPr>
        <w:tab/>
      </w:r>
      <w:r w:rsidRPr="00493273">
        <w:rPr>
          <w:rFonts w:ascii="Calibri" w:hAnsi="Calibri" w:cs="Calibri"/>
        </w:rPr>
        <w:tab/>
        <w:t xml:space="preserve">                          Kateřina Špalková</w:t>
      </w:r>
    </w:p>
    <w:p w:rsidR="00507C69" w:rsidRPr="00493273" w:rsidRDefault="00507C69" w:rsidP="00507C69">
      <w:pPr>
        <w:rPr>
          <w:rFonts w:ascii="Calibri" w:hAnsi="Calibri" w:cs="Calibri"/>
        </w:rPr>
      </w:pPr>
      <w:r w:rsidRPr="00493273">
        <w:rPr>
          <w:rFonts w:ascii="Calibri" w:hAnsi="Calibri" w:cs="Calibri"/>
        </w:rPr>
        <w:t xml:space="preserve">          místostarosta</w:t>
      </w:r>
      <w:r w:rsidRPr="00493273">
        <w:rPr>
          <w:rFonts w:ascii="Calibri" w:hAnsi="Calibri" w:cs="Calibri"/>
        </w:rPr>
        <w:tab/>
      </w:r>
      <w:r w:rsidRPr="00493273">
        <w:rPr>
          <w:rFonts w:ascii="Calibri" w:hAnsi="Calibri" w:cs="Calibri"/>
        </w:rPr>
        <w:tab/>
      </w:r>
      <w:r w:rsidRPr="00493273">
        <w:rPr>
          <w:rFonts w:ascii="Calibri" w:hAnsi="Calibri" w:cs="Calibri"/>
        </w:rPr>
        <w:tab/>
      </w:r>
      <w:r w:rsidRPr="00493273">
        <w:rPr>
          <w:rFonts w:ascii="Calibri" w:hAnsi="Calibri" w:cs="Calibri"/>
        </w:rPr>
        <w:tab/>
      </w:r>
      <w:r w:rsidRPr="00493273">
        <w:rPr>
          <w:rFonts w:ascii="Calibri" w:hAnsi="Calibri" w:cs="Calibri"/>
        </w:rPr>
        <w:tab/>
      </w:r>
      <w:r w:rsidRPr="00493273">
        <w:rPr>
          <w:rFonts w:ascii="Calibri" w:hAnsi="Calibri" w:cs="Calibri"/>
        </w:rPr>
        <w:tab/>
        <w:t xml:space="preserve">               místostarostka</w:t>
      </w:r>
    </w:p>
    <w:p w:rsidR="00507C69" w:rsidRPr="00493273" w:rsidRDefault="00507C69" w:rsidP="00507C69">
      <w:pPr>
        <w:rPr>
          <w:rFonts w:ascii="Calibri" w:hAnsi="Calibri" w:cs="Calibri"/>
        </w:rPr>
      </w:pPr>
    </w:p>
    <w:p w:rsidR="00507C69" w:rsidRPr="00493273" w:rsidRDefault="00507C69" w:rsidP="00507C69">
      <w:pPr>
        <w:rPr>
          <w:rFonts w:ascii="Calibri" w:hAnsi="Calibri" w:cs="Calibri"/>
        </w:rPr>
      </w:pPr>
    </w:p>
    <w:p w:rsidR="00507C69" w:rsidRPr="00493273" w:rsidRDefault="00507C69" w:rsidP="00507C69">
      <w:pPr>
        <w:rPr>
          <w:rFonts w:ascii="Calibri" w:hAnsi="Calibri" w:cs="Calibri"/>
        </w:rPr>
      </w:pPr>
    </w:p>
    <w:p w:rsidR="00507C69" w:rsidRPr="00493273" w:rsidRDefault="00507C69" w:rsidP="00507C69">
      <w:pPr>
        <w:rPr>
          <w:rFonts w:ascii="Calibri" w:hAnsi="Calibri" w:cs="Calibri"/>
        </w:rPr>
      </w:pPr>
    </w:p>
    <w:p w:rsidR="00507C69" w:rsidRPr="00493273" w:rsidRDefault="00507C69" w:rsidP="00507C69">
      <w:pPr>
        <w:rPr>
          <w:rFonts w:ascii="Calibri" w:hAnsi="Calibri" w:cs="Calibri"/>
        </w:rPr>
      </w:pPr>
    </w:p>
    <w:p w:rsidR="00507C69" w:rsidRPr="00493273" w:rsidRDefault="00507C69" w:rsidP="00507C69">
      <w:pPr>
        <w:rPr>
          <w:rFonts w:ascii="Calibri" w:hAnsi="Calibri" w:cs="Calibri"/>
          <w:sz w:val="20"/>
          <w:szCs w:val="20"/>
        </w:rPr>
      </w:pPr>
    </w:p>
    <w:p w:rsidR="00507C69" w:rsidRPr="00493273" w:rsidRDefault="00507C69" w:rsidP="00507C69">
      <w:pPr>
        <w:ind w:left="1410" w:hanging="1410"/>
        <w:rPr>
          <w:rFonts w:ascii="Calibri" w:hAnsi="Calibri" w:cs="Calibri"/>
          <w:sz w:val="20"/>
          <w:szCs w:val="20"/>
        </w:rPr>
      </w:pPr>
    </w:p>
    <w:p w:rsidR="00507C69" w:rsidRPr="00493273" w:rsidRDefault="00507C69" w:rsidP="00507C69">
      <w:pPr>
        <w:ind w:left="1410" w:hanging="1410"/>
        <w:rPr>
          <w:rFonts w:ascii="Calibri" w:hAnsi="Calibri" w:cs="Calibri"/>
          <w:sz w:val="20"/>
          <w:szCs w:val="20"/>
        </w:rPr>
      </w:pPr>
    </w:p>
    <w:p w:rsidR="00507C69" w:rsidRPr="00493273" w:rsidRDefault="00507C69" w:rsidP="00507C69">
      <w:pPr>
        <w:ind w:left="1410" w:hanging="1410"/>
        <w:rPr>
          <w:rFonts w:ascii="Calibri" w:hAnsi="Calibri" w:cs="Calibri"/>
          <w:sz w:val="22"/>
          <w:szCs w:val="22"/>
        </w:rPr>
      </w:pPr>
      <w:r w:rsidRPr="00493273">
        <w:rPr>
          <w:rFonts w:ascii="Calibri" w:hAnsi="Calibri" w:cs="Calibri"/>
          <w:sz w:val="22"/>
          <w:szCs w:val="22"/>
        </w:rPr>
        <w:t xml:space="preserve">Příloha č.1 :  </w:t>
      </w:r>
      <w:r w:rsidRPr="00493273">
        <w:rPr>
          <w:rFonts w:ascii="Calibri" w:hAnsi="Calibri" w:cs="Calibri"/>
          <w:sz w:val="22"/>
          <w:szCs w:val="22"/>
        </w:rPr>
        <w:tab/>
        <w:t>Vymezení ploch veřejného prostranství se zákazem požívání alkoholických nápojů</w:t>
      </w:r>
    </w:p>
    <w:p w:rsidR="00507C69" w:rsidRPr="00493273" w:rsidRDefault="00507C69" w:rsidP="00507C69">
      <w:pPr>
        <w:ind w:left="1410" w:hanging="1410"/>
        <w:jc w:val="both"/>
        <w:rPr>
          <w:rFonts w:ascii="Calibri" w:hAnsi="Calibri" w:cs="Calibri"/>
          <w:sz w:val="22"/>
          <w:szCs w:val="22"/>
        </w:rPr>
      </w:pPr>
      <w:r w:rsidRPr="00493273">
        <w:rPr>
          <w:rFonts w:ascii="Calibri" w:hAnsi="Calibri" w:cs="Calibri"/>
          <w:sz w:val="22"/>
          <w:szCs w:val="22"/>
        </w:rPr>
        <w:t xml:space="preserve">Příloha č.2: </w:t>
      </w:r>
      <w:r w:rsidRPr="00493273">
        <w:rPr>
          <w:rFonts w:ascii="Calibri" w:hAnsi="Calibri" w:cs="Calibri"/>
          <w:sz w:val="22"/>
          <w:szCs w:val="22"/>
        </w:rPr>
        <w:tab/>
        <w:t>Veřejné akce, na které se nevztahuje zákaz konzumace alkoholických nápojů na veřejných prostranstvích  uvedených v Příloze č.1</w:t>
      </w:r>
    </w:p>
    <w:p w:rsidR="00507C69" w:rsidRPr="00493273" w:rsidRDefault="00507C69" w:rsidP="00507C69">
      <w:pPr>
        <w:ind w:left="1410" w:hanging="1410"/>
        <w:rPr>
          <w:rFonts w:ascii="Calibri" w:hAnsi="Calibri" w:cs="Calibri"/>
          <w:sz w:val="22"/>
          <w:szCs w:val="22"/>
        </w:rPr>
      </w:pPr>
      <w:r w:rsidRPr="00493273">
        <w:rPr>
          <w:rFonts w:ascii="Calibri" w:hAnsi="Calibri" w:cs="Calibri"/>
          <w:sz w:val="22"/>
          <w:szCs w:val="22"/>
        </w:rPr>
        <w:t>Příloha č.3:</w:t>
      </w:r>
      <w:r w:rsidRPr="00493273">
        <w:rPr>
          <w:rFonts w:ascii="Calibri" w:hAnsi="Calibri" w:cs="Calibri"/>
          <w:sz w:val="22"/>
          <w:szCs w:val="22"/>
        </w:rPr>
        <w:tab/>
        <w:t xml:space="preserve">mapa </w:t>
      </w:r>
    </w:p>
    <w:p w:rsidR="00507C69" w:rsidRDefault="00507C69" w:rsidP="00507C69">
      <w:pPr>
        <w:rPr>
          <w:b/>
          <w:u w:val="single"/>
        </w:rPr>
      </w:pPr>
    </w:p>
    <w:p w:rsidR="00507C69" w:rsidRDefault="00507C69" w:rsidP="00507C69"/>
    <w:p w:rsidR="00507C69" w:rsidRDefault="00507C69" w:rsidP="00507C69"/>
    <w:p w:rsidR="000718FB" w:rsidRDefault="000718FB"/>
    <w:sectPr w:rsidR="000718FB" w:rsidSect="007710D6">
      <w:headerReference w:type="default" r:id="rId8"/>
      <w:pgSz w:w="11906" w:h="16838"/>
      <w:pgMar w:top="567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18E" w:rsidRDefault="0002018E" w:rsidP="007710D6">
      <w:r>
        <w:separator/>
      </w:r>
    </w:p>
  </w:endnote>
  <w:endnote w:type="continuationSeparator" w:id="0">
    <w:p w:rsidR="0002018E" w:rsidRDefault="0002018E" w:rsidP="00771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-Code 39 lesbar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18E" w:rsidRDefault="0002018E" w:rsidP="007710D6">
      <w:r>
        <w:separator/>
      </w:r>
    </w:p>
  </w:footnote>
  <w:footnote w:type="continuationSeparator" w:id="0">
    <w:p w:rsidR="0002018E" w:rsidRDefault="0002018E" w:rsidP="00771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0D6" w:rsidRPr="007710D6" w:rsidRDefault="007710D6" w:rsidP="007710D6">
    <w:pPr>
      <w:pStyle w:val="Zhlav"/>
      <w:jc w:val="right"/>
      <w:rPr>
        <w:rFonts w:ascii="Bar-Code 39 lesbar" w:hAnsi="Bar-Code 39 lesbar"/>
        <w:sz w:val="32"/>
        <w:szCs w:val="32"/>
      </w:rPr>
    </w:pPr>
    <w:r w:rsidRPr="007710D6">
      <w:rPr>
        <w:rFonts w:ascii="Bar-Code 39 lesbar" w:hAnsi="Bar-Code 39 lesbar"/>
        <w:sz w:val="32"/>
        <w:szCs w:val="32"/>
      </w:rPr>
      <w:t>*</w:t>
    </w:r>
    <w:r w:rsidR="0002018E">
      <w:rPr>
        <w:rFonts w:ascii="Bar-Code 39 lesbar" w:hAnsi="Bar-Code 39 lesbar"/>
        <w:sz w:val="32"/>
        <w:szCs w:val="32"/>
      </w:rPr>
      <w:t>MUKHSP11416873</w:t>
    </w:r>
    <w:r w:rsidRPr="007710D6">
      <w:rPr>
        <w:rFonts w:ascii="Bar-Code 39 lesbar" w:hAnsi="Bar-Code 39 lesbar"/>
        <w:sz w:val="32"/>
        <w:szCs w:val="32"/>
      </w:rPr>
      <w:t xml:space="preserve"> 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A1FED"/>
    <w:multiLevelType w:val="hybridMultilevel"/>
    <w:tmpl w:val="5030BA3C"/>
    <w:lvl w:ilvl="0" w:tplc="C3B2FA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30949F4"/>
    <w:multiLevelType w:val="hybridMultilevel"/>
    <w:tmpl w:val="6F2E9BEE"/>
    <w:lvl w:ilvl="0" w:tplc="D3C6DDB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D0B1109"/>
    <w:multiLevelType w:val="hybridMultilevel"/>
    <w:tmpl w:val="0708196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524360"/>
    <w:multiLevelType w:val="hybridMultilevel"/>
    <w:tmpl w:val="80BAC9FA"/>
    <w:lvl w:ilvl="0" w:tplc="323EE8F4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DFA"/>
    <w:rsid w:val="0002018E"/>
    <w:rsid w:val="000718FB"/>
    <w:rsid w:val="00094DFA"/>
    <w:rsid w:val="00183E38"/>
    <w:rsid w:val="001D03C2"/>
    <w:rsid w:val="00267BE7"/>
    <w:rsid w:val="0028076B"/>
    <w:rsid w:val="00304946"/>
    <w:rsid w:val="00422780"/>
    <w:rsid w:val="004A2DB5"/>
    <w:rsid w:val="004D4FD2"/>
    <w:rsid w:val="00507C69"/>
    <w:rsid w:val="006A7E41"/>
    <w:rsid w:val="007121D5"/>
    <w:rsid w:val="007710D6"/>
    <w:rsid w:val="008B54A2"/>
    <w:rsid w:val="009B73A9"/>
    <w:rsid w:val="00B00F7C"/>
    <w:rsid w:val="00C72862"/>
    <w:rsid w:val="00C95067"/>
    <w:rsid w:val="00DA2DBA"/>
    <w:rsid w:val="00DB3965"/>
    <w:rsid w:val="00E119DC"/>
    <w:rsid w:val="00E7246E"/>
    <w:rsid w:val="00EB4DA1"/>
    <w:rsid w:val="00F1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04B7F5E"/>
  <w15:docId w15:val="{43FE1FDD-88A3-48A4-9631-FFE0D15B2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paragraph" w:styleId="Zhlav">
    <w:name w:val="header"/>
    <w:basedOn w:val="Normln"/>
    <w:link w:val="ZhlavChar"/>
    <w:unhideWhenUsed/>
    <w:rsid w:val="007710D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7710D6"/>
    <w:rPr>
      <w:sz w:val="24"/>
      <w:szCs w:val="24"/>
    </w:rPr>
  </w:style>
  <w:style w:type="paragraph" w:styleId="Zpat">
    <w:name w:val="footer"/>
    <w:basedOn w:val="Normln"/>
    <w:link w:val="ZpatChar"/>
    <w:unhideWhenUsed/>
    <w:rsid w:val="007710D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7710D6"/>
    <w:rPr>
      <w:sz w:val="24"/>
      <w:szCs w:val="24"/>
    </w:rPr>
  </w:style>
  <w:style w:type="paragraph" w:customStyle="1" w:styleId="Default">
    <w:name w:val="Default"/>
    <w:rsid w:val="00C7286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07C6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 Kutna Hora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Vágnerová Kateřina</dc:creator>
  <cp:keywords/>
  <cp:lastModifiedBy>Vágnerová Kateřina</cp:lastModifiedBy>
  <cp:revision>2</cp:revision>
  <cp:lastPrinted>1899-12-31T23:00:00Z</cp:lastPrinted>
  <dcterms:created xsi:type="dcterms:W3CDTF">2026-09-22T13:16:00Z</dcterms:created>
  <dcterms:modified xsi:type="dcterms:W3CDTF">2026-09-22T13:16:00Z</dcterms:modified>
</cp:coreProperties>
</file>