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C09C" w14:textId="5A1D8466" w:rsidR="00393F88" w:rsidRDefault="00F27586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D2648">
        <w:rPr>
          <w:rFonts w:ascii="Arial" w:hAnsi="Arial" w:cs="Arial"/>
          <w:b/>
        </w:rPr>
        <w:t>Úsilné</w:t>
      </w:r>
    </w:p>
    <w:p w14:paraId="74E5A9E9" w14:textId="017F8ED7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>Zastupitelstvo</w:t>
      </w:r>
      <w:r w:rsidR="006B7B86">
        <w:rPr>
          <w:rFonts w:ascii="Arial" w:hAnsi="Arial" w:cs="Arial"/>
          <w:b/>
        </w:rPr>
        <w:t xml:space="preserve"> </w:t>
      </w:r>
      <w:r w:rsidR="00F27586">
        <w:rPr>
          <w:rFonts w:ascii="Arial" w:hAnsi="Arial" w:cs="Arial"/>
          <w:b/>
        </w:rPr>
        <w:t xml:space="preserve">obce </w:t>
      </w:r>
      <w:r w:rsidR="00BD2648">
        <w:rPr>
          <w:rFonts w:ascii="Arial" w:hAnsi="Arial" w:cs="Arial"/>
          <w:b/>
        </w:rPr>
        <w:t>Úsilné</w:t>
      </w:r>
    </w:p>
    <w:p w14:paraId="29B440CA" w14:textId="67CF102F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>Obecně závazná vyhláška</w:t>
      </w:r>
      <w:r w:rsidR="00F27586">
        <w:rPr>
          <w:rFonts w:ascii="Arial" w:hAnsi="Arial" w:cs="Arial"/>
          <w:b/>
        </w:rPr>
        <w:t xml:space="preserve"> obce </w:t>
      </w:r>
      <w:r w:rsidR="00BD2648">
        <w:rPr>
          <w:rFonts w:ascii="Arial" w:hAnsi="Arial" w:cs="Arial"/>
          <w:b/>
        </w:rPr>
        <w:t>Úsilné</w:t>
      </w:r>
      <w:r>
        <w:rPr>
          <w:rFonts w:ascii="Arial" w:hAnsi="Arial" w:cs="Arial"/>
          <w:b/>
        </w:rPr>
        <w:t>,</w:t>
      </w:r>
    </w:p>
    <w:p w14:paraId="6DFE0EF8" w14:textId="1A376577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</w:t>
      </w:r>
      <w:r w:rsidR="00F27586">
        <w:rPr>
          <w:rFonts w:ascii="Arial-BoldMT" w:hAnsi="Arial-BoldMT" w:cs="Arial-BoldMT"/>
          <w:b/>
          <w:bCs/>
        </w:rPr>
        <w:t xml:space="preserve">obce </w:t>
      </w:r>
      <w:r w:rsidR="00BD2648">
        <w:rPr>
          <w:rFonts w:ascii="Arial-BoldMT" w:hAnsi="Arial-BoldMT" w:cs="Arial-BoldMT"/>
          <w:b/>
          <w:bCs/>
        </w:rPr>
        <w:t>Úsilné</w:t>
      </w:r>
      <w:r w:rsidR="00D464D9"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BD2648">
        <w:rPr>
          <w:rFonts w:ascii="Arial-BoldMT" w:hAnsi="Arial-BoldMT" w:cs="Arial-BoldMT"/>
          <w:b/>
          <w:bCs/>
        </w:rPr>
        <w:t>3</w:t>
      </w:r>
      <w:r w:rsidR="009E72F0">
        <w:rPr>
          <w:rFonts w:ascii="Arial-BoldMT" w:hAnsi="Arial-BoldMT" w:cs="Arial-BoldMT"/>
          <w:b/>
          <w:bCs/>
        </w:rPr>
        <w:t>/20</w:t>
      </w:r>
      <w:r w:rsidR="00B41D06">
        <w:rPr>
          <w:rFonts w:ascii="Arial-BoldMT" w:hAnsi="Arial-BoldMT" w:cs="Arial-BoldMT"/>
          <w:b/>
          <w:bCs/>
        </w:rPr>
        <w:t>2</w:t>
      </w:r>
      <w:r w:rsidR="00BD2648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6912DDE" w14:textId="6925DBD7" w:rsidR="005F441F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D464D9">
        <w:rPr>
          <w:rFonts w:ascii="Arial" w:hAnsi="Arial" w:cs="Arial"/>
          <w:b/>
        </w:rPr>
        <w:t>e psů</w:t>
      </w:r>
    </w:p>
    <w:p w14:paraId="6291D771" w14:textId="77777777" w:rsidR="00D45B2D" w:rsidRPr="006E23B7" w:rsidRDefault="00D45B2D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</w:p>
    <w:bookmarkEnd w:id="0"/>
    <w:p w14:paraId="7AD4DBBC" w14:textId="5C322F91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Zastupitelstvo</w:t>
      </w:r>
      <w:r w:rsidR="00F27586">
        <w:rPr>
          <w:rFonts w:ascii="Arial" w:hAnsi="Arial" w:cs="Arial"/>
          <w:sz w:val="22"/>
          <w:szCs w:val="22"/>
        </w:rPr>
        <w:t xml:space="preserve"> obce </w:t>
      </w:r>
      <w:r w:rsidR="00BD2648">
        <w:rPr>
          <w:rFonts w:ascii="Arial" w:hAnsi="Arial" w:cs="Arial"/>
          <w:sz w:val="22"/>
          <w:szCs w:val="22"/>
        </w:rPr>
        <w:t>Úsilné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A03F9B">
        <w:rPr>
          <w:rFonts w:ascii="Arial" w:hAnsi="Arial" w:cs="Arial"/>
          <w:sz w:val="22"/>
          <w:szCs w:val="22"/>
        </w:rPr>
        <w:t>17.2.2026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2857FE8C" w14:textId="77777777" w:rsidR="006B7B86" w:rsidRDefault="006B7B86" w:rsidP="00871A6E">
      <w:pPr>
        <w:pStyle w:val="slalnk"/>
        <w:spacing w:before="0" w:after="0"/>
        <w:rPr>
          <w:rFonts w:ascii="Arial" w:hAnsi="Arial" w:cs="Arial"/>
          <w:szCs w:val="24"/>
        </w:rPr>
      </w:pPr>
    </w:p>
    <w:p w14:paraId="52FEC7A3" w14:textId="5D087406" w:rsidR="005F441F" w:rsidRPr="006B7B86" w:rsidRDefault="005F441F" w:rsidP="00871A6E">
      <w:pPr>
        <w:pStyle w:val="slalnk"/>
        <w:spacing w:before="0" w:after="0"/>
        <w:rPr>
          <w:rFonts w:ascii="Arial" w:hAnsi="Arial" w:cs="Arial"/>
          <w:szCs w:val="24"/>
        </w:rPr>
      </w:pPr>
      <w:r w:rsidRPr="006B7B86">
        <w:rPr>
          <w:rFonts w:ascii="Arial" w:hAnsi="Arial" w:cs="Arial"/>
          <w:szCs w:val="24"/>
        </w:rPr>
        <w:t>Čl. 1</w:t>
      </w:r>
    </w:p>
    <w:p w14:paraId="611D7BC5" w14:textId="44D9B8C0" w:rsidR="00871A6E" w:rsidRPr="006B7B86" w:rsidRDefault="00871A6E" w:rsidP="00871A6E">
      <w:pPr>
        <w:pStyle w:val="slalnk"/>
        <w:spacing w:before="0" w:after="0"/>
        <w:rPr>
          <w:rFonts w:ascii="Arial" w:hAnsi="Arial" w:cs="Arial"/>
          <w:szCs w:val="24"/>
        </w:rPr>
      </w:pPr>
      <w:r w:rsidRPr="006B7B86">
        <w:rPr>
          <w:rFonts w:ascii="Arial" w:hAnsi="Arial" w:cs="Arial"/>
          <w:szCs w:val="24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46C9B963" w:rsidR="005F441F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F27586">
        <w:rPr>
          <w:rFonts w:ascii="Arial" w:hAnsi="Arial" w:cs="Arial"/>
          <w:sz w:val="22"/>
          <w:szCs w:val="22"/>
        </w:rPr>
        <w:t xml:space="preserve">obce </w:t>
      </w:r>
      <w:r w:rsidR="00BD2648">
        <w:rPr>
          <w:rFonts w:ascii="Arial" w:hAnsi="Arial" w:cs="Arial"/>
          <w:sz w:val="22"/>
          <w:szCs w:val="22"/>
        </w:rPr>
        <w:t>Úsilné</w:t>
      </w:r>
      <w:r w:rsidR="00F27586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BD2648">
        <w:rPr>
          <w:rFonts w:ascii="Arial" w:hAnsi="Arial" w:cs="Arial"/>
          <w:sz w:val="22"/>
          <w:szCs w:val="22"/>
        </w:rPr>
        <w:t>3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B41D06">
        <w:rPr>
          <w:rFonts w:ascii="Arial" w:hAnsi="Arial" w:cs="Arial"/>
          <w:sz w:val="22"/>
          <w:szCs w:val="22"/>
        </w:rPr>
        <w:t>2</w:t>
      </w:r>
      <w:r w:rsidR="00BD2648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D464D9">
        <w:rPr>
          <w:rFonts w:ascii="Arial" w:hAnsi="Arial" w:cs="Arial"/>
          <w:sz w:val="22"/>
          <w:szCs w:val="22"/>
        </w:rPr>
        <w:t>e psů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B41D06">
        <w:rPr>
          <w:rFonts w:ascii="Arial" w:hAnsi="Arial" w:cs="Arial"/>
          <w:sz w:val="22"/>
          <w:szCs w:val="22"/>
        </w:rPr>
        <w:t>2</w:t>
      </w:r>
      <w:r w:rsidR="00BD2648">
        <w:rPr>
          <w:rFonts w:ascii="Arial" w:hAnsi="Arial" w:cs="Arial"/>
          <w:sz w:val="22"/>
          <w:szCs w:val="22"/>
        </w:rPr>
        <w:t>6</w:t>
      </w:r>
      <w:r w:rsidR="008F5ACC">
        <w:rPr>
          <w:rFonts w:ascii="Arial" w:hAnsi="Arial" w:cs="Arial"/>
          <w:sz w:val="22"/>
          <w:szCs w:val="22"/>
        </w:rPr>
        <w:t>.</w:t>
      </w:r>
      <w:r w:rsidR="00B41D06">
        <w:rPr>
          <w:rFonts w:ascii="Arial" w:hAnsi="Arial" w:cs="Arial"/>
          <w:sz w:val="22"/>
          <w:szCs w:val="22"/>
        </w:rPr>
        <w:t> </w:t>
      </w:r>
      <w:r w:rsidR="00BD2648">
        <w:rPr>
          <w:rFonts w:ascii="Arial" w:hAnsi="Arial" w:cs="Arial"/>
          <w:sz w:val="22"/>
          <w:szCs w:val="22"/>
        </w:rPr>
        <w:t>10</w:t>
      </w:r>
      <w:r w:rsidR="00393F88">
        <w:rPr>
          <w:rFonts w:ascii="Arial" w:hAnsi="Arial" w:cs="Arial"/>
          <w:sz w:val="22"/>
          <w:szCs w:val="22"/>
        </w:rPr>
        <w:t>.</w:t>
      </w:r>
      <w:r w:rsidR="00F27586">
        <w:rPr>
          <w:rFonts w:ascii="Arial" w:hAnsi="Arial" w:cs="Arial"/>
          <w:sz w:val="22"/>
          <w:szCs w:val="22"/>
        </w:rPr>
        <w:t> 2</w:t>
      </w:r>
      <w:r w:rsidR="008F5ACC">
        <w:rPr>
          <w:rFonts w:ascii="Arial" w:hAnsi="Arial" w:cs="Arial"/>
          <w:sz w:val="22"/>
          <w:szCs w:val="22"/>
        </w:rPr>
        <w:t>0</w:t>
      </w:r>
      <w:r w:rsidR="00B41D06">
        <w:rPr>
          <w:rFonts w:ascii="Arial" w:hAnsi="Arial" w:cs="Arial"/>
          <w:sz w:val="22"/>
          <w:szCs w:val="22"/>
        </w:rPr>
        <w:t>2</w:t>
      </w:r>
      <w:r w:rsidR="00BD2648">
        <w:rPr>
          <w:rFonts w:ascii="Arial" w:hAnsi="Arial" w:cs="Arial"/>
          <w:sz w:val="22"/>
          <w:szCs w:val="22"/>
        </w:rPr>
        <w:t>1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1A982257" w14:textId="77777777" w:rsidR="00D464D9" w:rsidRPr="00496883" w:rsidRDefault="00D464D9" w:rsidP="00102A87">
      <w:pPr>
        <w:jc w:val="both"/>
        <w:rPr>
          <w:rFonts w:ascii="Arial" w:hAnsi="Arial" w:cs="Arial"/>
          <w:sz w:val="22"/>
          <w:szCs w:val="22"/>
        </w:rPr>
      </w:pPr>
    </w:p>
    <w:p w14:paraId="38C1EBDE" w14:textId="77777777" w:rsidR="00C00D14" w:rsidRDefault="00C00D14" w:rsidP="00C00D14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7AEE0C6A" w14:textId="0C4D39BD" w:rsidR="00C00D14" w:rsidRDefault="00C00D14" w:rsidP="00C00D1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 Čl. 5 odst. 2 se vypouští text „</w:t>
      </w:r>
      <w:r w:rsidRPr="00C00D14">
        <w:rPr>
          <w:rFonts w:ascii="Arial" w:hAnsi="Arial" w:cs="Arial"/>
          <w:iCs/>
          <w:sz w:val="22"/>
          <w:szCs w:val="22"/>
        </w:rPr>
        <w:t>, který následuje po měsíci, ve kterém poplatková povinnost vznikla.</w:t>
      </w:r>
      <w:r>
        <w:rPr>
          <w:rFonts w:ascii="Arial" w:hAnsi="Arial" w:cs="Arial"/>
          <w:iCs/>
          <w:sz w:val="22"/>
          <w:szCs w:val="22"/>
        </w:rPr>
        <w:t>“.</w:t>
      </w:r>
    </w:p>
    <w:p w14:paraId="0329B8F9" w14:textId="77777777" w:rsidR="00C00D14" w:rsidRDefault="00C00D14" w:rsidP="00C00D14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CD4545A" w14:textId="195F3FD6" w:rsidR="00C00D14" w:rsidRDefault="00C00D14" w:rsidP="00C00D14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69B10B5" w14:textId="20133B3D" w:rsidR="00BC55CA" w:rsidRDefault="00BC55CA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Stávající znění 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B41D06">
        <w:rPr>
          <w:rFonts w:ascii="Arial" w:hAnsi="Arial" w:cs="Arial"/>
          <w:iCs/>
          <w:sz w:val="22"/>
          <w:szCs w:val="22"/>
        </w:rPr>
        <w:t>7</w:t>
      </w:r>
      <w:r>
        <w:rPr>
          <w:rFonts w:ascii="Arial" w:hAnsi="Arial" w:cs="Arial"/>
          <w:iCs/>
          <w:sz w:val="22"/>
          <w:szCs w:val="22"/>
        </w:rPr>
        <w:t xml:space="preserve"> se ruší a nahrazuje se novým zněním:</w:t>
      </w:r>
    </w:p>
    <w:p w14:paraId="0D66849F" w14:textId="77777777" w:rsidR="006B7B86" w:rsidRDefault="006B7B86" w:rsidP="00BC55CA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5AE4CBAF" w14:textId="0E85B31E" w:rsidR="006B7B86" w:rsidRDefault="00BC55CA" w:rsidP="006B7B8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B7B86">
        <w:rPr>
          <w:rFonts w:ascii="Arial" w:hAnsi="Arial" w:cs="Arial"/>
          <w:iCs/>
          <w:u w:val="none"/>
        </w:rPr>
        <w:t>„</w:t>
      </w:r>
      <w:r w:rsidR="006B7B86" w:rsidRPr="006B7B86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B41D06">
        <w:rPr>
          <w:rFonts w:ascii="Arial" w:hAnsi="Arial" w:cs="Arial"/>
          <w:b/>
          <w:bCs/>
          <w:sz w:val="22"/>
          <w:szCs w:val="22"/>
          <w:u w:val="none"/>
        </w:rPr>
        <w:t>7</w:t>
      </w:r>
      <w:r w:rsidR="006B7B86" w:rsidRPr="006B7B86">
        <w:rPr>
          <w:rFonts w:ascii="Arial" w:hAnsi="Arial" w:cs="Arial"/>
          <w:b/>
          <w:bCs/>
          <w:sz w:val="22"/>
          <w:szCs w:val="22"/>
          <w:u w:val="none"/>
        </w:rPr>
        <w:br/>
        <w:t xml:space="preserve"> Zvýšení poplatku</w:t>
      </w:r>
    </w:p>
    <w:p w14:paraId="1C47B319" w14:textId="77777777" w:rsidR="006B7B86" w:rsidRPr="006B7B86" w:rsidRDefault="006B7B86" w:rsidP="006B7B86"/>
    <w:p w14:paraId="79F79B67" w14:textId="1BF32B66" w:rsidR="00E37906" w:rsidRDefault="00DA270C" w:rsidP="00DA270C">
      <w:pPr>
        <w:autoSpaceDE w:val="0"/>
        <w:autoSpaceDN w:val="0"/>
        <w:adjustRightInd w:val="0"/>
        <w:jc w:val="both"/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  <w:sectPr w:rsidR="00E37906" w:rsidSect="00A03F9B">
          <w:footnotePr>
            <w:numStart w:val="9"/>
          </w:footnotePr>
          <w:type w:val="continuous"/>
          <w:pgSz w:w="11906" w:h="16838"/>
          <w:pgMar w:top="426" w:right="1417" w:bottom="426" w:left="1417" w:header="708" w:footer="708" w:gutter="0"/>
          <w:cols w:space="708"/>
          <w:docGrid w:linePitch="360"/>
        </w:sectPr>
      </w:pPr>
      <w:r w:rsidRPr="00DA270C"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  <w:t>(1) Správce poplatku může poplatníkovi stanovit zvýšení poplatku jako následek za pozdní úhradu poplatku nebo jeho části, a to až do výše dvojnásobku rozdílu mezi částkou poplatku, která má být zaplacena, a částkou zaplacenou do původního dne splatnosti poplatku. Zvýšení poplatku je příslušenstvím poplatku sledujícím jeho osu</w:t>
      </w:r>
      <w:r w:rsidR="00E37906"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  <w:t>d.</w:t>
      </w:r>
      <w:r w:rsidR="00E1381F">
        <w:rPr>
          <w:rStyle w:val="Znakapoznpodarou"/>
          <w:rFonts w:ascii="Arial" w:eastAsia="Arial" w:hAnsi="Arial" w:cs="Arial"/>
          <w:iCs/>
          <w:kern w:val="3"/>
          <w:sz w:val="22"/>
          <w:szCs w:val="22"/>
          <w:lang w:eastAsia="zh-CN" w:bidi="hi-IN"/>
        </w:rPr>
        <w:footnoteReference w:id="1"/>
      </w:r>
    </w:p>
    <w:p w14:paraId="2E058DA4" w14:textId="77777777" w:rsidR="00DA270C" w:rsidRPr="00DA270C" w:rsidRDefault="00DA270C" w:rsidP="00DA270C">
      <w:pPr>
        <w:autoSpaceDE w:val="0"/>
        <w:autoSpaceDN w:val="0"/>
        <w:adjustRightInd w:val="0"/>
        <w:jc w:val="both"/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</w:pPr>
    </w:p>
    <w:p w14:paraId="27F52BDF" w14:textId="77777777" w:rsidR="006C1681" w:rsidRDefault="00DA270C" w:rsidP="00DA270C">
      <w:pPr>
        <w:autoSpaceDE w:val="0"/>
        <w:autoSpaceDN w:val="0"/>
        <w:adjustRightInd w:val="0"/>
        <w:jc w:val="both"/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</w:pPr>
      <w:r w:rsidRPr="00DA270C"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  <w:t>(2) Zvýšení poplatku stanoví správce poplatku poplatníkovi platebním výměrem nebo hromadným předpisným seznamem</w:t>
      </w:r>
      <w:r w:rsidR="00E37906"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  <w:t>.</w:t>
      </w:r>
      <w:r w:rsidRPr="00DA270C">
        <w:rPr>
          <w:rFonts w:ascii="Arial" w:eastAsia="Arial" w:hAnsi="Arial" w:cs="Arial"/>
          <w:iCs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DA270C"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  <w:t>“.</w:t>
      </w:r>
    </w:p>
    <w:p w14:paraId="7BBFF677" w14:textId="77777777" w:rsidR="00C00D14" w:rsidRDefault="00C00D14" w:rsidP="00DA270C">
      <w:pPr>
        <w:autoSpaceDE w:val="0"/>
        <w:autoSpaceDN w:val="0"/>
        <w:adjustRightInd w:val="0"/>
        <w:jc w:val="both"/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</w:pPr>
    </w:p>
    <w:p w14:paraId="57E73C93" w14:textId="4734E42C" w:rsidR="00D464D9" w:rsidRDefault="00DA270C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A270C">
        <w:rPr>
          <w:rFonts w:ascii="Arial" w:eastAsia="Arial" w:hAnsi="Arial" w:cs="Arial"/>
          <w:iCs/>
          <w:kern w:val="3"/>
          <w:sz w:val="22"/>
          <w:szCs w:val="22"/>
          <w:lang w:eastAsia="zh-CN" w:bidi="hi-IN"/>
        </w:rPr>
        <w:tab/>
      </w:r>
    </w:p>
    <w:p w14:paraId="446C37CD" w14:textId="3E93496D" w:rsidR="00D464D9" w:rsidRDefault="008E778A" w:rsidP="00D464D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8E778A">
        <w:rPr>
          <w:rFonts w:ascii="Arial" w:hAnsi="Arial" w:cs="Arial"/>
          <w:iCs/>
          <w:sz w:val="22"/>
          <w:szCs w:val="22"/>
        </w:rPr>
        <w:t xml:space="preserve">V Čl. </w:t>
      </w:r>
      <w:r w:rsidR="00B41D06">
        <w:rPr>
          <w:rFonts w:ascii="Arial" w:hAnsi="Arial" w:cs="Arial"/>
          <w:iCs/>
          <w:sz w:val="22"/>
          <w:szCs w:val="22"/>
        </w:rPr>
        <w:t>8</w:t>
      </w:r>
      <w:r w:rsidRPr="008E778A">
        <w:rPr>
          <w:rFonts w:ascii="Arial" w:hAnsi="Arial" w:cs="Arial"/>
          <w:iCs/>
          <w:sz w:val="22"/>
          <w:szCs w:val="22"/>
        </w:rPr>
        <w:t xml:space="preserve"> odst. 2 se v první větě nahrazuje pojem „vyměří“ pojmem „stanoví“ a dále se za stávající text odst. 2 doplňuje druhá věta ve znění: „Právní moc dosavadních rozhodnutí o stanovení poplatku poplatníkovi není jeho stanovení zákonnému zástupci nebo opatrovníkovi poplatníka na překážku.“</w:t>
      </w:r>
      <w:r>
        <w:rPr>
          <w:rFonts w:ascii="Arial" w:hAnsi="Arial" w:cs="Arial"/>
          <w:iCs/>
          <w:sz w:val="22"/>
          <w:szCs w:val="22"/>
        </w:rPr>
        <w:t>.</w:t>
      </w:r>
    </w:p>
    <w:p w14:paraId="29915349" w14:textId="77777777" w:rsidR="00C00D14" w:rsidRDefault="00C00D14" w:rsidP="006C1681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760E3204" w14:textId="77777777" w:rsidR="00C00D14" w:rsidRDefault="00C00D14" w:rsidP="006C1681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E5F38AE" w:rsidR="0046484E" w:rsidRPr="006C1681" w:rsidRDefault="0046484E" w:rsidP="006C1681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6C1681"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6B7B86" w:rsidRDefault="005F441F" w:rsidP="005F441F">
      <w:pPr>
        <w:pStyle w:val="slalnk"/>
        <w:spacing w:before="480"/>
        <w:rPr>
          <w:rFonts w:ascii="Arial" w:hAnsi="Arial" w:cs="Arial"/>
          <w:szCs w:val="24"/>
        </w:rPr>
      </w:pPr>
      <w:r w:rsidRPr="006B7B86">
        <w:rPr>
          <w:rFonts w:ascii="Arial" w:hAnsi="Arial" w:cs="Arial"/>
          <w:szCs w:val="24"/>
        </w:rPr>
        <w:t>Čl. 2</w:t>
      </w:r>
    </w:p>
    <w:p w14:paraId="7DE97483" w14:textId="77777777" w:rsidR="005F441F" w:rsidRPr="006B7B86" w:rsidRDefault="005F441F" w:rsidP="005F441F">
      <w:pPr>
        <w:pStyle w:val="Nzvylnk"/>
        <w:rPr>
          <w:rFonts w:ascii="Arial" w:hAnsi="Arial" w:cs="Arial"/>
          <w:szCs w:val="24"/>
        </w:rPr>
      </w:pPr>
      <w:r w:rsidRPr="006B7B86">
        <w:rPr>
          <w:rFonts w:ascii="Arial" w:hAnsi="Arial" w:cs="Arial"/>
          <w:szCs w:val="24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27586" w14:paraId="37EBC661" w14:textId="77777777" w:rsidTr="00DA270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50512A" w14:textId="246D19F5" w:rsidR="00F27586" w:rsidRDefault="00BD2648" w:rsidP="00F27586">
            <w:pPr>
              <w:pStyle w:val="PodpisovePole"/>
            </w:pPr>
            <w:r>
              <w:t>Ing. Pavel Kašpárek</w:t>
            </w:r>
            <w:r w:rsidR="00F27586">
              <w:t xml:space="preserve"> v. r.</w:t>
            </w:r>
            <w:r w:rsidR="00F27586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46B071" w14:textId="1D122414" w:rsidR="00F27586" w:rsidRDefault="00BD2648" w:rsidP="00F27586">
            <w:pPr>
              <w:pStyle w:val="PodpisovePole"/>
            </w:pPr>
            <w:r>
              <w:t>Ing. Marie Havránková</w:t>
            </w:r>
            <w:r w:rsidR="00F27586">
              <w:t xml:space="preserve"> v. r.</w:t>
            </w:r>
            <w:r w:rsidR="00F27586">
              <w:br/>
              <w:t xml:space="preserve"> místostarosta</w:t>
            </w:r>
          </w:p>
        </w:tc>
      </w:tr>
    </w:tbl>
    <w:p w14:paraId="3A2E18C0" w14:textId="07BC9943" w:rsidR="00BC55CA" w:rsidRPr="000C2DC4" w:rsidRDefault="00BC55CA" w:rsidP="006B7B86">
      <w:pPr>
        <w:rPr>
          <w:rFonts w:ascii="Arial" w:hAnsi="Arial" w:cs="Arial"/>
          <w:sz w:val="22"/>
          <w:szCs w:val="22"/>
        </w:rPr>
      </w:pPr>
    </w:p>
    <w:sectPr w:rsidR="00BC55CA" w:rsidRPr="000C2DC4" w:rsidSect="00387F82">
      <w:footnotePr>
        <w:numStart w:val="9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12AA" w14:textId="77777777" w:rsidR="002635C8" w:rsidRDefault="002635C8">
      <w:r>
        <w:separator/>
      </w:r>
    </w:p>
  </w:endnote>
  <w:endnote w:type="continuationSeparator" w:id="0">
    <w:p w14:paraId="42A10DA2" w14:textId="77777777" w:rsidR="002635C8" w:rsidRDefault="0026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4281" w14:textId="77777777" w:rsidR="002635C8" w:rsidRDefault="002635C8">
      <w:r>
        <w:separator/>
      </w:r>
    </w:p>
  </w:footnote>
  <w:footnote w:type="continuationSeparator" w:id="0">
    <w:p w14:paraId="73867DAB" w14:textId="77777777" w:rsidR="002635C8" w:rsidRDefault="002635C8">
      <w:r>
        <w:continuationSeparator/>
      </w:r>
    </w:p>
  </w:footnote>
  <w:footnote w:id="1">
    <w:p w14:paraId="39219117" w14:textId="581B6566" w:rsidR="00E1381F" w:rsidRPr="001A3DE0" w:rsidRDefault="00E1381F">
      <w:pPr>
        <w:pStyle w:val="Textpoznpodarou"/>
        <w:rPr>
          <w:rFonts w:ascii="Arial" w:hAnsi="Arial" w:cs="Arial"/>
          <w:sz w:val="18"/>
          <w:szCs w:val="18"/>
        </w:rPr>
      </w:pPr>
      <w:r w:rsidRPr="001A3DE0">
        <w:rPr>
          <w:rStyle w:val="Znakapoznpodarou"/>
          <w:rFonts w:ascii="Arial" w:hAnsi="Arial" w:cs="Arial"/>
          <w:sz w:val="18"/>
          <w:szCs w:val="18"/>
        </w:rPr>
        <w:footnoteRef/>
      </w:r>
      <w:r w:rsidRPr="001A3DE0">
        <w:rPr>
          <w:rFonts w:ascii="Arial" w:hAnsi="Arial" w:cs="Arial"/>
          <w:sz w:val="18"/>
          <w:szCs w:val="18"/>
        </w:rPr>
        <w:t xml:space="preserve"> § 11c odst. 1 zákona o místních poplatcích</w:t>
      </w:r>
    </w:p>
  </w:footnote>
  <w:footnote w:id="2">
    <w:p w14:paraId="5C2066D7" w14:textId="77777777" w:rsidR="00DA270C" w:rsidRPr="001A3DE0" w:rsidRDefault="00DA270C" w:rsidP="00DA270C">
      <w:pPr>
        <w:pStyle w:val="Textpoznpodarou"/>
        <w:rPr>
          <w:rFonts w:ascii="Arial" w:hAnsi="Arial" w:cs="Arial"/>
          <w:sz w:val="18"/>
          <w:szCs w:val="18"/>
        </w:rPr>
      </w:pPr>
      <w:r w:rsidRPr="001A3DE0">
        <w:rPr>
          <w:rStyle w:val="Znakapoznpodarou"/>
          <w:rFonts w:ascii="Arial" w:hAnsi="Arial" w:cs="Arial"/>
          <w:sz w:val="18"/>
          <w:szCs w:val="18"/>
        </w:rPr>
        <w:footnoteRef/>
      </w:r>
      <w:r w:rsidRPr="001A3DE0">
        <w:rPr>
          <w:rFonts w:ascii="Arial" w:hAnsi="Arial" w:cs="Arial"/>
          <w:sz w:val="18"/>
          <w:szCs w:val="18"/>
        </w:rPr>
        <w:t xml:space="preserve"> § 11c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BC5E0662"/>
    <w:lvl w:ilvl="0" w:tplc="5D24C2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407508"/>
    <w:multiLevelType w:val="multilevel"/>
    <w:tmpl w:val="E4FACA82"/>
    <w:lvl w:ilvl="0">
      <w:start w:val="1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1020365">
    <w:abstractNumId w:val="13"/>
  </w:num>
  <w:num w:numId="2" w16cid:durableId="642734161">
    <w:abstractNumId w:val="38"/>
  </w:num>
  <w:num w:numId="3" w16cid:durableId="1112095391">
    <w:abstractNumId w:val="9"/>
  </w:num>
  <w:num w:numId="4" w16cid:durableId="1458061158">
    <w:abstractNumId w:val="24"/>
  </w:num>
  <w:num w:numId="5" w16cid:durableId="1908152815">
    <w:abstractNumId w:val="23"/>
  </w:num>
  <w:num w:numId="6" w16cid:durableId="940799824">
    <w:abstractNumId w:val="29"/>
  </w:num>
  <w:num w:numId="7" w16cid:durableId="882909907">
    <w:abstractNumId w:val="15"/>
  </w:num>
  <w:num w:numId="8" w16cid:durableId="1347829300">
    <w:abstractNumId w:val="3"/>
  </w:num>
  <w:num w:numId="9" w16cid:durableId="1575240859">
    <w:abstractNumId w:val="28"/>
  </w:num>
  <w:num w:numId="10" w16cid:durableId="1824925420">
    <w:abstractNumId w:val="14"/>
  </w:num>
  <w:num w:numId="11" w16cid:durableId="157379930">
    <w:abstractNumId w:val="30"/>
  </w:num>
  <w:num w:numId="12" w16cid:durableId="1903827583">
    <w:abstractNumId w:val="18"/>
  </w:num>
  <w:num w:numId="13" w16cid:durableId="138235678">
    <w:abstractNumId w:val="12"/>
  </w:num>
  <w:num w:numId="14" w16cid:durableId="1991668743">
    <w:abstractNumId w:val="4"/>
  </w:num>
  <w:num w:numId="15" w16cid:durableId="59134016">
    <w:abstractNumId w:val="1"/>
  </w:num>
  <w:num w:numId="16" w16cid:durableId="1034892878">
    <w:abstractNumId w:val="34"/>
  </w:num>
  <w:num w:numId="17" w16cid:durableId="1674648319">
    <w:abstractNumId w:val="20"/>
  </w:num>
  <w:num w:numId="18" w16cid:durableId="1938752489">
    <w:abstractNumId w:val="0"/>
  </w:num>
  <w:num w:numId="19" w16cid:durableId="2063627115">
    <w:abstractNumId w:val="36"/>
  </w:num>
  <w:num w:numId="20" w16cid:durableId="1917863515">
    <w:abstractNumId w:val="25"/>
  </w:num>
  <w:num w:numId="21" w16cid:durableId="551304971">
    <w:abstractNumId w:val="22"/>
  </w:num>
  <w:num w:numId="22" w16cid:durableId="11101245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8329529">
    <w:abstractNumId w:val="2"/>
  </w:num>
  <w:num w:numId="24" w16cid:durableId="1429543796">
    <w:abstractNumId w:val="5"/>
  </w:num>
  <w:num w:numId="25" w16cid:durableId="4087013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1646926">
    <w:abstractNumId w:val="7"/>
  </w:num>
  <w:num w:numId="27" w16cid:durableId="1340543822">
    <w:abstractNumId w:val="17"/>
  </w:num>
  <w:num w:numId="28" w16cid:durableId="992562028">
    <w:abstractNumId w:val="16"/>
  </w:num>
  <w:num w:numId="29" w16cid:durableId="959069828">
    <w:abstractNumId w:val="35"/>
  </w:num>
  <w:num w:numId="30" w16cid:durableId="524909887">
    <w:abstractNumId w:val="6"/>
  </w:num>
  <w:num w:numId="31" w16cid:durableId="232393042">
    <w:abstractNumId w:val="33"/>
  </w:num>
  <w:num w:numId="32" w16cid:durableId="173617533">
    <w:abstractNumId w:val="26"/>
  </w:num>
  <w:num w:numId="33" w16cid:durableId="714162734">
    <w:abstractNumId w:val="37"/>
  </w:num>
  <w:num w:numId="34" w16cid:durableId="560677225">
    <w:abstractNumId w:val="31"/>
  </w:num>
  <w:num w:numId="35" w16cid:durableId="1137257844">
    <w:abstractNumId w:val="10"/>
  </w:num>
  <w:num w:numId="36" w16cid:durableId="1235970469">
    <w:abstractNumId w:val="32"/>
  </w:num>
  <w:num w:numId="37" w16cid:durableId="2006517259">
    <w:abstractNumId w:val="11"/>
  </w:num>
  <w:num w:numId="38" w16cid:durableId="2113816290">
    <w:abstractNumId w:val="8"/>
  </w:num>
  <w:num w:numId="39" w16cid:durableId="493791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712840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numStart w:val="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0F5C71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A3DE0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35C8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476E"/>
    <w:rsid w:val="002D5495"/>
    <w:rsid w:val="002D6C62"/>
    <w:rsid w:val="002E0717"/>
    <w:rsid w:val="002E435B"/>
    <w:rsid w:val="002E727F"/>
    <w:rsid w:val="002F1739"/>
    <w:rsid w:val="00300F46"/>
    <w:rsid w:val="0031162A"/>
    <w:rsid w:val="0032333A"/>
    <w:rsid w:val="00327113"/>
    <w:rsid w:val="003273F5"/>
    <w:rsid w:val="003311FD"/>
    <w:rsid w:val="00331C2D"/>
    <w:rsid w:val="00356764"/>
    <w:rsid w:val="00357895"/>
    <w:rsid w:val="003605DF"/>
    <w:rsid w:val="003757EA"/>
    <w:rsid w:val="00384301"/>
    <w:rsid w:val="00387F82"/>
    <w:rsid w:val="00390716"/>
    <w:rsid w:val="00393F88"/>
    <w:rsid w:val="00396E6B"/>
    <w:rsid w:val="003A0EFD"/>
    <w:rsid w:val="003A1269"/>
    <w:rsid w:val="003B022D"/>
    <w:rsid w:val="003B7989"/>
    <w:rsid w:val="003C047E"/>
    <w:rsid w:val="003C5034"/>
    <w:rsid w:val="003D7832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5F04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B7B86"/>
    <w:rsid w:val="006C1681"/>
    <w:rsid w:val="006C2E3F"/>
    <w:rsid w:val="006C6BAC"/>
    <w:rsid w:val="006D5CD3"/>
    <w:rsid w:val="006D7726"/>
    <w:rsid w:val="006E23B7"/>
    <w:rsid w:val="006E2AA6"/>
    <w:rsid w:val="006E69FB"/>
    <w:rsid w:val="006F314D"/>
    <w:rsid w:val="00700BA1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A7B10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E778A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76468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E7B79"/>
    <w:rsid w:val="009F35D9"/>
    <w:rsid w:val="009F439E"/>
    <w:rsid w:val="00A03E97"/>
    <w:rsid w:val="00A03F9B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41D06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CA"/>
    <w:rsid w:val="00BC55D3"/>
    <w:rsid w:val="00BC7D23"/>
    <w:rsid w:val="00BD0E0E"/>
    <w:rsid w:val="00BD2648"/>
    <w:rsid w:val="00C00D14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B2D"/>
    <w:rsid w:val="00D45DCE"/>
    <w:rsid w:val="00D464D9"/>
    <w:rsid w:val="00D55E44"/>
    <w:rsid w:val="00D57D13"/>
    <w:rsid w:val="00D71E50"/>
    <w:rsid w:val="00D7413C"/>
    <w:rsid w:val="00D9435F"/>
    <w:rsid w:val="00D95E7D"/>
    <w:rsid w:val="00DA270C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1381F"/>
    <w:rsid w:val="00E37906"/>
    <w:rsid w:val="00E5206C"/>
    <w:rsid w:val="00E53492"/>
    <w:rsid w:val="00E5355F"/>
    <w:rsid w:val="00E53FF5"/>
    <w:rsid w:val="00E609BC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27586"/>
    <w:rsid w:val="00F31CB3"/>
    <w:rsid w:val="00F412F6"/>
    <w:rsid w:val="00F44970"/>
    <w:rsid w:val="00F451D7"/>
    <w:rsid w:val="00F540C3"/>
    <w:rsid w:val="00F5659A"/>
    <w:rsid w:val="00F56961"/>
    <w:rsid w:val="00F570DF"/>
    <w:rsid w:val="00F57F0E"/>
    <w:rsid w:val="00F61A66"/>
    <w:rsid w:val="00F651F2"/>
    <w:rsid w:val="00F74E6A"/>
    <w:rsid w:val="00F935C9"/>
    <w:rsid w:val="00F96128"/>
    <w:rsid w:val="00FA13E1"/>
    <w:rsid w:val="00FB6D68"/>
    <w:rsid w:val="00FC12CB"/>
    <w:rsid w:val="00FC302A"/>
    <w:rsid w:val="00FD7D3B"/>
    <w:rsid w:val="00FE4DE4"/>
    <w:rsid w:val="00FF2804"/>
    <w:rsid w:val="00FF2D0A"/>
    <w:rsid w:val="00FF42DE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6B7B86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6B7B8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1526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2</cp:revision>
  <cp:lastPrinted>2024-01-23T08:39:00Z</cp:lastPrinted>
  <dcterms:created xsi:type="dcterms:W3CDTF">2026-02-19T07:03:00Z</dcterms:created>
  <dcterms:modified xsi:type="dcterms:W3CDTF">2026-02-19T07:03:00Z</dcterms:modified>
</cp:coreProperties>
</file>