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48163" w14:textId="77777777" w:rsidR="00B67630" w:rsidRDefault="00EB1CC4">
      <w:pPr>
        <w:pStyle w:val="Nzev"/>
      </w:pPr>
      <w:r>
        <w:t>Město Zbýšov</w:t>
      </w:r>
      <w:r>
        <w:br/>
      </w:r>
      <w:r>
        <w:t>Zastupitelstvo města Zbýšov</w:t>
      </w:r>
    </w:p>
    <w:p w14:paraId="769468C3" w14:textId="77777777" w:rsidR="00B67630" w:rsidRDefault="00EB1CC4">
      <w:pPr>
        <w:pStyle w:val="Nadpis1"/>
      </w:pPr>
      <w:r>
        <w:t>Obecně závazná vyhláška města Zbýšov,</w:t>
      </w:r>
      <w:r>
        <w:br/>
      </w:r>
      <w:r>
        <w:t>kterou se reguluje prodej, podávání a konzumace alkoholických nápojů</w:t>
      </w:r>
    </w:p>
    <w:p w14:paraId="3683EAB7" w14:textId="77777777" w:rsidR="00B67630" w:rsidRDefault="00EB1CC4">
      <w:pPr>
        <w:pStyle w:val="UvodniVeta"/>
      </w:pPr>
      <w:r>
        <w:t xml:space="preserve">Zastupitelstvo města Zbýšov se na svém zasedání </w:t>
      </w:r>
      <w:r>
        <w:t>dne 24. listopadu 2025 usneslo vydat na základě zákona č. 65/2017 Sb., o ochraně zdraví před škodlivými účinky návykových látek, ve znění pozdějších předpisů (dále jen „zákon o ochraně zdraví před škodlivými účinky návykových látek“), a § 10 písm. a) a d) a § 84 odst. 2 písm. h) zákona č. 128/2000 Sb., o obcích (obecní zřízení), ve znění pozdějších předpisů, tuto obecně závaznou vyhlášku (dále jen „vyhláška“):</w:t>
      </w:r>
    </w:p>
    <w:p w14:paraId="7DD03B47" w14:textId="77777777" w:rsidR="00B67630" w:rsidRDefault="00EB1CC4">
      <w:pPr>
        <w:pStyle w:val="Nadpis2"/>
      </w:pPr>
      <w:r>
        <w:t>Čl. 1</w:t>
      </w:r>
      <w:r>
        <w:br/>
      </w:r>
      <w:r>
        <w:t>Úvodní ustanovení</w:t>
      </w:r>
    </w:p>
    <w:p w14:paraId="387F19F7" w14:textId="77777777" w:rsidR="00B67630" w:rsidRDefault="00EB1CC4">
      <w:pPr>
        <w:pStyle w:val="Odstavec"/>
        <w:numPr>
          <w:ilvl w:val="0"/>
          <w:numId w:val="2"/>
        </w:numPr>
      </w:pPr>
      <w:r>
        <w:t>Tato vyhláška je vydávána za účelem ochrany veřejného pořádku ve městě a v návaznosti na jiné právní předpisy</w:t>
      </w:r>
      <w:r>
        <w:rPr>
          <w:rStyle w:val="Znakapoznpodarou"/>
        </w:rPr>
        <w:footnoteReference w:id="1"/>
      </w:r>
      <w:r>
        <w:t> stanovuje další opatření k posílení ochrany zdraví před škodlivými účinky konzumace alkoholických nápojů</w:t>
      </w:r>
      <w:r>
        <w:rPr>
          <w:rStyle w:val="Znakapoznpodarou"/>
        </w:rPr>
        <w:footnoteReference w:id="2"/>
      </w:r>
      <w:r>
        <w:t>.</w:t>
      </w:r>
    </w:p>
    <w:p w14:paraId="7F13E647" w14:textId="77777777" w:rsidR="00B67630" w:rsidRDefault="00EB1CC4">
      <w:pPr>
        <w:pStyle w:val="Odstavec"/>
        <w:numPr>
          <w:ilvl w:val="0"/>
          <w:numId w:val="1"/>
        </w:numPr>
      </w:pPr>
      <w:r>
        <w:t>Předmětem této vyhlášky je:</w:t>
      </w:r>
    </w:p>
    <w:p w14:paraId="397631EC" w14:textId="77777777" w:rsidR="00B67630" w:rsidRDefault="00EB1CC4">
      <w:pPr>
        <w:pStyle w:val="Odstavec"/>
        <w:numPr>
          <w:ilvl w:val="1"/>
          <w:numId w:val="3"/>
        </w:numPr>
      </w:pPr>
      <w:r>
        <w:t>zákaz konzumace alkoholických nápojů na některých veřejných prostranstvích,</w:t>
      </w:r>
    </w:p>
    <w:p w14:paraId="0665F597" w14:textId="77777777" w:rsidR="00B67630" w:rsidRDefault="00EB1CC4">
      <w:pPr>
        <w:pStyle w:val="Odstavec"/>
        <w:numPr>
          <w:ilvl w:val="1"/>
          <w:numId w:val="1"/>
        </w:numPr>
      </w:pPr>
      <w:r>
        <w:t>regulace prodeje, podávání a konzumace alkoholických nápojů v případě konání kulturní, sportovní nebo jiné společenské akce přístupné veřejnosti (dále jen „společenská akce“).</w:t>
      </w:r>
    </w:p>
    <w:p w14:paraId="108B66F1" w14:textId="77777777" w:rsidR="00B67630" w:rsidRDefault="00EB1CC4">
      <w:pPr>
        <w:pStyle w:val="Nadpis2"/>
      </w:pPr>
      <w:r>
        <w:t>Čl. 2</w:t>
      </w:r>
      <w:r>
        <w:br/>
      </w:r>
      <w:r>
        <w:t>Zákaz konzumace alkoholických nápojů</w:t>
      </w:r>
    </w:p>
    <w:p w14:paraId="4EF8F129" w14:textId="77777777" w:rsidR="00B67630" w:rsidRDefault="00EB1CC4">
      <w:pPr>
        <w:pStyle w:val="Odstavec"/>
        <w:numPr>
          <w:ilvl w:val="0"/>
          <w:numId w:val="4"/>
        </w:numPr>
      </w:pPr>
      <w:r>
        <w:t xml:space="preserve">Konzumace alkoholických nápojů a zdržování se s otevřenou nádobou s alkoholickým nápojem (dále jen „zákaz konzumace </w:t>
      </w:r>
      <w:r>
        <w:t>alkoholických nápojů“) se zakazuje na těchto veřejných prostranstvích:</w:t>
      </w:r>
    </w:p>
    <w:p w14:paraId="3F4881EB" w14:textId="77777777" w:rsidR="00B67630" w:rsidRDefault="00EB1CC4">
      <w:pPr>
        <w:pStyle w:val="Odstavec"/>
        <w:numPr>
          <w:ilvl w:val="1"/>
          <w:numId w:val="5"/>
        </w:numPr>
      </w:pPr>
      <w:r>
        <w:t xml:space="preserve">dětská hřiště a pískoviště v intravilánu města a okruh 10 m od nich, </w:t>
      </w:r>
    </w:p>
    <w:p w14:paraId="5BACEDE9" w14:textId="77777777" w:rsidR="00B67630" w:rsidRDefault="00EB1CC4">
      <w:pPr>
        <w:pStyle w:val="Odstavec"/>
        <w:numPr>
          <w:ilvl w:val="1"/>
          <w:numId w:val="1"/>
        </w:numPr>
      </w:pPr>
      <w:r>
        <w:t>v okruhu 20 m od budovy Základní školy Zbýšov, ul. J. A. Komenského 473, Základní školy Zbýšov, Masarykova 188, Mateřské školy Zbýšov, Školní 412, Základní umělecké školy Oslavany-Zbýšov, Masarykova ulice, budovy Školní kuchyně a jídelny, Jiráskova ul. 540, Městského kulturního centra a Městské knihovny Zbýšov, Jiráskova 540, Zdravotního střediska Zbýšov, ul. 9. května 9, Veterinární ordinace Zbýšov, ul. 9. května, Městského úřadu Zbýšov, Masarykova 248, kostela sv. Martina, Obřadní smuteční síně, Masarykov</w:t>
      </w:r>
      <w:r>
        <w:t xml:space="preserve">a ulice </w:t>
      </w:r>
    </w:p>
    <w:p w14:paraId="142FDFCF" w14:textId="77777777" w:rsidR="00B67630" w:rsidRDefault="00EB1CC4">
      <w:pPr>
        <w:pStyle w:val="Odstavec"/>
        <w:numPr>
          <w:ilvl w:val="1"/>
          <w:numId w:val="1"/>
        </w:numPr>
      </w:pPr>
      <w:r>
        <w:t>park Poustka - parc. č. 897/1, park před bývalým OD BYDO - parc. č. 180/1, park před kinem Horník, parc. č. 310/1, prostor v křižovatce ulic Sportovní a 9. května kolem mobilních buněk na parc. č. 335/4, 335/4, 335/8 v k. ú. Zbýšov u Oslavan, autobusové zastávky na ul. Masarykově, Sportovní a 9. května.</w:t>
      </w:r>
    </w:p>
    <w:p w14:paraId="0BA9CBB7" w14:textId="77777777" w:rsidR="00B67630" w:rsidRDefault="00EB1CC4">
      <w:pPr>
        <w:pStyle w:val="Odstavec"/>
        <w:numPr>
          <w:ilvl w:val="0"/>
          <w:numId w:val="1"/>
        </w:numPr>
      </w:pPr>
      <w:r>
        <w:lastRenderedPageBreak/>
        <w:t>Zákaz konzumace alkoholických nápojů neplatí:</w:t>
      </w:r>
    </w:p>
    <w:p w14:paraId="0BF8D1D9" w14:textId="77777777" w:rsidR="00B67630" w:rsidRDefault="00EB1CC4">
      <w:pPr>
        <w:pStyle w:val="Odstavec"/>
        <w:numPr>
          <w:ilvl w:val="1"/>
          <w:numId w:val="6"/>
        </w:numPr>
      </w:pPr>
      <w:r>
        <w:t>ve dnech 31. prosince a 1. ledna,</w:t>
      </w:r>
    </w:p>
    <w:p w14:paraId="7EFD2AE6" w14:textId="77777777" w:rsidR="00B67630" w:rsidRDefault="00EB1CC4">
      <w:pPr>
        <w:pStyle w:val="Odstavec"/>
        <w:spacing w:line="240" w:lineRule="auto"/>
        <w:ind w:left="567"/>
      </w:pPr>
      <w:r>
        <w:t xml:space="preserve">b)   na restauračních zahrádkách a předzahrádkách, které jsou součástí restauračních  </w:t>
      </w:r>
    </w:p>
    <w:p w14:paraId="5163AE24" w14:textId="77777777" w:rsidR="00B67630" w:rsidRDefault="00EB1CC4">
      <w:pPr>
        <w:pStyle w:val="Odstavec"/>
        <w:spacing w:line="240" w:lineRule="auto"/>
        <w:ind w:left="567"/>
      </w:pPr>
      <w:r>
        <w:t xml:space="preserve">      zařízení, a to po dobu jejich provozu,</w:t>
      </w:r>
    </w:p>
    <w:p w14:paraId="781C8D31" w14:textId="77777777" w:rsidR="00B67630" w:rsidRDefault="00EB1CC4">
      <w:pPr>
        <w:pStyle w:val="Odstavec"/>
      </w:pPr>
      <w:r>
        <w:t xml:space="preserve">          c)  v místě a době konání kulturní, sportovní nebo jiné společenské akce přístupné veřejnosti.</w:t>
      </w:r>
    </w:p>
    <w:p w14:paraId="7A618323" w14:textId="77777777" w:rsidR="00B67630" w:rsidRDefault="00EB1CC4">
      <w:pPr>
        <w:pStyle w:val="Nadpis2"/>
      </w:pPr>
      <w:r>
        <w:t>Čl. 3</w:t>
      </w:r>
      <w:r>
        <w:br/>
      </w:r>
      <w:r>
        <w:t>Zrušovací ustanovení</w:t>
      </w:r>
    </w:p>
    <w:p w14:paraId="09F0DD1D" w14:textId="63162A92" w:rsidR="00B67630" w:rsidRDefault="00EB1CC4">
      <w:pPr>
        <w:pStyle w:val="Odstavec"/>
      </w:pPr>
      <w:r>
        <w:t>Zrušuje se obecně závazná vyhláška č. 3/2025, </w:t>
      </w:r>
      <w:r>
        <w:t>o zákazu požívání alkoholických nápojů na vybraných veřejných prostranstvích, ze dne 26. května 2025.</w:t>
      </w:r>
    </w:p>
    <w:p w14:paraId="785F5DB3" w14:textId="77777777" w:rsidR="00B67630" w:rsidRDefault="00EB1CC4">
      <w:pPr>
        <w:pStyle w:val="Nadpis2"/>
      </w:pPr>
      <w:r>
        <w:t>Čl. 4</w:t>
      </w:r>
      <w:r>
        <w:br/>
      </w:r>
      <w:r>
        <w:t>Účinnost</w:t>
      </w:r>
    </w:p>
    <w:p w14:paraId="7D9A96C2" w14:textId="77777777" w:rsidR="00B67630" w:rsidRDefault="00EB1CC4">
      <w:pPr>
        <w:pStyle w:val="Odstavec"/>
      </w:pPr>
      <w:r>
        <w:t>Tato vyhláška nabývá účinnosti počátkem patnáctého dne následujícího po dni jejího vyhlášení.</w:t>
      </w:r>
    </w:p>
    <w:p w14:paraId="2E967EB3" w14:textId="77777777" w:rsidR="00B67630" w:rsidRDefault="00B67630">
      <w:pPr>
        <w:pStyle w:val="Nadpis2"/>
      </w:pPr>
    </w:p>
    <w:p w14:paraId="5E8753FF" w14:textId="77777777" w:rsidR="00B67630" w:rsidRDefault="00B67630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67630" w14:paraId="46B8D665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AE359B" w14:textId="77777777" w:rsidR="00B67630" w:rsidRDefault="00EB1CC4">
            <w:pPr>
              <w:pStyle w:val="PodpisovePole"/>
            </w:pPr>
            <w:r>
              <w:t>Ing. Jakub Dobšík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4B383A" w14:textId="77777777" w:rsidR="00B67630" w:rsidRDefault="00EB1CC4">
            <w:pPr>
              <w:pStyle w:val="PodpisovePole"/>
            </w:pPr>
            <w:r>
              <w:t>MUDr. František Ševčík v. r.</w:t>
            </w:r>
            <w:r>
              <w:br/>
            </w:r>
            <w:r>
              <w:t xml:space="preserve"> místostarosta</w:t>
            </w:r>
          </w:p>
        </w:tc>
      </w:tr>
      <w:tr w:rsidR="00B67630" w14:paraId="74526049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05CBEA" w14:textId="77777777" w:rsidR="00B67630" w:rsidRDefault="00B67630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6CA713" w14:textId="77777777" w:rsidR="00B67630" w:rsidRDefault="00B67630">
            <w:pPr>
              <w:pStyle w:val="PodpisovePole"/>
            </w:pPr>
          </w:p>
        </w:tc>
      </w:tr>
    </w:tbl>
    <w:p w14:paraId="1744CF4D" w14:textId="77777777" w:rsidR="00B67630" w:rsidRDefault="00B67630"/>
    <w:sectPr w:rsidR="00B6763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47761" w14:textId="77777777" w:rsidR="00EB1CC4" w:rsidRDefault="00EB1CC4">
      <w:r>
        <w:separator/>
      </w:r>
    </w:p>
  </w:endnote>
  <w:endnote w:type="continuationSeparator" w:id="0">
    <w:p w14:paraId="48DA129D" w14:textId="77777777" w:rsidR="00EB1CC4" w:rsidRDefault="00EB1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22735" w14:textId="77777777" w:rsidR="00EB1CC4" w:rsidRDefault="00EB1CC4">
      <w:r>
        <w:rPr>
          <w:color w:val="000000"/>
        </w:rPr>
        <w:separator/>
      </w:r>
    </w:p>
  </w:footnote>
  <w:footnote w:type="continuationSeparator" w:id="0">
    <w:p w14:paraId="1D2D28B9" w14:textId="77777777" w:rsidR="00EB1CC4" w:rsidRDefault="00EB1CC4">
      <w:r>
        <w:continuationSeparator/>
      </w:r>
    </w:p>
  </w:footnote>
  <w:footnote w:id="1">
    <w:p w14:paraId="1D0F6037" w14:textId="77777777" w:rsidR="00B67630" w:rsidRDefault="00EB1CC4">
      <w:pPr>
        <w:pStyle w:val="Footnote"/>
      </w:pPr>
      <w:r>
        <w:rPr>
          <w:rStyle w:val="Znakapoznpodarou"/>
        </w:rPr>
        <w:footnoteRef/>
      </w:r>
      <w:r>
        <w:t>Například § 11 a násl. zákona o ochraně zdraví před škodlivými účinky návykových látek.</w:t>
      </w:r>
    </w:p>
    <w:p w14:paraId="71EACF5B" w14:textId="77777777" w:rsidR="00B67630" w:rsidRDefault="00B67630"/>
    <w:p w14:paraId="5821CACC" w14:textId="77777777" w:rsidR="00EB1CC4" w:rsidRDefault="00EB1CC4"/>
  </w:footnote>
  <w:footnote w:id="2">
    <w:p w14:paraId="236DCDF3" w14:textId="77777777" w:rsidR="00B67630" w:rsidRDefault="00EB1CC4">
      <w:pPr>
        <w:pStyle w:val="Footnote"/>
      </w:pPr>
      <w:r>
        <w:rPr>
          <w:rStyle w:val="Znakapoznpodarou"/>
        </w:rPr>
        <w:footnoteRef/>
      </w:r>
      <w:r>
        <w:t>§ 2 písm. f) zákona o ochraně zdraví před škodlivými účinky návykových látek.</w:t>
      </w:r>
    </w:p>
    <w:p w14:paraId="4682B4F3" w14:textId="77777777" w:rsidR="00B67630" w:rsidRDefault="00B67630"/>
    <w:p w14:paraId="1F64A7AB" w14:textId="77777777" w:rsidR="00EB1CC4" w:rsidRDefault="00EB1CC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D46B0"/>
    <w:multiLevelType w:val="multilevel"/>
    <w:tmpl w:val="B8FC18D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451553293">
    <w:abstractNumId w:val="0"/>
  </w:num>
  <w:num w:numId="2" w16cid:durableId="720907041">
    <w:abstractNumId w:val="0"/>
    <w:lvlOverride w:ilvl="0">
      <w:startOverride w:val="1"/>
    </w:lvlOverride>
  </w:num>
  <w:num w:numId="3" w16cid:durableId="1445535704">
    <w:abstractNumId w:val="0"/>
  </w:num>
  <w:num w:numId="4" w16cid:durableId="52824181">
    <w:abstractNumId w:val="0"/>
    <w:lvlOverride w:ilvl="0">
      <w:startOverride w:val="1"/>
    </w:lvlOverride>
  </w:num>
  <w:num w:numId="5" w16cid:durableId="874927030">
    <w:abstractNumId w:val="0"/>
    <w:lvlOverride w:ilvl="0">
      <w:startOverride w:val="1"/>
    </w:lvlOverride>
    <w:lvlOverride w:ilvl="1">
      <w:startOverride w:val="1"/>
    </w:lvlOverride>
  </w:num>
  <w:num w:numId="6" w16cid:durableId="1838575650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67630"/>
    <w:rsid w:val="008A4AF0"/>
    <w:rsid w:val="008F649A"/>
    <w:rsid w:val="00B67630"/>
    <w:rsid w:val="00EB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C130B"/>
  <w15:docId w15:val="{0E2B14C4-76F1-4310-9518-97D8A6864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426</Words>
  <Characters>2518</Characters>
  <Application>Microsoft Office Word</Application>
  <DocSecurity>0</DocSecurity>
  <Lines>20</Lines>
  <Paragraphs>5</Paragraphs>
  <ScaleCrop>false</ScaleCrop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Urbánková Alice, PhDr.</cp:lastModifiedBy>
  <cp:revision>3</cp:revision>
  <dcterms:created xsi:type="dcterms:W3CDTF">2025-11-07T11:24:00Z</dcterms:created>
  <dcterms:modified xsi:type="dcterms:W3CDTF">2025-11-07T11:26:00Z</dcterms:modified>
</cp:coreProperties>
</file>