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DB0F" w14:textId="77777777" w:rsidR="00FF4072" w:rsidRDefault="00FF40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JASENICE</w:t>
      </w:r>
    </w:p>
    <w:p w14:paraId="451C848C" w14:textId="77777777" w:rsidR="00FF4072" w:rsidRDefault="00FF40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Jasenice</w:t>
      </w:r>
    </w:p>
    <w:p w14:paraId="7215CE3E" w14:textId="77777777" w:rsidR="00FF4072" w:rsidRDefault="00FF40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Jasenice č. 1/202</w:t>
      </w:r>
      <w:r w:rsidR="00223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</w:p>
    <w:p w14:paraId="49960321" w14:textId="77777777" w:rsidR="00FF4072" w:rsidRDefault="00FF40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B02E454" w14:textId="77777777" w:rsidR="00FF4072" w:rsidRDefault="00FF407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FE2E1A" w14:textId="77777777" w:rsidR="00353B95" w:rsidRDefault="00FF4072" w:rsidP="00353B9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Jasenice se na svém zasedání dne </w:t>
      </w:r>
      <w:r w:rsidR="00353B95">
        <w:rPr>
          <w:rFonts w:ascii="Arial" w:hAnsi="Arial" w:cs="Arial"/>
          <w:b w:val="0"/>
          <w:sz w:val="22"/>
          <w:szCs w:val="22"/>
        </w:rPr>
        <w:t>13. 11. 2023</w:t>
      </w:r>
      <w:r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2A3B6F24" w14:textId="77777777" w:rsidR="00FF4072" w:rsidRDefault="00FF4072" w:rsidP="00353B9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č. </w:t>
      </w:r>
      <w:r w:rsidR="00353B95">
        <w:rPr>
          <w:rFonts w:ascii="Arial" w:hAnsi="Arial" w:cs="Arial"/>
          <w:b w:val="0"/>
          <w:sz w:val="22"/>
          <w:szCs w:val="22"/>
        </w:rPr>
        <w:t>4/114/23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</w:t>
      </w:r>
      <w:r w:rsidR="00353B95">
        <w:rPr>
          <w:rFonts w:ascii="Arial" w:hAnsi="Arial" w:cs="Arial"/>
          <w:b w:val="0"/>
          <w:bCs w:val="0"/>
          <w:sz w:val="22"/>
          <w:szCs w:val="22"/>
        </w:rPr>
        <w:t xml:space="preserve">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5238DCC" w14:textId="77777777" w:rsidR="00FF4072" w:rsidRDefault="00FF407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0039D29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25B0DD67" w14:textId="77777777" w:rsidR="00FF4072" w:rsidRDefault="00FF4072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Jasenice touto vyhláškou zavádí místní poplatek za obecní systém odpadového hospodářství (dále jen „poplatek“).</w:t>
      </w:r>
    </w:p>
    <w:p w14:paraId="0D2A720B" w14:textId="77777777" w:rsidR="00A629FF" w:rsidRDefault="00A629FF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A629FF">
        <w:rPr>
          <w:rFonts w:ascii="Arial" w:hAnsi="Arial" w:cs="Arial"/>
          <w:sz w:val="22"/>
          <w:szCs w:val="22"/>
          <w:vertAlign w:val="superscript"/>
        </w:rPr>
        <w:t>1</w:t>
      </w:r>
    </w:p>
    <w:p w14:paraId="3065C516" w14:textId="77777777" w:rsidR="00FF4072" w:rsidRDefault="00FF4072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obecní úřad Jasenice.</w:t>
      </w:r>
    </w:p>
    <w:p w14:paraId="4B4697D9" w14:textId="77777777" w:rsidR="00FF4072" w:rsidRDefault="00FF407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E3C4086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Poplatník</w:t>
      </w:r>
    </w:p>
    <w:p w14:paraId="1884515D" w14:textId="77777777" w:rsidR="00FF4072" w:rsidRDefault="00FF4072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273219DB" w14:textId="77777777" w:rsidR="00FF4072" w:rsidRDefault="00FF407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</w:t>
      </w:r>
      <w:r w:rsidR="00662BD2">
        <w:rPr>
          <w:sz w:val="22"/>
          <w:szCs w:val="22"/>
        </w:rPr>
        <w:t>bci</w:t>
      </w:r>
      <w:r>
        <w:rPr>
          <w:rStyle w:val="Znakapoznpodarou"/>
        </w:rPr>
        <w:footnoteReference w:id="2"/>
      </w:r>
      <w:r>
        <w:rPr>
          <w:sz w:val="22"/>
          <w:szCs w:val="22"/>
        </w:rPr>
        <w:t xml:space="preserve"> nebo </w:t>
      </w:r>
    </w:p>
    <w:p w14:paraId="48169B75" w14:textId="77777777" w:rsidR="00FF4072" w:rsidRDefault="00FF407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656BA7C" w14:textId="77777777" w:rsidR="00FF4072" w:rsidRDefault="00FF4072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3"/>
      </w:r>
    </w:p>
    <w:p w14:paraId="683CFEDC" w14:textId="77777777" w:rsidR="00ED52B3" w:rsidRDefault="00ED52B3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</w:rPr>
      </w:pPr>
    </w:p>
    <w:p w14:paraId="070A39A2" w14:textId="77777777" w:rsidR="00ED52B3" w:rsidRDefault="00ED52B3">
      <w:pPr>
        <w:spacing w:before="120" w:after="60" w:line="264" w:lineRule="auto"/>
        <w:ind w:left="567" w:hanging="567"/>
        <w:jc w:val="center"/>
        <w:rPr>
          <w:rFonts w:ascii="Arial" w:hAnsi="Arial" w:cs="Arial"/>
          <w:b/>
          <w:bCs/>
        </w:rPr>
      </w:pPr>
    </w:p>
    <w:p w14:paraId="2E51AB0F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1C2290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6866A60F" w14:textId="77777777" w:rsidR="00FF4072" w:rsidRDefault="00FF407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20 dnů ode dne vzniku své poplatkové povinnosti. </w:t>
      </w:r>
    </w:p>
    <w:p w14:paraId="44FD6CAF" w14:textId="77777777" w:rsidR="00FF4072" w:rsidRDefault="00FF4072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93F4A3E" w14:textId="77777777" w:rsidR="00FF4072" w:rsidRDefault="00FF4072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353B95">
        <w:rPr>
          <w:rFonts w:ascii="Arial" w:hAnsi="Arial" w:cs="Arial"/>
          <w:sz w:val="22"/>
          <w:szCs w:val="22"/>
        </w:rPr>
        <w:t xml:space="preserve"> jednat </w:t>
      </w:r>
      <w:r>
        <w:rPr>
          <w:rFonts w:ascii="Arial" w:hAnsi="Arial" w:cs="Arial"/>
          <w:sz w:val="22"/>
          <w:szCs w:val="22"/>
        </w:rPr>
        <w:t>v poplatkových věcech,</w:t>
      </w:r>
    </w:p>
    <w:p w14:paraId="1C10101B" w14:textId="77777777" w:rsidR="00FF4072" w:rsidRDefault="00FF4072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F469EA5" w14:textId="77777777" w:rsidR="00FF4072" w:rsidRDefault="00FF4072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340FAAE" w14:textId="77777777" w:rsidR="00FF4072" w:rsidRDefault="00FF407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5"/>
      </w:r>
    </w:p>
    <w:p w14:paraId="2EDDBDC7" w14:textId="77777777" w:rsidR="00FF4072" w:rsidRDefault="00FF407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20 dnů ode dne, kdy nastala.</w:t>
      </w:r>
      <w:r>
        <w:rPr>
          <w:rStyle w:val="Znakapoznpodarou"/>
        </w:rPr>
        <w:footnoteReference w:id="6"/>
      </w:r>
    </w:p>
    <w:p w14:paraId="0BC64999" w14:textId="77777777" w:rsidR="00FF4072" w:rsidRDefault="00FF4072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7"/>
      </w:r>
    </w:p>
    <w:p w14:paraId="51021EF0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5969CB68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poplatku</w:t>
      </w:r>
    </w:p>
    <w:p w14:paraId="4AAD360A" w14:textId="77777777" w:rsidR="00FF4072" w:rsidRDefault="00FF407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223F2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00 Kč.</w:t>
      </w:r>
    </w:p>
    <w:p w14:paraId="71FEEEA1" w14:textId="77777777" w:rsidR="00FF4072" w:rsidRDefault="00FF407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</w:rPr>
        <w:footnoteReference w:id="8"/>
      </w:r>
    </w:p>
    <w:p w14:paraId="5C157DE3" w14:textId="77777777" w:rsidR="00FF4072" w:rsidRDefault="00FF407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F8B60C8" w14:textId="77777777" w:rsidR="00FF4072" w:rsidRDefault="00FF407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10CA109" w14:textId="77777777" w:rsidR="00FF4072" w:rsidRDefault="00FF4072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</w:rPr>
        <w:footnoteReference w:id="9"/>
      </w:r>
    </w:p>
    <w:p w14:paraId="3C8AC1F1" w14:textId="77777777" w:rsidR="00FF4072" w:rsidRDefault="00FF407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3F1511" w14:textId="77777777" w:rsidR="00FF4072" w:rsidRDefault="00FF407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3917F0D6" w14:textId="77777777" w:rsidR="00FF4072" w:rsidRDefault="00FF4072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67F1C67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5719361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612FC2A8" w14:textId="77777777" w:rsidR="00FF4072" w:rsidRDefault="00FF407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15. </w:t>
      </w:r>
      <w:r w:rsidR="007D0EEF">
        <w:rPr>
          <w:rFonts w:ascii="Arial" w:hAnsi="Arial" w:cs="Arial"/>
          <w:sz w:val="22"/>
          <w:szCs w:val="22"/>
        </w:rPr>
        <w:t>dubna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004B9FBF" w14:textId="77777777" w:rsidR="00FF4072" w:rsidRDefault="00FF407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03C0766" w14:textId="77777777" w:rsidR="00FF4072" w:rsidRDefault="00FF407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9F4C9EB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EF319F5" w14:textId="77777777" w:rsidR="00FF4072" w:rsidRDefault="00FF4072">
      <w:pPr>
        <w:pStyle w:val="Nzvylnk"/>
        <w:rPr>
          <w:sz w:val="22"/>
          <w:szCs w:val="22"/>
        </w:rPr>
      </w:pPr>
      <w:r>
        <w:rPr>
          <w:rFonts w:ascii="Arial" w:hAnsi="Arial" w:cs="Arial"/>
        </w:rPr>
        <w:t>Osvobození a úlevy</w:t>
      </w:r>
    </w:p>
    <w:p w14:paraId="5F37A0D2" w14:textId="77777777" w:rsidR="00FF4072" w:rsidRDefault="00FF407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</w:rPr>
        <w:footnoteReference w:id="10"/>
      </w:r>
      <w:r>
        <w:rPr>
          <w:sz w:val="22"/>
          <w:szCs w:val="22"/>
        </w:rPr>
        <w:t xml:space="preserve"> </w:t>
      </w:r>
    </w:p>
    <w:p w14:paraId="742189CD" w14:textId="77777777" w:rsidR="00FF4072" w:rsidRDefault="00FF4072">
      <w:pPr>
        <w:pStyle w:val="Default"/>
        <w:ind w:left="567"/>
        <w:rPr>
          <w:color w:val="00000A"/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B084CB" w14:textId="77777777" w:rsidR="00FF4072" w:rsidRDefault="00FF4072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E33B63" w14:textId="77777777" w:rsidR="00FF4072" w:rsidRDefault="00FF4072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B69FE0F" w14:textId="77777777" w:rsidR="00FF4072" w:rsidRDefault="00FF4072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C446F06" w14:textId="77777777" w:rsidR="00FF4072" w:rsidRDefault="00FF4072">
      <w:pPr>
        <w:pStyle w:val="Default"/>
        <w:ind w:left="567"/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8641079" w14:textId="77777777" w:rsidR="00FF4072" w:rsidRDefault="00FF4072">
      <w:pPr>
        <w:pStyle w:val="Default"/>
        <w:ind w:left="567"/>
      </w:pPr>
    </w:p>
    <w:p w14:paraId="41D8BCE3" w14:textId="77777777" w:rsidR="00FF4072" w:rsidRDefault="00FF407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které není svozová firma schopna technicky zabezpečit svoz odpadů.</w:t>
      </w:r>
    </w:p>
    <w:p w14:paraId="32D31C85" w14:textId="77777777" w:rsidR="00FF4072" w:rsidRDefault="00FF407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7F9DBCD" w14:textId="77777777" w:rsidR="00FF4072" w:rsidRDefault="00FF407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(čl. 2 odst. 1 písm. a) a která v příslušném kalendářním roce dovrší nejvýše 18 let věku, a to ve výši 500 Kč. Úleva se poskytuje při třetím dítěti a každém dalším dítěti v jedné domácnosti.</w:t>
      </w:r>
    </w:p>
    <w:p w14:paraId="77723E3B" w14:textId="77777777" w:rsidR="00FF4072" w:rsidRDefault="00FF4072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CA59D0" w14:textId="77777777" w:rsidR="00FF4072" w:rsidRDefault="00FF4072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7D0EEF" w:rsidRPr="007D0EE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11"/>
      </w:r>
    </w:p>
    <w:p w14:paraId="11E46E7C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36F5082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0704D50" w14:textId="77777777" w:rsidR="00FF4072" w:rsidRDefault="00FF407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2"/>
      </w:r>
    </w:p>
    <w:p w14:paraId="4F52D7D8" w14:textId="77777777" w:rsidR="00FF4072" w:rsidRDefault="00FF407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3"/>
      </w:r>
    </w:p>
    <w:p w14:paraId="382F54E2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AD82CA9" w14:textId="77777777" w:rsidR="00FF4072" w:rsidRDefault="00FF4072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</w:rPr>
        <w:footnoteReference w:id="14"/>
      </w:r>
    </w:p>
    <w:p w14:paraId="2235F89B" w14:textId="77777777" w:rsidR="00FF4072" w:rsidRDefault="00FF407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B8F2868" w14:textId="77777777" w:rsidR="00FF4072" w:rsidRDefault="00FF407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14:paraId="0E0DC5F2" w14:textId="77777777" w:rsidR="00FF4072" w:rsidRDefault="00FF4072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6F962D" w14:textId="77777777" w:rsidR="00FF4072" w:rsidRDefault="00223F2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0E11E34" w14:textId="77777777" w:rsidR="00FF4072" w:rsidRDefault="00FF4072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Společná ustanovení</w:t>
      </w:r>
    </w:p>
    <w:p w14:paraId="07509346" w14:textId="77777777" w:rsidR="00FF4072" w:rsidRDefault="00FF407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5"/>
      </w:r>
    </w:p>
    <w:p w14:paraId="392EAAF0" w14:textId="77777777" w:rsidR="00FF4072" w:rsidRDefault="00FF407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 svěřenecký</w:t>
      </w:r>
      <w:bookmarkStart w:id="0" w:name="Bookmark"/>
      <w:bookmarkEnd w:id="0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6"/>
      </w:r>
    </w:p>
    <w:p w14:paraId="4E60901B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9852A42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Přechodná ustanovení</w:t>
      </w:r>
    </w:p>
    <w:p w14:paraId="34B306A3" w14:textId="77777777" w:rsidR="00FF4072" w:rsidRDefault="00FF4072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Bookmark1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53125AD4" w14:textId="77777777" w:rsidR="00FF4072" w:rsidRDefault="00FF4072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335907" w14:textId="77777777" w:rsidR="00FF4072" w:rsidRDefault="00FF4072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EB0523" w14:textId="77777777" w:rsidR="00FF4072" w:rsidRDefault="00223F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0130CDE9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Zrušovací ustanovení</w:t>
      </w:r>
    </w:p>
    <w:p w14:paraId="485824F9" w14:textId="77777777" w:rsidR="00FF4072" w:rsidRDefault="00FF4072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2" w:name="Bookmark2"/>
      <w:r>
        <w:rPr>
          <w:rFonts w:ascii="Arial" w:hAnsi="Arial" w:cs="Arial"/>
          <w:sz w:val="22"/>
          <w:szCs w:val="22"/>
        </w:rPr>
        <w:t xml:space="preserve">Zrušuje se </w:t>
      </w:r>
      <w:bookmarkEnd w:id="2"/>
      <w:r>
        <w:rPr>
          <w:rFonts w:ascii="Arial" w:hAnsi="Arial" w:cs="Arial"/>
          <w:sz w:val="22"/>
          <w:szCs w:val="22"/>
        </w:rPr>
        <w:t>obecně závazná vyhláška obce Jasenice č. 1/20</w:t>
      </w:r>
      <w:r w:rsidR="007C5060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D0EEF">
        <w:rPr>
          <w:rFonts w:ascii="Arial" w:hAnsi="Arial" w:cs="Arial"/>
          <w:sz w:val="22"/>
          <w:szCs w:val="22"/>
        </w:rPr>
        <w:t>1</w:t>
      </w:r>
      <w:r w:rsidR="004D5FBD">
        <w:rPr>
          <w:rFonts w:ascii="Arial" w:hAnsi="Arial" w:cs="Arial"/>
          <w:sz w:val="22"/>
          <w:szCs w:val="22"/>
        </w:rPr>
        <w:t>5</w:t>
      </w:r>
      <w:r w:rsidR="007D0EEF">
        <w:rPr>
          <w:rFonts w:ascii="Arial" w:hAnsi="Arial" w:cs="Arial"/>
          <w:sz w:val="22"/>
          <w:szCs w:val="22"/>
        </w:rPr>
        <w:t>. 11. 20</w:t>
      </w:r>
      <w:r w:rsidR="004D5FBD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788F3E06" w14:textId="77777777" w:rsidR="00662BD2" w:rsidRDefault="00662BD2">
      <w:pPr>
        <w:pStyle w:val="slalnk"/>
        <w:spacing w:before="480"/>
        <w:rPr>
          <w:rFonts w:ascii="Arial" w:hAnsi="Arial" w:cs="Arial"/>
        </w:rPr>
      </w:pPr>
    </w:p>
    <w:p w14:paraId="2A4B5B3A" w14:textId="77777777" w:rsidR="00FF4072" w:rsidRDefault="00FF407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27F77B0A" w14:textId="77777777" w:rsidR="00FF4072" w:rsidRDefault="00FF407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5C380699" w14:textId="77777777" w:rsidR="00FF4072" w:rsidRDefault="00FF4072">
      <w:pPr>
        <w:spacing w:before="120" w:line="288" w:lineRule="auto"/>
        <w:ind w:firstLine="708"/>
        <w:jc w:val="both"/>
        <w:rPr>
          <w:rFonts w:ascii="Arial" w:hAnsi="Arial" w:cs="Arial"/>
          <w:i/>
          <w:color w:val="1A4BD6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C5060">
        <w:rPr>
          <w:rFonts w:ascii="Arial" w:hAnsi="Arial" w:cs="Arial"/>
          <w:sz w:val="22"/>
          <w:szCs w:val="22"/>
        </w:rPr>
        <w:t>1. 1. 2024</w:t>
      </w:r>
    </w:p>
    <w:p w14:paraId="6C61FEDC" w14:textId="77777777" w:rsidR="00FF4072" w:rsidRDefault="00FF4072">
      <w:pPr>
        <w:jc w:val="both"/>
      </w:pPr>
    </w:p>
    <w:p w14:paraId="067B319D" w14:textId="77777777" w:rsidR="00FF4072" w:rsidRDefault="00FF4072">
      <w:pPr>
        <w:jc w:val="both"/>
        <w:rPr>
          <w:rFonts w:ascii="Arial" w:hAnsi="Arial" w:cs="Arial"/>
          <w:sz w:val="22"/>
          <w:szCs w:val="22"/>
        </w:rPr>
      </w:pPr>
    </w:p>
    <w:p w14:paraId="3F2B18E5" w14:textId="77777777" w:rsidR="00662BD2" w:rsidRDefault="00662BD2">
      <w:pPr>
        <w:jc w:val="both"/>
        <w:rPr>
          <w:rFonts w:ascii="Arial" w:hAnsi="Arial" w:cs="Arial"/>
          <w:sz w:val="22"/>
          <w:szCs w:val="22"/>
        </w:rPr>
      </w:pPr>
    </w:p>
    <w:p w14:paraId="7366E041" w14:textId="77777777" w:rsidR="00662BD2" w:rsidRDefault="00662BD2">
      <w:pPr>
        <w:jc w:val="both"/>
        <w:rPr>
          <w:rFonts w:ascii="Arial" w:hAnsi="Arial" w:cs="Arial"/>
          <w:sz w:val="22"/>
          <w:szCs w:val="22"/>
        </w:rPr>
      </w:pPr>
    </w:p>
    <w:p w14:paraId="4CB6205D" w14:textId="77777777" w:rsidR="00662BD2" w:rsidRDefault="00662BD2">
      <w:pPr>
        <w:jc w:val="both"/>
        <w:rPr>
          <w:rFonts w:ascii="Arial" w:hAnsi="Arial" w:cs="Arial"/>
          <w:sz w:val="22"/>
          <w:szCs w:val="22"/>
        </w:rPr>
      </w:pPr>
    </w:p>
    <w:p w14:paraId="02046848" w14:textId="77777777" w:rsidR="00662BD2" w:rsidRDefault="00662BD2">
      <w:pPr>
        <w:jc w:val="both"/>
        <w:rPr>
          <w:rFonts w:ascii="Arial" w:hAnsi="Arial" w:cs="Arial"/>
          <w:sz w:val="22"/>
          <w:szCs w:val="22"/>
        </w:rPr>
      </w:pPr>
    </w:p>
    <w:p w14:paraId="7E21331F" w14:textId="77777777" w:rsidR="00FF4072" w:rsidRDefault="00FF4072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AB32978" w14:textId="77777777" w:rsidR="00FF4072" w:rsidRDefault="00FF4072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64ABF15" w14:textId="77777777" w:rsidR="007D0EEF" w:rsidRDefault="00FF407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C913DFB" w14:textId="77777777" w:rsidR="007D0EEF" w:rsidRDefault="007D0EE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B038640" w14:textId="77777777" w:rsidR="00662BD2" w:rsidRDefault="00662B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1420458" w14:textId="77777777" w:rsidR="00FF4072" w:rsidRDefault="007D0EE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F4072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………………………….</w:t>
      </w:r>
    </w:p>
    <w:p w14:paraId="7CAD5531" w14:textId="77777777" w:rsidR="00FF4072" w:rsidRDefault="00FF40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5060">
        <w:rPr>
          <w:rFonts w:ascii="Arial" w:hAnsi="Arial" w:cs="Arial"/>
          <w:sz w:val="22"/>
          <w:szCs w:val="22"/>
        </w:rPr>
        <w:t>Zbyněk Křepela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Blažej Gruber</w:t>
      </w:r>
    </w:p>
    <w:p w14:paraId="20AA45F8" w14:textId="77777777" w:rsidR="00FF4072" w:rsidRDefault="00FF407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F4AF6AA" w14:textId="77777777" w:rsidR="00FF4072" w:rsidRDefault="00FF407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E59ABF" w14:textId="77777777" w:rsidR="00FF4072" w:rsidRDefault="00FF40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86E53B3" w14:textId="77777777" w:rsidR="00FF4072" w:rsidRDefault="00FF407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53B95">
        <w:rPr>
          <w:rFonts w:ascii="Arial" w:hAnsi="Arial" w:cs="Arial"/>
          <w:sz w:val="22"/>
          <w:szCs w:val="22"/>
        </w:rPr>
        <w:t xml:space="preserve"> 13. 11. 2023</w:t>
      </w:r>
    </w:p>
    <w:p w14:paraId="7B8DCA59" w14:textId="77777777" w:rsidR="00FF4072" w:rsidRPr="007C5060" w:rsidRDefault="007D0EE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FF4072" w:rsidRPr="007C5060">
      <w:pgSz w:w="12240" w:h="15840"/>
      <w:pgMar w:top="1440" w:right="1800" w:bottom="1440" w:left="1800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5503" w14:textId="77777777" w:rsidR="00CE6CB8" w:rsidRDefault="00CE6CB8">
      <w:r>
        <w:separator/>
      </w:r>
    </w:p>
  </w:endnote>
  <w:endnote w:type="continuationSeparator" w:id="0">
    <w:p w14:paraId="60F0E8AD" w14:textId="77777777" w:rsidR="00CE6CB8" w:rsidRDefault="00CE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662B" w14:textId="77777777" w:rsidR="00CE6CB8" w:rsidRDefault="00CE6CB8">
      <w:r>
        <w:separator/>
      </w:r>
    </w:p>
  </w:footnote>
  <w:footnote w:type="continuationSeparator" w:id="0">
    <w:p w14:paraId="72530C5F" w14:textId="77777777" w:rsidR="00CE6CB8" w:rsidRDefault="00CE6CB8">
      <w:r>
        <w:continuationSeparator/>
      </w:r>
    </w:p>
  </w:footnote>
  <w:footnote w:id="1">
    <w:p w14:paraId="1E3DC4AF" w14:textId="77777777" w:rsidR="00A629FF" w:rsidRPr="00A629FF" w:rsidRDefault="00A629FF" w:rsidP="00ED52B3">
      <w:pPr>
        <w:rPr>
          <w:rStyle w:val="footnotereference"/>
          <w:rFonts w:ascii="Arial" w:hAnsi="Arial" w:cs="Arial"/>
          <w:sz w:val="18"/>
          <w:szCs w:val="18"/>
          <w:vertAlign w:val="baseline"/>
        </w:rPr>
      </w:pPr>
      <w:r w:rsidRPr="00A629FF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1 § 10o zákona </w:t>
      </w:r>
      <w:r>
        <w:rPr>
          <w:rStyle w:val="footnotereference"/>
          <w:rFonts w:ascii="Arial" w:hAnsi="Arial" w:cs="Arial"/>
          <w:sz w:val="18"/>
          <w:szCs w:val="18"/>
          <w:vertAlign w:val="baseline"/>
        </w:rPr>
        <w:t>o místních poplatcích</w:t>
      </w:r>
    </w:p>
    <w:p w14:paraId="42AF228C" w14:textId="77777777" w:rsidR="00FF4072" w:rsidRDefault="00A629FF" w:rsidP="00ED52B3">
      <w:pPr>
        <w:rPr>
          <w:rFonts w:ascii="Arial" w:hAnsi="Arial" w:cs="Arial"/>
          <w:sz w:val="18"/>
          <w:szCs w:val="18"/>
        </w:rPr>
      </w:pPr>
      <w:r w:rsidRPr="00A629FF">
        <w:rPr>
          <w:rStyle w:val="Znakypropoznmkupodarou"/>
          <w:rFonts w:ascii="Arial" w:hAnsi="Arial" w:cs="Arial"/>
          <w:sz w:val="18"/>
          <w:szCs w:val="18"/>
        </w:rPr>
        <w:t>2</w:t>
      </w:r>
      <w:r w:rsidR="00FF4072" w:rsidRPr="00A629FF">
        <w:rPr>
          <w:rStyle w:val="footnotereference"/>
          <w:rFonts w:ascii="Arial" w:hAnsi="Arial" w:cs="Arial"/>
        </w:rPr>
        <w:t xml:space="preserve"> </w:t>
      </w:r>
      <w:r w:rsidR="00FF4072">
        <w:rPr>
          <w:rStyle w:val="footnotereference"/>
          <w:sz w:val="20"/>
          <w:vertAlign w:val="baseline"/>
        </w:rPr>
        <w:t>§</w:t>
      </w:r>
      <w:r w:rsidR="00FF4072">
        <w:rPr>
          <w:rFonts w:ascii="Arial" w:hAnsi="Arial" w:cs="Arial"/>
          <w:sz w:val="18"/>
          <w:szCs w:val="18"/>
        </w:rPr>
        <w:t xml:space="preserve"> 10e zákona o místních poplatcích</w:t>
      </w:r>
    </w:p>
    <w:p w14:paraId="53CD3ECF" w14:textId="77777777" w:rsidR="00ED52B3" w:rsidRDefault="00ED52B3" w:rsidP="00ED52B3"/>
  </w:footnote>
  <w:footnote w:id="2">
    <w:p w14:paraId="03EF5EE6" w14:textId="77777777" w:rsidR="00FF4072" w:rsidRPr="00ED52B3" w:rsidRDefault="00A629FF" w:rsidP="00ED52B3">
      <w:r>
        <w:rPr>
          <w:rStyle w:val="Znakypropoznmkupodarou"/>
          <w:rFonts w:ascii="Arial" w:hAnsi="Arial"/>
          <w:sz w:val="18"/>
          <w:szCs w:val="18"/>
        </w:rPr>
        <w:t>3</w:t>
      </w:r>
      <w:r w:rsidR="00ED52B3" w:rsidRPr="00ED52B3">
        <w:rPr>
          <w:rStyle w:val="footnotereference"/>
          <w:sz w:val="18"/>
          <w:szCs w:val="18"/>
        </w:rPr>
        <w:t xml:space="preserve"> </w:t>
      </w:r>
      <w:r w:rsidR="00FF4072">
        <w:rPr>
          <w:rStyle w:val="footnotereference"/>
        </w:rPr>
        <w:t xml:space="preserve"> </w:t>
      </w:r>
      <w:r w:rsidR="00223F21">
        <w:rPr>
          <w:rStyle w:val="footnotereference"/>
        </w:rPr>
        <w:t xml:space="preserve"> </w:t>
      </w:r>
      <w:r w:rsidR="00FF407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  <w:r w:rsidR="00FF4072" w:rsidRPr="00ED52B3">
        <w:br w:type="page"/>
      </w:r>
      <w:r w:rsidR="00FF4072"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14:paraId="6C4B58B0" w14:textId="77777777" w:rsidR="00FF4072" w:rsidRDefault="00FF4072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14:paraId="2196542C" w14:textId="77777777" w:rsidR="00FF4072" w:rsidRDefault="00FF4072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14:paraId="1F27D5C2" w14:textId="77777777" w:rsidR="00FF4072" w:rsidRDefault="00FF4072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14:paraId="564028AD" w14:textId="77777777" w:rsidR="00FF4072" w:rsidRDefault="00FF4072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654D56" w14:textId="77777777" w:rsidR="00FF4072" w:rsidRDefault="00FF4072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  <w:p w14:paraId="2754C9F0" w14:textId="77777777" w:rsidR="00ED52B3" w:rsidRDefault="00ED52B3">
      <w:pPr>
        <w:pStyle w:val="footnotetext"/>
      </w:pPr>
    </w:p>
  </w:footnote>
  <w:footnote w:id="3">
    <w:p w14:paraId="7AD3D307" w14:textId="77777777" w:rsidR="00FF4072" w:rsidRDefault="00FF4072" w:rsidP="00ED52B3"/>
  </w:footnote>
  <w:footnote w:id="4">
    <w:p w14:paraId="2B53A164" w14:textId="77777777" w:rsidR="00FF4072" w:rsidRDefault="00FF4072" w:rsidP="00ED52B3">
      <w:r w:rsidRPr="00ED52B3">
        <w:rPr>
          <w:rStyle w:val="Znakypropoznmkupodarou"/>
          <w:sz w:val="18"/>
          <w:szCs w:val="18"/>
        </w:rPr>
        <w:footnoteRef/>
      </w:r>
      <w:r w:rsidR="00ED52B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426337E5" w14:textId="77777777" w:rsidR="00FF4072" w:rsidRDefault="00FF4072" w:rsidP="00ED52B3">
      <w:r w:rsidRPr="00ED52B3">
        <w:rPr>
          <w:rStyle w:val="Znakypropoznmkupodarou"/>
          <w:sz w:val="18"/>
          <w:szCs w:val="18"/>
        </w:rPr>
        <w:footnoteRef/>
      </w:r>
      <w:r w:rsidR="00ED52B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="00ED52B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6">
    <w:p w14:paraId="7364195D" w14:textId="77777777" w:rsidR="00FF4072" w:rsidRDefault="00FF4072" w:rsidP="00ED52B3">
      <w:r w:rsidRPr="00ED52B3">
        <w:rPr>
          <w:rStyle w:val="Znakypropoznmkupodarou"/>
          <w:sz w:val="18"/>
          <w:szCs w:val="18"/>
        </w:rPr>
        <w:footnoteRef/>
      </w:r>
      <w:r w:rsidR="00ED52B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22E086F" w14:textId="77777777" w:rsidR="00FF4072" w:rsidRDefault="00FF4072" w:rsidP="00ED52B3">
      <w:r w:rsidRPr="00ED52B3">
        <w:rPr>
          <w:rStyle w:val="Znakypropoznmkupodarou"/>
          <w:sz w:val="18"/>
          <w:szCs w:val="18"/>
        </w:rPr>
        <w:footnoteRef/>
      </w:r>
      <w:r w:rsidR="00ED52B3">
        <w:t xml:space="preserve"> </w:t>
      </w:r>
      <w:r>
        <w:t xml:space="preserve"> </w:t>
      </w:r>
      <w:r w:rsidR="00353B95"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B0669B6" w14:textId="77777777" w:rsidR="00FF4072" w:rsidRDefault="00FF4072" w:rsidP="00ED52B3">
      <w:r w:rsidRPr="00ED52B3">
        <w:rPr>
          <w:rStyle w:val="Znakypropoznmkupodarou"/>
          <w:sz w:val="16"/>
          <w:szCs w:val="16"/>
        </w:rPr>
        <w:footnoteRef/>
      </w:r>
      <w:r>
        <w:t xml:space="preserve"> </w:t>
      </w:r>
      <w:r w:rsidR="007D0EEF">
        <w:t xml:space="preserve"> </w:t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012275C" w14:textId="77777777" w:rsidR="00FF4072" w:rsidRDefault="00FF4072" w:rsidP="00ED52B3">
      <w:r w:rsidRPr="007D0EEF">
        <w:rPr>
          <w:rStyle w:val="Znakypropoznmkupodarou"/>
          <w:sz w:val="18"/>
          <w:szCs w:val="18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37CCFC3" w14:textId="77777777" w:rsidR="00FF4072" w:rsidRDefault="00FF4072" w:rsidP="007D0EEF">
      <w:r w:rsidRPr="007D0EEF">
        <w:rPr>
          <w:rStyle w:val="Znakypropoznmkupodarou"/>
          <w:rFonts w:ascii="Arial" w:hAnsi="Arial"/>
          <w:sz w:val="18"/>
          <w:szCs w:val="18"/>
        </w:rPr>
        <w:footnoteRef/>
      </w:r>
      <w:r w:rsidR="007D0EEF"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63B2F6D" w14:textId="77777777" w:rsidR="00FF4072" w:rsidRPr="007D0EEF" w:rsidRDefault="00FF4072" w:rsidP="007D0EEF">
      <w:pPr>
        <w:rPr>
          <w:sz w:val="18"/>
          <w:szCs w:val="18"/>
        </w:rPr>
      </w:pPr>
      <w:r w:rsidRPr="007D0EEF">
        <w:rPr>
          <w:rStyle w:val="Znakypropoznmkupodarou"/>
          <w:sz w:val="18"/>
          <w:szCs w:val="18"/>
        </w:rPr>
        <w:footnoteRef/>
      </w:r>
      <w:r w:rsidR="007D0E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2">
    <w:p w14:paraId="37973C4B" w14:textId="77777777" w:rsidR="00FF4072" w:rsidRPr="007D0EEF" w:rsidRDefault="00FF4072" w:rsidP="007D0EEF">
      <w:pPr>
        <w:rPr>
          <w:sz w:val="18"/>
          <w:szCs w:val="18"/>
        </w:rPr>
      </w:pPr>
      <w:r w:rsidRPr="007D0EEF">
        <w:rPr>
          <w:rStyle w:val="Znakypropoznmkupodarou"/>
          <w:sz w:val="18"/>
          <w:szCs w:val="18"/>
        </w:rPr>
        <w:footnoteRef/>
      </w:r>
      <w:r w:rsidR="007D0E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3FF0DEF7" w14:textId="77777777" w:rsidR="00FF4072" w:rsidRDefault="00FF4072" w:rsidP="007D0EEF">
      <w:r w:rsidRPr="007D0EEF">
        <w:rPr>
          <w:rStyle w:val="Znakypropoznmkupodarou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7D0E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4">
    <w:p w14:paraId="16A67BC8" w14:textId="77777777" w:rsidR="00FF4072" w:rsidRDefault="00FF4072" w:rsidP="007D0EEF">
      <w:r w:rsidRPr="007D0EEF">
        <w:rPr>
          <w:rStyle w:val="Znakypropoznmkupodarou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5">
    <w:p w14:paraId="0BE7572A" w14:textId="77777777" w:rsidR="00FF4072" w:rsidRDefault="00FF4072" w:rsidP="007D0EEF">
      <w:r w:rsidRPr="007D0EEF">
        <w:rPr>
          <w:rStyle w:val="Znakypropoznmkupodarou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6">
    <w:p w14:paraId="45079FE1" w14:textId="77777777" w:rsidR="00FF4072" w:rsidRDefault="00FF4072" w:rsidP="007D0EEF">
      <w:r w:rsidRPr="007D0EEF">
        <w:rPr>
          <w:rStyle w:val="Znakypropoznmkupodarou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6F846C0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3AB21A7E"/>
    <w:name w:val="WW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AD1EF172"/>
    <w:name w:val="WWNum1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00000009"/>
    <w:multiLevelType w:val="multilevel"/>
    <w:tmpl w:val="00000009"/>
    <w:name w:val="WW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80E413B8"/>
    <w:name w:val="WW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64113940">
    <w:abstractNumId w:val="0"/>
  </w:num>
  <w:num w:numId="2" w16cid:durableId="335544455">
    <w:abstractNumId w:val="1"/>
  </w:num>
  <w:num w:numId="3" w16cid:durableId="1559363751">
    <w:abstractNumId w:val="2"/>
  </w:num>
  <w:num w:numId="4" w16cid:durableId="1081561016">
    <w:abstractNumId w:val="3"/>
  </w:num>
  <w:num w:numId="5" w16cid:durableId="452602271">
    <w:abstractNumId w:val="4"/>
  </w:num>
  <w:num w:numId="6" w16cid:durableId="1624993395">
    <w:abstractNumId w:val="5"/>
  </w:num>
  <w:num w:numId="7" w16cid:durableId="1927300493">
    <w:abstractNumId w:val="6"/>
  </w:num>
  <w:num w:numId="8" w16cid:durableId="1971132060">
    <w:abstractNumId w:val="7"/>
  </w:num>
  <w:num w:numId="9" w16cid:durableId="152069823">
    <w:abstractNumId w:val="8"/>
  </w:num>
  <w:num w:numId="10" w16cid:durableId="129518239">
    <w:abstractNumId w:val="9"/>
  </w:num>
  <w:num w:numId="11" w16cid:durableId="1961450353">
    <w:abstractNumId w:val="10"/>
  </w:num>
  <w:num w:numId="12" w16cid:durableId="1355498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B3"/>
    <w:rsid w:val="00041AA8"/>
    <w:rsid w:val="00223F21"/>
    <w:rsid w:val="00353B95"/>
    <w:rsid w:val="004D5FBD"/>
    <w:rsid w:val="00597CF0"/>
    <w:rsid w:val="00662BD2"/>
    <w:rsid w:val="007C5060"/>
    <w:rsid w:val="007D0EEF"/>
    <w:rsid w:val="00830442"/>
    <w:rsid w:val="00956AEF"/>
    <w:rsid w:val="009650CE"/>
    <w:rsid w:val="00A629FF"/>
    <w:rsid w:val="00B43247"/>
    <w:rsid w:val="00CE6CB8"/>
    <w:rsid w:val="00ED52B3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D3CCE6"/>
  <w15:chartTrackingRefBased/>
  <w15:docId w15:val="{60995D5F-C2C5-4495-A075-BCD191F3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styleId="Znakapoznpodarou">
    <w:name w:val="footnote reference"/>
    <w:rPr>
      <w:vertAlign w:val="superscript"/>
    </w:rPr>
  </w:style>
  <w:style w:type="character" w:customStyle="1" w:styleId="Znakypropoznmkupodarou">
    <w:name w:val="Znaky pro poznámku pod čarou"/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ln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pPr>
      <w:keepLines/>
      <w:numPr>
        <w:numId w:val="1"/>
      </w:numPr>
      <w:spacing w:after="60"/>
      <w:jc w:val="both"/>
      <w:outlineLvl w:val="0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ln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vision">
    <w:name w:val="Revision"/>
    <w:pPr>
      <w:suppressAutoHyphens/>
    </w:pPr>
    <w:rPr>
      <w:sz w:val="24"/>
      <w:szCs w:val="24"/>
      <w:lang w:eastAsia="ar-SA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7D0EE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7D0EE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87BF-E599-427B-9DF6-6C04CD81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Miloš Rybníček</cp:lastModifiedBy>
  <cp:revision>2</cp:revision>
  <cp:lastPrinted>2024-02-14T18:12:00Z</cp:lastPrinted>
  <dcterms:created xsi:type="dcterms:W3CDTF">2024-02-14T18:19:00Z</dcterms:created>
  <dcterms:modified xsi:type="dcterms:W3CDTF">2024-02-14T18:19:00Z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