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2A09" w14:textId="77777777" w:rsidR="00FE7BFD" w:rsidRPr="002C03EA" w:rsidRDefault="00FE7BFD" w:rsidP="008B7867">
      <w:pPr>
        <w:jc w:val="center"/>
        <w:rPr>
          <w:rFonts w:ascii="Arial" w:hAnsi="Arial" w:cs="Arial"/>
          <w:b/>
        </w:rPr>
      </w:pPr>
      <w:r w:rsidRPr="002C03EA">
        <w:rPr>
          <w:rFonts w:ascii="Arial" w:hAnsi="Arial" w:cs="Arial"/>
          <w:b/>
        </w:rPr>
        <w:t>MĚSTO BENÁTKY NAD JIZEROU</w:t>
      </w:r>
    </w:p>
    <w:p w14:paraId="06588393" w14:textId="77777777" w:rsidR="00FE7BFD" w:rsidRDefault="00FE7BFD" w:rsidP="00FE7BFD">
      <w:pPr>
        <w:jc w:val="center"/>
        <w:rPr>
          <w:rFonts w:ascii="Arial" w:hAnsi="Arial" w:cs="Arial"/>
          <w:b/>
        </w:rPr>
      </w:pPr>
      <w:r w:rsidRPr="002C03EA">
        <w:rPr>
          <w:rFonts w:ascii="Arial" w:hAnsi="Arial" w:cs="Arial"/>
          <w:b/>
        </w:rPr>
        <w:t>Zastupitelstvo města</w:t>
      </w:r>
    </w:p>
    <w:p w14:paraId="0CBC4BE3" w14:textId="77777777" w:rsidR="00FE7BFD" w:rsidRPr="002C03EA" w:rsidRDefault="00FE7BFD" w:rsidP="00FE7BFD">
      <w:pPr>
        <w:jc w:val="center"/>
        <w:rPr>
          <w:rFonts w:ascii="Arial" w:hAnsi="Arial" w:cs="Arial"/>
          <w:b/>
        </w:rPr>
      </w:pPr>
    </w:p>
    <w:p w14:paraId="2EB800C2" w14:textId="474CEA6A" w:rsidR="00FE7BFD" w:rsidRPr="002C03EA" w:rsidRDefault="00FE7BFD" w:rsidP="00FE7BFD">
      <w:pPr>
        <w:jc w:val="center"/>
        <w:rPr>
          <w:rFonts w:ascii="Arial" w:hAnsi="Arial" w:cs="Arial"/>
          <w:b/>
        </w:rPr>
      </w:pPr>
      <w:r w:rsidRPr="002C03EA">
        <w:rPr>
          <w:rFonts w:ascii="Arial" w:hAnsi="Arial" w:cs="Arial"/>
          <w:b/>
        </w:rPr>
        <w:t>Obecně závazná vyhláška města Benátky nad Jizerou</w:t>
      </w:r>
    </w:p>
    <w:p w14:paraId="6092D42C" w14:textId="16C5B4C9" w:rsidR="00617C0D" w:rsidRDefault="00BF2C5B" w:rsidP="00171C3A">
      <w:pPr>
        <w:pStyle w:val="Nadpis1"/>
      </w:pPr>
      <w:r>
        <w:t>o místním poplatku ze psů</w:t>
      </w:r>
    </w:p>
    <w:p w14:paraId="7BE284E1" w14:textId="3C6C916F" w:rsidR="00617C0D" w:rsidRDefault="00BF2C5B" w:rsidP="00FE7BFD">
      <w:pPr>
        <w:pStyle w:val="UvodniVeta"/>
        <w:spacing w:before="0" w:after="0" w:line="240" w:lineRule="auto"/>
      </w:pPr>
      <w:bookmarkStart w:id="0" w:name="_Hlk182728505"/>
      <w:r w:rsidRPr="008B7867">
        <w:t>Zastupitelstvo města Benátky nad Jizerou se na svém zasedání dne </w:t>
      </w:r>
      <w:r w:rsidR="008B7867" w:rsidRPr="008B7867">
        <w:t>16</w:t>
      </w:r>
      <w:r w:rsidRPr="008B7867">
        <w:t>. prosince 2024</w:t>
      </w:r>
      <w:r>
        <w:t xml:space="preserve"> </w:t>
      </w:r>
      <w:r w:rsidR="00171C3A" w:rsidRPr="0071360D">
        <w:t xml:space="preserve">usnesením č. </w:t>
      </w:r>
      <w:r w:rsidR="008B7867" w:rsidRPr="008B7867">
        <w:t>118/Z5/2024</w:t>
      </w:r>
      <w:r w:rsidR="008B7867">
        <w:t xml:space="preserve"> </w:t>
      </w:r>
      <w:r w:rsidRPr="0071360D">
        <w:t xml:space="preserve">usneslo vydat na základě </w:t>
      </w:r>
      <w:proofErr w:type="spellStart"/>
      <w:r w:rsidR="00171C3A" w:rsidRPr="0071360D">
        <w:t>ust</w:t>
      </w:r>
      <w:proofErr w:type="spellEnd"/>
      <w:r w:rsidR="00171C3A" w:rsidRPr="0071360D">
        <w:t xml:space="preserve">. </w:t>
      </w:r>
      <w:r w:rsidRPr="0071360D">
        <w:t>§ 14 zákona č. 565/1990 Sb., o místních poplatcích, ve znění pozdějších předpisů (dále jen „zákon o místních poplatcích“), a v souladu s</w:t>
      </w:r>
      <w:r w:rsidR="00171C3A" w:rsidRPr="0071360D">
        <w:t> </w:t>
      </w:r>
      <w:proofErr w:type="spellStart"/>
      <w:r w:rsidR="00171C3A" w:rsidRPr="0071360D">
        <w:t>ust</w:t>
      </w:r>
      <w:proofErr w:type="spellEnd"/>
      <w:r w:rsidR="00171C3A" w:rsidRPr="0071360D">
        <w:t xml:space="preserve">. </w:t>
      </w:r>
      <w:r w:rsidRPr="0071360D">
        <w:t>§ 10 písm. d) a § 84 odst. 2 písm. h) zákona č. 128/2000 Sb., o obcích (obecní zřízení</w:t>
      </w:r>
      <w:r>
        <w:t>), ve znění pozdějších předpisů, tuto obecně závaznou vyhlášku (dále jen „vyhláška“):</w:t>
      </w:r>
    </w:p>
    <w:bookmarkEnd w:id="0"/>
    <w:p w14:paraId="3DAB03D9" w14:textId="77777777" w:rsidR="00FE7BFD" w:rsidRDefault="00FE7BFD" w:rsidP="00FE7BFD">
      <w:pPr>
        <w:pStyle w:val="UvodniVeta"/>
        <w:spacing w:before="0" w:after="0" w:line="240" w:lineRule="auto"/>
      </w:pPr>
    </w:p>
    <w:p w14:paraId="4714DE95" w14:textId="77777777" w:rsidR="00FE7BFD" w:rsidRPr="00116680" w:rsidRDefault="00FE7BFD" w:rsidP="00FE7BFD">
      <w:pPr>
        <w:pStyle w:val="UvodniVeta"/>
        <w:spacing w:before="0" w:after="0" w:line="240" w:lineRule="auto"/>
      </w:pPr>
    </w:p>
    <w:p w14:paraId="3C10B755" w14:textId="77777777" w:rsidR="00617C0D" w:rsidRPr="00116680" w:rsidRDefault="00BF2C5B" w:rsidP="008A5A8B">
      <w:pPr>
        <w:pStyle w:val="Nadpis2"/>
        <w:spacing w:before="0" w:line="240" w:lineRule="auto"/>
        <w:rPr>
          <w:sz w:val="22"/>
          <w:szCs w:val="22"/>
        </w:rPr>
      </w:pPr>
      <w:r w:rsidRPr="00116680">
        <w:rPr>
          <w:sz w:val="22"/>
          <w:szCs w:val="22"/>
        </w:rPr>
        <w:t>Čl. 1</w:t>
      </w:r>
      <w:r w:rsidRPr="00116680">
        <w:rPr>
          <w:sz w:val="22"/>
          <w:szCs w:val="22"/>
        </w:rPr>
        <w:br/>
        <w:t>Úvodní ustanovení</w:t>
      </w:r>
    </w:p>
    <w:p w14:paraId="68B61EF8" w14:textId="50CAA98E" w:rsidR="00171C3A" w:rsidRPr="0071360D" w:rsidRDefault="00BF2C5B" w:rsidP="00432351">
      <w:pPr>
        <w:pStyle w:val="Odstavec"/>
        <w:numPr>
          <w:ilvl w:val="0"/>
          <w:numId w:val="1"/>
        </w:numPr>
        <w:tabs>
          <w:tab w:val="clear" w:pos="567"/>
          <w:tab w:val="left" w:pos="0"/>
        </w:tabs>
        <w:spacing w:line="240" w:lineRule="auto"/>
        <w:ind w:left="425" w:hanging="425"/>
      </w:pPr>
      <w:r w:rsidRPr="00116680">
        <w:t>Město Benátky nad Jizerou touto vyhláškou zavádí místní poplatek ze psů</w:t>
      </w:r>
      <w:r w:rsidR="00850CE8">
        <w:rPr>
          <w:rStyle w:val="Znakapoznpodarou"/>
        </w:rPr>
        <w:footnoteReference w:id="1"/>
      </w:r>
      <w:r w:rsidRPr="00116680">
        <w:t xml:space="preserve"> (dále jen „poplatek“).</w:t>
      </w:r>
    </w:p>
    <w:p w14:paraId="700DE804" w14:textId="14C2732A" w:rsidR="00617C0D" w:rsidRPr="0071360D" w:rsidRDefault="00BF2C5B" w:rsidP="00FE7BFD">
      <w:pPr>
        <w:pStyle w:val="Odstavec"/>
        <w:numPr>
          <w:ilvl w:val="0"/>
          <w:numId w:val="1"/>
        </w:numPr>
        <w:tabs>
          <w:tab w:val="clear" w:pos="567"/>
          <w:tab w:val="left" w:pos="0"/>
        </w:tabs>
        <w:spacing w:line="240" w:lineRule="auto"/>
        <w:ind w:left="425" w:hanging="425"/>
      </w:pPr>
      <w:r w:rsidRPr="0071360D">
        <w:t xml:space="preserve">Správcem poplatku je </w:t>
      </w:r>
      <w:bookmarkStart w:id="1" w:name="_Hlk182728658"/>
      <w:r w:rsidR="00171C3A" w:rsidRPr="0071360D">
        <w:t>M</w:t>
      </w:r>
      <w:r w:rsidRPr="0071360D">
        <w:t>ěstský úřad</w:t>
      </w:r>
      <w:r w:rsidR="00171C3A" w:rsidRPr="0071360D">
        <w:t xml:space="preserve"> Benátky nad Jizerou</w:t>
      </w:r>
      <w:bookmarkEnd w:id="1"/>
      <w:r w:rsidRPr="0071360D">
        <w:rPr>
          <w:rStyle w:val="Znakapoznpodarou"/>
        </w:rPr>
        <w:footnoteReference w:id="2"/>
      </w:r>
      <w:r w:rsidRPr="0071360D">
        <w:t>.</w:t>
      </w:r>
    </w:p>
    <w:p w14:paraId="44B01CDF" w14:textId="77777777" w:rsidR="00171C3A" w:rsidRPr="0071360D" w:rsidRDefault="00171C3A" w:rsidP="00171C3A">
      <w:pPr>
        <w:pStyle w:val="Odstavec"/>
        <w:tabs>
          <w:tab w:val="clear" w:pos="567"/>
          <w:tab w:val="left" w:pos="0"/>
        </w:tabs>
        <w:spacing w:after="0" w:line="240" w:lineRule="auto"/>
        <w:ind w:left="426"/>
      </w:pPr>
    </w:p>
    <w:p w14:paraId="0A4113A5" w14:textId="50334E6D" w:rsidR="00617C0D" w:rsidRPr="0071360D" w:rsidRDefault="00BF2C5B" w:rsidP="008A5A8B">
      <w:pPr>
        <w:pStyle w:val="Nadpis2"/>
        <w:spacing w:before="0" w:line="240" w:lineRule="auto"/>
        <w:rPr>
          <w:sz w:val="22"/>
          <w:szCs w:val="22"/>
        </w:rPr>
      </w:pPr>
      <w:r w:rsidRPr="0071360D">
        <w:rPr>
          <w:sz w:val="22"/>
          <w:szCs w:val="22"/>
        </w:rPr>
        <w:t xml:space="preserve">Čl. </w:t>
      </w:r>
      <w:r w:rsidR="00FE7BFD" w:rsidRPr="0071360D">
        <w:rPr>
          <w:sz w:val="22"/>
          <w:szCs w:val="22"/>
        </w:rPr>
        <w:t>2</w:t>
      </w:r>
      <w:r w:rsidRPr="0071360D">
        <w:rPr>
          <w:sz w:val="22"/>
          <w:szCs w:val="22"/>
        </w:rPr>
        <w:br/>
        <w:t>Ohlašovací povinnost</w:t>
      </w:r>
    </w:p>
    <w:p w14:paraId="73718EDF" w14:textId="77777777" w:rsidR="00FE7BFD" w:rsidRPr="0071360D" w:rsidRDefault="00BF2C5B" w:rsidP="00432351">
      <w:pPr>
        <w:pStyle w:val="Odstavec"/>
        <w:numPr>
          <w:ilvl w:val="0"/>
          <w:numId w:val="3"/>
        </w:numPr>
        <w:spacing w:line="240" w:lineRule="auto"/>
        <w:ind w:left="425" w:hanging="425"/>
      </w:pPr>
      <w:r w:rsidRPr="0071360D"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71360D">
        <w:rPr>
          <w:rStyle w:val="Znakapoznpodarou"/>
        </w:rPr>
        <w:footnoteReference w:id="3"/>
      </w:r>
      <w:r w:rsidRPr="0071360D">
        <w:t>.</w:t>
      </w:r>
    </w:p>
    <w:p w14:paraId="21F78FE8" w14:textId="0C75C899" w:rsidR="00CC40B2" w:rsidRPr="0071360D" w:rsidRDefault="00CC40B2" w:rsidP="00432351">
      <w:pPr>
        <w:pStyle w:val="Odstavec"/>
        <w:numPr>
          <w:ilvl w:val="0"/>
          <w:numId w:val="3"/>
        </w:numPr>
        <w:spacing w:line="240" w:lineRule="auto"/>
        <w:ind w:left="425" w:hanging="425"/>
      </w:pPr>
      <w:bookmarkStart w:id="2" w:name="_Hlk182732940"/>
      <w:r w:rsidRPr="0071360D">
        <w:t>Poplatník je povinen správci poplatku ohlásit údaje rozhodné pro osvobození od poplatku nejpozději do 15 dnů od skutečnosti zakládající nárok na osvobození. V případě, že poplatník nesplní povinnost ohlásit údaje rozhodné pro osvobození od poplatku v této lhůtě, nárok na osvobození zaniká</w:t>
      </w:r>
      <w:r w:rsidRPr="0071360D">
        <w:rPr>
          <w:vertAlign w:val="superscript"/>
        </w:rPr>
        <w:footnoteReference w:id="4"/>
      </w:r>
      <w:r w:rsidRPr="0071360D">
        <w:t>.</w:t>
      </w:r>
    </w:p>
    <w:bookmarkEnd w:id="2"/>
    <w:p w14:paraId="3452C6C2" w14:textId="77777777" w:rsidR="00432351" w:rsidRPr="0071360D" w:rsidRDefault="00BF2C5B" w:rsidP="00432351">
      <w:pPr>
        <w:pStyle w:val="Odstavec"/>
        <w:numPr>
          <w:ilvl w:val="0"/>
          <w:numId w:val="3"/>
        </w:numPr>
        <w:spacing w:line="240" w:lineRule="auto"/>
        <w:ind w:left="425" w:hanging="425"/>
      </w:pPr>
      <w:r w:rsidRPr="0071360D">
        <w:t xml:space="preserve">Dojde-li ke změně údajů uvedených v ohlášení, je poplatník povinen tuto změnu oznámit </w:t>
      </w:r>
      <w:r w:rsidR="005B1083" w:rsidRPr="0071360D">
        <w:t xml:space="preserve">správci poplatku </w:t>
      </w:r>
      <w:r w:rsidRPr="0071360D">
        <w:t>do 15 dnů ode dne, kdy nastala</w:t>
      </w:r>
      <w:r w:rsidRPr="0071360D">
        <w:rPr>
          <w:rStyle w:val="Znakapoznpodarou"/>
        </w:rPr>
        <w:footnoteReference w:id="5"/>
      </w:r>
      <w:r w:rsidRPr="0071360D">
        <w:t>.</w:t>
      </w:r>
    </w:p>
    <w:p w14:paraId="07E6362D" w14:textId="72DF84D1" w:rsidR="00FE7BFD" w:rsidRPr="0071360D" w:rsidRDefault="00FE7BFD" w:rsidP="00432351">
      <w:pPr>
        <w:pStyle w:val="Odstavec"/>
        <w:numPr>
          <w:ilvl w:val="0"/>
          <w:numId w:val="3"/>
        </w:numPr>
        <w:spacing w:line="240" w:lineRule="auto"/>
        <w:ind w:left="425" w:hanging="425"/>
      </w:pPr>
      <w:bookmarkStart w:id="3" w:name="_Hlk182729293"/>
      <w:r w:rsidRPr="0071360D">
        <w:t>Povinnosti podle odstavců 1) a</w:t>
      </w:r>
      <w:r w:rsidR="00CC40B2" w:rsidRPr="0071360D">
        <w:t>ž</w:t>
      </w:r>
      <w:r w:rsidRPr="0071360D">
        <w:t xml:space="preserve"> </w:t>
      </w:r>
      <w:r w:rsidR="00CC40B2" w:rsidRPr="0071360D">
        <w:t>3</w:t>
      </w:r>
      <w:r w:rsidRPr="0071360D">
        <w:t>) se vztahují i na poplatníky, kteří jsou od poplatku osvobozeni.</w:t>
      </w:r>
      <w:bookmarkEnd w:id="3"/>
    </w:p>
    <w:p w14:paraId="0A8FEE07" w14:textId="77777777" w:rsidR="00171C3A" w:rsidRPr="0071360D" w:rsidRDefault="00171C3A" w:rsidP="00171C3A">
      <w:pPr>
        <w:pStyle w:val="Odstavec"/>
        <w:spacing w:after="0" w:line="240" w:lineRule="auto"/>
        <w:ind w:left="567"/>
      </w:pPr>
    </w:p>
    <w:p w14:paraId="1B20392C" w14:textId="6215FF76" w:rsidR="00617C0D" w:rsidRPr="0071360D" w:rsidRDefault="00BF2C5B" w:rsidP="00171C3A">
      <w:pPr>
        <w:pStyle w:val="Nadpis2"/>
        <w:spacing w:before="0" w:line="240" w:lineRule="auto"/>
        <w:rPr>
          <w:sz w:val="22"/>
          <w:szCs w:val="22"/>
        </w:rPr>
      </w:pPr>
      <w:r w:rsidRPr="0071360D">
        <w:rPr>
          <w:sz w:val="22"/>
          <w:szCs w:val="22"/>
        </w:rPr>
        <w:t xml:space="preserve">Čl. </w:t>
      </w:r>
      <w:r w:rsidR="00FE7BFD" w:rsidRPr="0071360D">
        <w:rPr>
          <w:sz w:val="22"/>
          <w:szCs w:val="22"/>
        </w:rPr>
        <w:t>3</w:t>
      </w:r>
      <w:r w:rsidRPr="0071360D">
        <w:rPr>
          <w:sz w:val="22"/>
          <w:szCs w:val="22"/>
        </w:rPr>
        <w:br/>
        <w:t>Sazba poplatku</w:t>
      </w:r>
    </w:p>
    <w:p w14:paraId="4B330784" w14:textId="77777777" w:rsidR="00432351" w:rsidRPr="0071360D" w:rsidRDefault="00BF2C5B" w:rsidP="00432351">
      <w:pPr>
        <w:pStyle w:val="Odstavec"/>
        <w:numPr>
          <w:ilvl w:val="0"/>
          <w:numId w:val="4"/>
        </w:numPr>
        <w:spacing w:after="0" w:line="240" w:lineRule="auto"/>
        <w:ind w:left="425" w:hanging="425"/>
      </w:pPr>
      <w:r w:rsidRPr="0071360D">
        <w:t>Sazba poplatku za kalendářní rok činí:</w:t>
      </w:r>
    </w:p>
    <w:p w14:paraId="7BD2B58A" w14:textId="77777777" w:rsidR="00432351" w:rsidRDefault="00BF2C5B" w:rsidP="00432351">
      <w:pPr>
        <w:pStyle w:val="Odstavec"/>
        <w:numPr>
          <w:ilvl w:val="1"/>
          <w:numId w:val="4"/>
        </w:numPr>
        <w:spacing w:after="0" w:line="240" w:lineRule="auto"/>
        <w:ind w:left="851"/>
      </w:pPr>
      <w:r w:rsidRPr="00116680">
        <w:t>za jednoho psa chovaného v rodinném domě nebo na zahradě 100</w:t>
      </w:r>
      <w:r w:rsidR="00FE7BFD" w:rsidRPr="00116680">
        <w:t>,-</w:t>
      </w:r>
      <w:r w:rsidRPr="00116680">
        <w:t> Kč,</w:t>
      </w:r>
    </w:p>
    <w:p w14:paraId="2C331D2E" w14:textId="77777777" w:rsidR="00432351" w:rsidRDefault="00BF2C5B" w:rsidP="00432351">
      <w:pPr>
        <w:pStyle w:val="Odstavec"/>
        <w:numPr>
          <w:ilvl w:val="1"/>
          <w:numId w:val="4"/>
        </w:numPr>
        <w:spacing w:after="0" w:line="240" w:lineRule="auto"/>
        <w:ind w:left="851"/>
      </w:pPr>
      <w:r w:rsidRPr="00116680">
        <w:t>za jednoho psa chovaného v domě se čtyřmi a více byty 1000,- Kč,</w:t>
      </w:r>
    </w:p>
    <w:p w14:paraId="0B48E024" w14:textId="46C26F42" w:rsidR="00617C0D" w:rsidRPr="00116680" w:rsidRDefault="00BF2C5B" w:rsidP="00432351">
      <w:pPr>
        <w:pStyle w:val="Odstavec"/>
        <w:numPr>
          <w:ilvl w:val="1"/>
          <w:numId w:val="4"/>
        </w:numPr>
        <w:spacing w:line="240" w:lineRule="auto"/>
        <w:ind w:left="851"/>
      </w:pPr>
      <w:r w:rsidRPr="00116680">
        <w:t>za jednoho psa chovaného v domě se čtyřmi a více byty, pokud je jeho držitel poživatelem invalidního, starobního, vdovského nebo vdoveckého důchodu, který je jeho jediným zdrojem příjmu, anebo poživatelem sirotčího důchodu 200,- Kč</w:t>
      </w:r>
      <w:r w:rsidR="005B1083" w:rsidRPr="00116680">
        <w:t>.</w:t>
      </w:r>
    </w:p>
    <w:p w14:paraId="344D42CA" w14:textId="442D6BC0" w:rsidR="00171C3A" w:rsidRPr="005457F0" w:rsidRDefault="00BF2C5B" w:rsidP="0071360D">
      <w:pPr>
        <w:pStyle w:val="Odstavec"/>
        <w:numPr>
          <w:ilvl w:val="0"/>
          <w:numId w:val="1"/>
        </w:numPr>
        <w:spacing w:line="240" w:lineRule="auto"/>
        <w:ind w:left="425" w:hanging="425"/>
      </w:pPr>
      <w:r w:rsidRPr="00116680">
        <w:t xml:space="preserve">Za každého </w:t>
      </w:r>
      <w:r w:rsidRPr="00BF2B1A">
        <w:t>dalšího psa téhož držitele se poplatek zvyšuje o 50 % základní sazby uvedené v odstavci 1</w:t>
      </w:r>
      <w:r w:rsidR="005B1083" w:rsidRPr="00BF2B1A">
        <w:t>)</w:t>
      </w:r>
      <w:r w:rsidRPr="00BF2B1A">
        <w:t xml:space="preserve"> tohoto článku</w:t>
      </w:r>
      <w:r w:rsidRPr="005457F0">
        <w:t>.</w:t>
      </w:r>
      <w:r w:rsidR="0071360D" w:rsidRPr="005457F0">
        <w:t xml:space="preserve"> </w:t>
      </w:r>
    </w:p>
    <w:p w14:paraId="1D8B863C" w14:textId="77777777" w:rsidR="0071360D" w:rsidRPr="005457F0" w:rsidRDefault="0071360D" w:rsidP="0071360D">
      <w:pPr>
        <w:pStyle w:val="Nadpis2"/>
        <w:spacing w:before="0" w:after="0" w:line="240" w:lineRule="auto"/>
        <w:rPr>
          <w:sz w:val="22"/>
          <w:szCs w:val="22"/>
        </w:rPr>
      </w:pPr>
    </w:p>
    <w:p w14:paraId="2F733578" w14:textId="0255E9A2" w:rsidR="00617C0D" w:rsidRPr="005457F0" w:rsidRDefault="00BF2C5B" w:rsidP="00171C3A">
      <w:pPr>
        <w:pStyle w:val="Nadpis2"/>
        <w:spacing w:before="0" w:line="240" w:lineRule="auto"/>
        <w:rPr>
          <w:sz w:val="22"/>
          <w:szCs w:val="22"/>
        </w:rPr>
      </w:pPr>
      <w:r w:rsidRPr="005457F0">
        <w:rPr>
          <w:sz w:val="22"/>
          <w:szCs w:val="22"/>
        </w:rPr>
        <w:t xml:space="preserve">Čl. </w:t>
      </w:r>
      <w:r w:rsidR="00FE7BFD" w:rsidRPr="005457F0">
        <w:rPr>
          <w:sz w:val="22"/>
          <w:szCs w:val="22"/>
        </w:rPr>
        <w:t>4</w:t>
      </w:r>
      <w:r w:rsidRPr="005457F0">
        <w:rPr>
          <w:sz w:val="22"/>
          <w:szCs w:val="22"/>
        </w:rPr>
        <w:br/>
        <w:t>Splatnost poplatku</w:t>
      </w:r>
    </w:p>
    <w:p w14:paraId="71D70F3D" w14:textId="77777777" w:rsidR="00617C0D" w:rsidRPr="005457F0" w:rsidRDefault="00BF2C5B" w:rsidP="00432351">
      <w:pPr>
        <w:pStyle w:val="Odstavec"/>
        <w:numPr>
          <w:ilvl w:val="0"/>
          <w:numId w:val="5"/>
        </w:numPr>
        <w:spacing w:line="240" w:lineRule="auto"/>
        <w:ind w:left="397" w:hanging="397"/>
      </w:pPr>
      <w:r w:rsidRPr="005457F0">
        <w:t>Poplatek je splatný nejpozději do 15. února příslušného kalendářního roku.</w:t>
      </w:r>
    </w:p>
    <w:p w14:paraId="62707E69" w14:textId="6E1A4835" w:rsidR="00617C0D" w:rsidRPr="005457F0" w:rsidRDefault="00BF2C5B" w:rsidP="00432351">
      <w:pPr>
        <w:pStyle w:val="Odstavec"/>
        <w:numPr>
          <w:ilvl w:val="0"/>
          <w:numId w:val="1"/>
        </w:numPr>
        <w:spacing w:line="240" w:lineRule="auto"/>
        <w:ind w:left="397" w:hanging="397"/>
      </w:pPr>
      <w:r w:rsidRPr="005457F0">
        <w:t>Vznikne-li poplatková povinnost po datu splatnosti uvedeném v odstavci 1</w:t>
      </w:r>
      <w:r w:rsidR="00171C3A" w:rsidRPr="005457F0">
        <w:t>)</w:t>
      </w:r>
      <w:r w:rsidRPr="005457F0">
        <w:t xml:space="preserve">, je poplatek splatný nejpozději do </w:t>
      </w:r>
      <w:r w:rsidR="00FE7BFD" w:rsidRPr="005457F0">
        <w:t>30 dnů od vzniku poplatkové povinnosti</w:t>
      </w:r>
      <w:r w:rsidRPr="005457F0">
        <w:t>.</w:t>
      </w:r>
    </w:p>
    <w:p w14:paraId="53491163" w14:textId="77777777" w:rsidR="00FE7BFD" w:rsidRPr="005457F0" w:rsidRDefault="00FE7BFD" w:rsidP="00FE7BFD">
      <w:pPr>
        <w:pStyle w:val="Nadpis2"/>
        <w:spacing w:before="0" w:after="0" w:line="240" w:lineRule="auto"/>
        <w:rPr>
          <w:sz w:val="22"/>
          <w:szCs w:val="22"/>
        </w:rPr>
      </w:pPr>
    </w:p>
    <w:p w14:paraId="689058AD" w14:textId="1D210266" w:rsidR="00617C0D" w:rsidRPr="005457F0" w:rsidRDefault="00BF2C5B" w:rsidP="0071360D">
      <w:pPr>
        <w:pStyle w:val="Nadpis2"/>
        <w:spacing w:before="0" w:line="240" w:lineRule="auto"/>
        <w:rPr>
          <w:strike/>
          <w:highlight w:val="yellow"/>
        </w:rPr>
      </w:pPr>
      <w:r w:rsidRPr="005457F0">
        <w:rPr>
          <w:sz w:val="22"/>
          <w:szCs w:val="22"/>
        </w:rPr>
        <w:t xml:space="preserve">Čl. </w:t>
      </w:r>
      <w:r w:rsidR="00FE7BFD" w:rsidRPr="005457F0">
        <w:rPr>
          <w:sz w:val="22"/>
          <w:szCs w:val="22"/>
        </w:rPr>
        <w:t>5</w:t>
      </w:r>
      <w:r w:rsidRPr="005457F0">
        <w:rPr>
          <w:sz w:val="22"/>
          <w:szCs w:val="22"/>
        </w:rPr>
        <w:br/>
        <w:t xml:space="preserve"> Osvobození</w:t>
      </w:r>
    </w:p>
    <w:p w14:paraId="0846631B" w14:textId="77777777" w:rsidR="005B1083" w:rsidRPr="005457F0" w:rsidRDefault="005B1083" w:rsidP="00CC40B2">
      <w:pPr>
        <w:pStyle w:val="Odstavec"/>
        <w:spacing w:after="0" w:line="240" w:lineRule="auto"/>
      </w:pPr>
      <w:r w:rsidRPr="005457F0">
        <w:t xml:space="preserve">Od poplatku se nad rámec </w:t>
      </w:r>
      <w:proofErr w:type="spellStart"/>
      <w:r w:rsidRPr="005457F0">
        <w:t>ust</w:t>
      </w:r>
      <w:proofErr w:type="spellEnd"/>
      <w:r w:rsidRPr="005457F0">
        <w:t>. § 2 zákona o místních poplatcích osvobozují:</w:t>
      </w:r>
    </w:p>
    <w:p w14:paraId="73469B2F" w14:textId="77777777" w:rsidR="005B1083" w:rsidRPr="005457F0" w:rsidRDefault="00BF2C5B" w:rsidP="00432351">
      <w:pPr>
        <w:pStyle w:val="Odstavec"/>
        <w:numPr>
          <w:ilvl w:val="1"/>
          <w:numId w:val="1"/>
        </w:numPr>
        <w:spacing w:after="0" w:line="240" w:lineRule="auto"/>
        <w:ind w:left="822"/>
      </w:pPr>
      <w:r w:rsidRPr="005457F0">
        <w:t>osoby starší 65 let</w:t>
      </w:r>
    </w:p>
    <w:p w14:paraId="462086F8" w14:textId="702844DB" w:rsidR="00171C3A" w:rsidRPr="00116680" w:rsidRDefault="00BF2C5B" w:rsidP="005457F0">
      <w:pPr>
        <w:pStyle w:val="Odstavec"/>
        <w:numPr>
          <w:ilvl w:val="1"/>
          <w:numId w:val="1"/>
        </w:numPr>
        <w:spacing w:line="240" w:lineRule="auto"/>
        <w:ind w:left="822"/>
      </w:pPr>
      <w:r w:rsidRPr="005457F0">
        <w:t>členové kynologického svazu.</w:t>
      </w:r>
      <w:r w:rsidR="005457F0" w:rsidRPr="00116680">
        <w:t xml:space="preserve"> </w:t>
      </w:r>
    </w:p>
    <w:p w14:paraId="53E67FC4" w14:textId="77777777" w:rsidR="005457F0" w:rsidRPr="005457F0" w:rsidRDefault="005457F0" w:rsidP="005457F0">
      <w:pPr>
        <w:pStyle w:val="Nadpis2"/>
        <w:spacing w:before="0" w:after="0" w:line="240" w:lineRule="auto"/>
        <w:rPr>
          <w:sz w:val="22"/>
          <w:szCs w:val="22"/>
        </w:rPr>
      </w:pPr>
    </w:p>
    <w:p w14:paraId="1227DBF4" w14:textId="79DD19BE" w:rsidR="00617C0D" w:rsidRPr="005457F0" w:rsidRDefault="00BF2C5B" w:rsidP="00171C3A">
      <w:pPr>
        <w:pStyle w:val="Nadpis2"/>
        <w:spacing w:before="0" w:line="240" w:lineRule="auto"/>
        <w:rPr>
          <w:sz w:val="22"/>
          <w:szCs w:val="22"/>
        </w:rPr>
      </w:pPr>
      <w:r w:rsidRPr="005457F0">
        <w:rPr>
          <w:sz w:val="22"/>
          <w:szCs w:val="22"/>
        </w:rPr>
        <w:t xml:space="preserve">Čl. </w:t>
      </w:r>
      <w:r w:rsidR="00FE7BFD" w:rsidRPr="005457F0">
        <w:rPr>
          <w:sz w:val="22"/>
          <w:szCs w:val="22"/>
        </w:rPr>
        <w:t>6</w:t>
      </w:r>
      <w:r w:rsidRPr="005457F0">
        <w:rPr>
          <w:sz w:val="22"/>
          <w:szCs w:val="22"/>
        </w:rPr>
        <w:br/>
        <w:t xml:space="preserve"> Přechodn</w:t>
      </w:r>
      <w:r w:rsidR="005B1083" w:rsidRPr="005457F0">
        <w:rPr>
          <w:sz w:val="22"/>
          <w:szCs w:val="22"/>
        </w:rPr>
        <w:t>á</w:t>
      </w:r>
      <w:r w:rsidRPr="005457F0">
        <w:rPr>
          <w:sz w:val="22"/>
          <w:szCs w:val="22"/>
        </w:rPr>
        <w:t xml:space="preserve"> a zrušovací ustanovení</w:t>
      </w:r>
    </w:p>
    <w:p w14:paraId="65E94BCC" w14:textId="77777777" w:rsidR="00432351" w:rsidRPr="005457F0" w:rsidRDefault="005B1083" w:rsidP="00432351">
      <w:pPr>
        <w:pStyle w:val="Odstavecseseznamem"/>
        <w:numPr>
          <w:ilvl w:val="0"/>
          <w:numId w:val="7"/>
        </w:numPr>
        <w:suppressAutoHyphens/>
        <w:spacing w:after="120"/>
        <w:ind w:left="425" w:hanging="425"/>
        <w:rPr>
          <w:rFonts w:ascii="Arial" w:hAnsi="Arial" w:cs="Arial"/>
        </w:rPr>
      </w:pPr>
      <w:bookmarkStart w:id="4" w:name="_Hlk182729599"/>
      <w:r w:rsidRPr="005457F0">
        <w:rPr>
          <w:rFonts w:ascii="Arial" w:hAnsi="Arial" w:cs="Arial"/>
        </w:rPr>
        <w:t>Splnění ohlašovací povinnosti ke vzniku poplatkové povinnosti před účinností této vyhlášky podle dosavadních právních předpisů města, se považuje za splnění ohlašovací povinnosti ke vzniku poplatkové povinnosti podle této vyhlášky.</w:t>
      </w:r>
      <w:bookmarkEnd w:id="4"/>
      <w:r w:rsidRPr="005457F0">
        <w:rPr>
          <w:rFonts w:ascii="Arial" w:hAnsi="Arial" w:cs="Arial"/>
        </w:rPr>
        <w:t xml:space="preserve"> </w:t>
      </w:r>
    </w:p>
    <w:p w14:paraId="67121159" w14:textId="77777777" w:rsidR="00432351" w:rsidRPr="005457F0" w:rsidRDefault="00BF2C5B" w:rsidP="00432351">
      <w:pPr>
        <w:pStyle w:val="Odstavecseseznamem"/>
        <w:numPr>
          <w:ilvl w:val="0"/>
          <w:numId w:val="7"/>
        </w:numPr>
        <w:suppressAutoHyphens/>
        <w:spacing w:after="120"/>
        <w:ind w:left="425" w:hanging="425"/>
        <w:rPr>
          <w:rFonts w:ascii="Arial" w:hAnsi="Arial" w:cs="Arial"/>
        </w:rPr>
      </w:pPr>
      <w:r w:rsidRPr="005457F0">
        <w:rPr>
          <w:rFonts w:ascii="Arial" w:hAnsi="Arial" w:cs="Arial"/>
        </w:rPr>
        <w:t>Poplatkové povinnosti vzniklé před nabytím účinnosti této vyhlášky se posuzují podle dosavadních právních předpisů.</w:t>
      </w:r>
    </w:p>
    <w:p w14:paraId="608A263D" w14:textId="2836ED63" w:rsidR="00617C0D" w:rsidRPr="005457F0" w:rsidRDefault="00BF2C5B" w:rsidP="00432351">
      <w:pPr>
        <w:pStyle w:val="Odstavecseseznamem"/>
        <w:numPr>
          <w:ilvl w:val="0"/>
          <w:numId w:val="7"/>
        </w:numPr>
        <w:suppressAutoHyphens/>
        <w:spacing w:after="120"/>
        <w:ind w:left="425" w:hanging="425"/>
        <w:rPr>
          <w:rFonts w:ascii="Arial" w:hAnsi="Arial" w:cs="Arial"/>
        </w:rPr>
      </w:pPr>
      <w:r w:rsidRPr="005457F0">
        <w:rPr>
          <w:rFonts w:ascii="Arial" w:hAnsi="Arial" w:cs="Arial"/>
        </w:rPr>
        <w:t xml:space="preserve">Zrušuje se obecně závazná vyhláška </w:t>
      </w:r>
      <w:r w:rsidR="00171C3A" w:rsidRPr="005457F0">
        <w:rPr>
          <w:rFonts w:ascii="Arial" w:hAnsi="Arial" w:cs="Arial"/>
        </w:rPr>
        <w:t xml:space="preserve">města Benátky nad Jizerou </w:t>
      </w:r>
      <w:r w:rsidRPr="005457F0">
        <w:rPr>
          <w:rFonts w:ascii="Arial" w:hAnsi="Arial" w:cs="Arial"/>
        </w:rPr>
        <w:t>č. 4/2019, o místních poplatcích, ze dne 16.</w:t>
      </w:r>
      <w:r w:rsidR="00171C3A" w:rsidRPr="005457F0">
        <w:rPr>
          <w:rFonts w:ascii="Arial" w:hAnsi="Arial" w:cs="Arial"/>
        </w:rPr>
        <w:t>12.</w:t>
      </w:r>
      <w:r w:rsidRPr="005457F0">
        <w:rPr>
          <w:rFonts w:ascii="Arial" w:hAnsi="Arial" w:cs="Arial"/>
        </w:rPr>
        <w:t>2019.</w:t>
      </w:r>
    </w:p>
    <w:p w14:paraId="5BE008B2" w14:textId="77777777" w:rsidR="00171C3A" w:rsidRPr="005457F0" w:rsidRDefault="00171C3A" w:rsidP="00171C3A">
      <w:pPr>
        <w:pStyle w:val="Nadpis2"/>
        <w:spacing w:before="0" w:after="0" w:line="240" w:lineRule="auto"/>
        <w:rPr>
          <w:rFonts w:cs="Arial"/>
          <w:sz w:val="22"/>
          <w:szCs w:val="22"/>
        </w:rPr>
      </w:pPr>
    </w:p>
    <w:p w14:paraId="2EE9E2C7" w14:textId="78471992" w:rsidR="00617C0D" w:rsidRPr="005457F0" w:rsidRDefault="00BF2C5B" w:rsidP="00171C3A">
      <w:pPr>
        <w:pStyle w:val="Nadpis2"/>
        <w:spacing w:before="0" w:line="240" w:lineRule="auto"/>
        <w:rPr>
          <w:sz w:val="22"/>
          <w:szCs w:val="22"/>
        </w:rPr>
      </w:pPr>
      <w:r w:rsidRPr="005457F0">
        <w:rPr>
          <w:sz w:val="22"/>
          <w:szCs w:val="22"/>
        </w:rPr>
        <w:t xml:space="preserve">Čl. </w:t>
      </w:r>
      <w:r w:rsidR="00FE7BFD" w:rsidRPr="005457F0">
        <w:rPr>
          <w:sz w:val="22"/>
          <w:szCs w:val="22"/>
        </w:rPr>
        <w:t>7</w:t>
      </w:r>
      <w:r w:rsidRPr="005457F0">
        <w:rPr>
          <w:sz w:val="22"/>
          <w:szCs w:val="22"/>
        </w:rPr>
        <w:br/>
        <w:t>Účinnost</w:t>
      </w:r>
    </w:p>
    <w:p w14:paraId="5DADC65B" w14:textId="77777777" w:rsidR="00617C0D" w:rsidRPr="005457F0" w:rsidRDefault="00BF2C5B" w:rsidP="00171C3A">
      <w:pPr>
        <w:pStyle w:val="Odstavec"/>
        <w:spacing w:after="0" w:line="240" w:lineRule="auto"/>
      </w:pPr>
      <w:r w:rsidRPr="005457F0">
        <w:t>Tato vyhláška nabývá účinnosti dnem 1. ledna 2025.</w:t>
      </w:r>
    </w:p>
    <w:p w14:paraId="16A0C589" w14:textId="77777777" w:rsidR="00171C3A" w:rsidRPr="00116680" w:rsidRDefault="00171C3A" w:rsidP="00171C3A">
      <w:pPr>
        <w:pStyle w:val="Odstavec"/>
        <w:spacing w:after="0" w:line="240" w:lineRule="auto"/>
      </w:pPr>
    </w:p>
    <w:p w14:paraId="59A40FDF" w14:textId="77777777" w:rsidR="00171C3A" w:rsidRPr="00116680" w:rsidRDefault="00171C3A" w:rsidP="00171C3A">
      <w:pPr>
        <w:pStyle w:val="Odstavec"/>
        <w:spacing w:after="0" w:line="240" w:lineRule="auto"/>
      </w:pPr>
    </w:p>
    <w:p w14:paraId="28123C24" w14:textId="77777777" w:rsidR="00171C3A" w:rsidRPr="00116680" w:rsidRDefault="00171C3A" w:rsidP="00171C3A">
      <w:pPr>
        <w:pStyle w:val="Odstavec"/>
        <w:spacing w:after="0" w:line="240" w:lineRule="auto"/>
      </w:pPr>
      <w:bookmarkStart w:id="5" w:name="_Hlk182728748"/>
    </w:p>
    <w:p w14:paraId="54A7C1CE" w14:textId="77777777" w:rsidR="00171C3A" w:rsidRPr="00116680" w:rsidRDefault="00171C3A" w:rsidP="00171C3A">
      <w:pPr>
        <w:pStyle w:val="Odstavec"/>
        <w:spacing w:after="0" w:line="240" w:lineRule="auto"/>
      </w:pPr>
    </w:p>
    <w:p w14:paraId="0C2A8A08" w14:textId="77777777" w:rsidR="00171C3A" w:rsidRPr="00116680" w:rsidRDefault="00171C3A" w:rsidP="00171C3A">
      <w:pPr>
        <w:pStyle w:val="Odstavec"/>
        <w:spacing w:after="0" w:line="240" w:lineRule="auto"/>
      </w:pPr>
    </w:p>
    <w:p w14:paraId="562E2228" w14:textId="77777777" w:rsidR="00171C3A" w:rsidRPr="00116680" w:rsidRDefault="00171C3A" w:rsidP="00171C3A">
      <w:pPr>
        <w:rPr>
          <w:rFonts w:ascii="Arial" w:hAnsi="Arial" w:cs="Arial"/>
          <w:bCs/>
          <w:i/>
          <w:sz w:val="22"/>
          <w:szCs w:val="22"/>
        </w:rPr>
      </w:pPr>
      <w:r w:rsidRPr="00116680">
        <w:rPr>
          <w:rFonts w:ascii="Arial" w:hAnsi="Arial" w:cs="Arial"/>
          <w:bCs/>
          <w:i/>
          <w:sz w:val="22"/>
          <w:szCs w:val="22"/>
        </w:rPr>
        <w:t xml:space="preserve">PhDr. Karel Bendl    </w:t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  <w:t xml:space="preserve">RNDr. Pavel </w:t>
      </w:r>
      <w:proofErr w:type="spellStart"/>
      <w:r w:rsidRPr="00116680">
        <w:rPr>
          <w:rFonts w:ascii="Arial" w:hAnsi="Arial" w:cs="Arial"/>
          <w:bCs/>
          <w:i/>
          <w:sz w:val="22"/>
          <w:szCs w:val="22"/>
        </w:rPr>
        <w:t>Štifter</w:t>
      </w:r>
      <w:proofErr w:type="spellEnd"/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  <w:t xml:space="preserve">Ing. Jiří </w:t>
      </w:r>
      <w:proofErr w:type="spellStart"/>
      <w:r w:rsidRPr="00116680">
        <w:rPr>
          <w:rFonts w:ascii="Arial" w:hAnsi="Arial" w:cs="Arial"/>
          <w:bCs/>
          <w:i/>
          <w:sz w:val="22"/>
          <w:szCs w:val="22"/>
        </w:rPr>
        <w:t>Haspeklo</w:t>
      </w:r>
      <w:proofErr w:type="spellEnd"/>
      <w:r w:rsidRPr="00116680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2E138F7" w14:textId="77777777" w:rsidR="00171C3A" w:rsidRPr="00116680" w:rsidRDefault="00171C3A" w:rsidP="00171C3A">
      <w:pPr>
        <w:rPr>
          <w:rFonts w:ascii="Arial" w:hAnsi="Arial" w:cs="Arial"/>
          <w:sz w:val="22"/>
          <w:szCs w:val="22"/>
        </w:rPr>
      </w:pPr>
      <w:r w:rsidRPr="00116680">
        <w:rPr>
          <w:rFonts w:ascii="Arial" w:hAnsi="Arial" w:cs="Arial"/>
          <w:bCs/>
          <w:i/>
          <w:sz w:val="22"/>
          <w:szCs w:val="22"/>
        </w:rPr>
        <w:t xml:space="preserve">       starosta    </w:t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  <w:t xml:space="preserve">               místostarosta </w:t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</w:r>
      <w:r w:rsidRPr="00116680">
        <w:rPr>
          <w:rFonts w:ascii="Arial" w:hAnsi="Arial" w:cs="Arial"/>
          <w:bCs/>
          <w:i/>
          <w:sz w:val="22"/>
          <w:szCs w:val="22"/>
        </w:rPr>
        <w:tab/>
        <w:t xml:space="preserve">   </w:t>
      </w:r>
      <w:proofErr w:type="spellStart"/>
      <w:r w:rsidRPr="00116680">
        <w:rPr>
          <w:rFonts w:ascii="Arial" w:hAnsi="Arial" w:cs="Arial"/>
          <w:bCs/>
          <w:i/>
          <w:sz w:val="22"/>
          <w:szCs w:val="22"/>
        </w:rPr>
        <w:t>místostarosta</w:t>
      </w:r>
      <w:proofErr w:type="spellEnd"/>
    </w:p>
    <w:p w14:paraId="6D6BA88D" w14:textId="77777777" w:rsidR="00171C3A" w:rsidRPr="00116680" w:rsidRDefault="00171C3A" w:rsidP="00171C3A">
      <w:pPr>
        <w:pStyle w:val="Odstavec"/>
        <w:spacing w:after="0" w:line="240" w:lineRule="auto"/>
      </w:pPr>
    </w:p>
    <w:bookmarkEnd w:id="5"/>
    <w:p w14:paraId="10D1432C" w14:textId="77777777" w:rsidR="00617C0D" w:rsidRPr="00116680" w:rsidRDefault="00617C0D" w:rsidP="00171C3A">
      <w:pPr>
        <w:rPr>
          <w:sz w:val="22"/>
          <w:szCs w:val="22"/>
        </w:rPr>
      </w:pPr>
    </w:p>
    <w:sectPr w:rsidR="00617C0D" w:rsidRPr="00116680" w:rsidSect="00171C3A">
      <w:footerReference w:type="default" r:id="rId8"/>
      <w:pgSz w:w="11909" w:h="16834"/>
      <w:pgMar w:top="1418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AA81A" w14:textId="77777777" w:rsidR="00E35620" w:rsidRDefault="00E35620">
      <w:r>
        <w:separator/>
      </w:r>
    </w:p>
  </w:endnote>
  <w:endnote w:type="continuationSeparator" w:id="0">
    <w:p w14:paraId="1449B0F2" w14:textId="77777777" w:rsidR="00E35620" w:rsidRDefault="00E3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147050524"/>
      <w:docPartObj>
        <w:docPartGallery w:val="Page Numbers (Bottom of Page)"/>
        <w:docPartUnique/>
      </w:docPartObj>
    </w:sdtPr>
    <w:sdtContent>
      <w:p w14:paraId="15E83AEF" w14:textId="082DBDA4" w:rsidR="00171C3A" w:rsidRPr="00171C3A" w:rsidRDefault="00171C3A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171C3A">
          <w:rPr>
            <w:rFonts w:ascii="Arial" w:hAnsi="Arial" w:cs="Arial"/>
            <w:sz w:val="18"/>
            <w:szCs w:val="18"/>
          </w:rPr>
          <w:fldChar w:fldCharType="begin"/>
        </w:r>
        <w:r w:rsidRPr="00171C3A">
          <w:rPr>
            <w:rFonts w:ascii="Arial" w:hAnsi="Arial" w:cs="Arial"/>
            <w:sz w:val="18"/>
            <w:szCs w:val="18"/>
          </w:rPr>
          <w:instrText>PAGE   \* MERGEFORMAT</w:instrText>
        </w:r>
        <w:r w:rsidRPr="00171C3A">
          <w:rPr>
            <w:rFonts w:ascii="Arial" w:hAnsi="Arial" w:cs="Arial"/>
            <w:sz w:val="18"/>
            <w:szCs w:val="18"/>
          </w:rPr>
          <w:fldChar w:fldCharType="separate"/>
        </w:r>
        <w:r w:rsidR="005457F0">
          <w:rPr>
            <w:rFonts w:ascii="Arial" w:hAnsi="Arial" w:cs="Arial"/>
            <w:noProof/>
            <w:sz w:val="18"/>
            <w:szCs w:val="18"/>
          </w:rPr>
          <w:t>2</w:t>
        </w:r>
        <w:r w:rsidRPr="00171C3A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4B674" w14:textId="77777777" w:rsidR="00E35620" w:rsidRDefault="00E35620">
      <w:r>
        <w:rPr>
          <w:color w:val="000000"/>
        </w:rPr>
        <w:separator/>
      </w:r>
    </w:p>
  </w:footnote>
  <w:footnote w:type="continuationSeparator" w:id="0">
    <w:p w14:paraId="1A3FF69C" w14:textId="77777777" w:rsidR="00E35620" w:rsidRDefault="00E35620">
      <w:r>
        <w:continuationSeparator/>
      </w:r>
    </w:p>
  </w:footnote>
  <w:footnote w:id="1">
    <w:p w14:paraId="09D784C8" w14:textId="5CF40B20" w:rsidR="00850CE8" w:rsidRPr="0071360D" w:rsidRDefault="00850CE8">
      <w:pPr>
        <w:pStyle w:val="Textpoznpodarou"/>
        <w:rPr>
          <w:sz w:val="18"/>
          <w:szCs w:val="18"/>
        </w:rPr>
      </w:pPr>
      <w:r w:rsidRPr="0071360D">
        <w:rPr>
          <w:rStyle w:val="Znakapoznpodarou"/>
          <w:sz w:val="18"/>
          <w:szCs w:val="18"/>
        </w:rPr>
        <w:footnoteRef/>
      </w:r>
      <w:r w:rsidRPr="0071360D">
        <w:rPr>
          <w:sz w:val="18"/>
          <w:szCs w:val="18"/>
        </w:rPr>
        <w:t xml:space="preserve"> § 2 zákona o místních poplatcích</w:t>
      </w:r>
    </w:p>
  </w:footnote>
  <w:footnote w:id="2">
    <w:p w14:paraId="21575710" w14:textId="70EAFA04" w:rsidR="00617C0D" w:rsidRPr="0071360D" w:rsidRDefault="00BF2C5B">
      <w:pPr>
        <w:pStyle w:val="Footnote"/>
      </w:pPr>
      <w:r w:rsidRPr="0071360D">
        <w:rPr>
          <w:rStyle w:val="Znakapoznpodarou"/>
        </w:rPr>
        <w:footnoteRef/>
      </w:r>
      <w:r w:rsidR="00432351" w:rsidRPr="0071360D">
        <w:t xml:space="preserve"> </w:t>
      </w:r>
      <w:r w:rsidRPr="0071360D">
        <w:t>§ 15 odst. 1 zákona o místních poplatcích</w:t>
      </w:r>
    </w:p>
  </w:footnote>
  <w:footnote w:id="3">
    <w:p w14:paraId="66636599" w14:textId="2B878DA0" w:rsidR="00617C0D" w:rsidRPr="0071360D" w:rsidRDefault="00BF2C5B" w:rsidP="00432351">
      <w:pPr>
        <w:pStyle w:val="Footnote"/>
        <w:jc w:val="both"/>
      </w:pPr>
      <w:r w:rsidRPr="0071360D">
        <w:rPr>
          <w:rStyle w:val="Znakapoznpodarou"/>
        </w:rPr>
        <w:footnoteRef/>
      </w:r>
      <w:r w:rsidR="00432351" w:rsidRPr="0071360D">
        <w:t xml:space="preserve"> </w:t>
      </w:r>
      <w:r w:rsidRPr="0071360D">
        <w:t>§ 14a odst. 1 a 2 zákona o místních poplatcích; v ohlášení poplatník uvede zejména své identifikační údaje a skutečnosti rozhodné pro stanovení poplatku</w:t>
      </w:r>
    </w:p>
  </w:footnote>
  <w:footnote w:id="4">
    <w:p w14:paraId="2D33EBEC" w14:textId="2E368C9F" w:rsidR="00CC40B2" w:rsidRPr="0071360D" w:rsidRDefault="00CC40B2" w:rsidP="00CC40B2">
      <w:pPr>
        <w:pStyle w:val="Textpoznpodarou"/>
        <w:rPr>
          <w:sz w:val="18"/>
          <w:szCs w:val="18"/>
        </w:rPr>
      </w:pPr>
      <w:r w:rsidRPr="0071360D">
        <w:rPr>
          <w:rStyle w:val="Znakapoznpodarou"/>
          <w:sz w:val="18"/>
          <w:szCs w:val="18"/>
        </w:rPr>
        <w:footnoteRef/>
      </w:r>
      <w:r w:rsidRPr="0071360D">
        <w:rPr>
          <w:sz w:val="18"/>
          <w:szCs w:val="18"/>
        </w:rPr>
        <w:t xml:space="preserve"> § 14a odst. 6) zákona o místních poplatcích</w:t>
      </w:r>
    </w:p>
  </w:footnote>
  <w:footnote w:id="5">
    <w:p w14:paraId="0E3D9532" w14:textId="0A50F10F" w:rsidR="00617C0D" w:rsidRPr="00475B2B" w:rsidRDefault="00BF2C5B">
      <w:pPr>
        <w:pStyle w:val="Footnote"/>
      </w:pPr>
      <w:r w:rsidRPr="0071360D">
        <w:rPr>
          <w:rStyle w:val="Znakapoznpodarou"/>
        </w:rPr>
        <w:footnoteRef/>
      </w:r>
      <w:r w:rsidR="00432351" w:rsidRPr="0071360D">
        <w:t xml:space="preserve"> </w:t>
      </w:r>
      <w:r w:rsidRPr="0071360D">
        <w:t>§ 14a odst. 4 zákona o </w:t>
      </w:r>
      <w:r w:rsidRPr="00475B2B">
        <w:t>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370B"/>
    <w:multiLevelType w:val="multilevel"/>
    <w:tmpl w:val="C6F4FBA0"/>
    <w:lvl w:ilvl="0">
      <w:start w:val="1"/>
      <w:numFmt w:val="decimal"/>
      <w:lvlText w:val="%1)"/>
      <w:lvlJc w:val="left"/>
      <w:pPr>
        <w:ind w:left="567" w:hanging="567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D6214C7"/>
    <w:multiLevelType w:val="hybridMultilevel"/>
    <w:tmpl w:val="130CFFEC"/>
    <w:lvl w:ilvl="0" w:tplc="32069872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0282C"/>
    <w:multiLevelType w:val="hybridMultilevel"/>
    <w:tmpl w:val="D2A8F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788131">
    <w:abstractNumId w:val="0"/>
  </w:num>
  <w:num w:numId="2" w16cid:durableId="497767810">
    <w:abstractNumId w:val="0"/>
    <w:lvlOverride w:ilvl="0">
      <w:startOverride w:val="1"/>
    </w:lvlOverride>
  </w:num>
  <w:num w:numId="3" w16cid:durableId="1578128674">
    <w:abstractNumId w:val="0"/>
    <w:lvlOverride w:ilvl="0">
      <w:startOverride w:val="1"/>
    </w:lvlOverride>
  </w:num>
  <w:num w:numId="4" w16cid:durableId="2064865054">
    <w:abstractNumId w:val="0"/>
    <w:lvlOverride w:ilvl="0">
      <w:startOverride w:val="1"/>
    </w:lvlOverride>
  </w:num>
  <w:num w:numId="5" w16cid:durableId="661399063">
    <w:abstractNumId w:val="0"/>
    <w:lvlOverride w:ilvl="0">
      <w:startOverride w:val="1"/>
    </w:lvlOverride>
  </w:num>
  <w:num w:numId="6" w16cid:durableId="825365895">
    <w:abstractNumId w:val="0"/>
    <w:lvlOverride w:ilvl="0">
      <w:startOverride w:val="1"/>
    </w:lvlOverride>
  </w:num>
  <w:num w:numId="7" w16cid:durableId="830676561">
    <w:abstractNumId w:val="0"/>
    <w:lvlOverride w:ilvl="0">
      <w:startOverride w:val="1"/>
    </w:lvlOverride>
  </w:num>
  <w:num w:numId="8" w16cid:durableId="1784299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251245">
    <w:abstractNumId w:val="1"/>
  </w:num>
  <w:num w:numId="10" w16cid:durableId="855461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0D"/>
    <w:rsid w:val="00116680"/>
    <w:rsid w:val="00140909"/>
    <w:rsid w:val="001439D2"/>
    <w:rsid w:val="0015297B"/>
    <w:rsid w:val="00171C3A"/>
    <w:rsid w:val="002D3F41"/>
    <w:rsid w:val="003F599B"/>
    <w:rsid w:val="00432351"/>
    <w:rsid w:val="00475B2B"/>
    <w:rsid w:val="005457F0"/>
    <w:rsid w:val="00586BD6"/>
    <w:rsid w:val="005B1083"/>
    <w:rsid w:val="00617C0D"/>
    <w:rsid w:val="0071360D"/>
    <w:rsid w:val="007F615C"/>
    <w:rsid w:val="00850CE8"/>
    <w:rsid w:val="008A5A8B"/>
    <w:rsid w:val="008B7867"/>
    <w:rsid w:val="00BF2B1A"/>
    <w:rsid w:val="00BF2C5B"/>
    <w:rsid w:val="00C8185A"/>
    <w:rsid w:val="00CC40B2"/>
    <w:rsid w:val="00E333B8"/>
    <w:rsid w:val="00E35620"/>
    <w:rsid w:val="00F26B72"/>
    <w:rsid w:val="00F36990"/>
    <w:rsid w:val="00FA6D30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164F"/>
  <w15:docId w15:val="{7A55766A-940A-467F-AC86-376FF271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71C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71C3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71C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71C3A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5B1083"/>
    <w:pPr>
      <w:widowControl w:val="0"/>
      <w:suppressAutoHyphens w:val="0"/>
      <w:autoSpaceDE w:val="0"/>
      <w:ind w:left="1281" w:hanging="361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CC40B2"/>
    <w:pPr>
      <w:suppressAutoHyphens w:val="0"/>
      <w:autoSpaceDN/>
      <w:jc w:val="both"/>
      <w:textAlignment w:val="auto"/>
    </w:pPr>
    <w:rPr>
      <w:rFonts w:ascii="Arial" w:eastAsia="Calibri" w:hAnsi="Arial" w:cs="Arial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40B2"/>
    <w:rPr>
      <w:rFonts w:ascii="Arial" w:eastAsia="Calibri" w:hAnsi="Arial" w:cs="Arial"/>
      <w:kern w:val="0"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97B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7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5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47E88-E8FC-4F69-B695-DD65E46C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Šilhavá</dc:creator>
  <cp:lastModifiedBy>Petra Šilhavá</cp:lastModifiedBy>
  <cp:revision>6</cp:revision>
  <cp:lastPrinted>2024-10-09T06:50:00Z</cp:lastPrinted>
  <dcterms:created xsi:type="dcterms:W3CDTF">2024-11-17T14:18:00Z</dcterms:created>
  <dcterms:modified xsi:type="dcterms:W3CDTF">2024-12-17T17:22:00Z</dcterms:modified>
</cp:coreProperties>
</file>