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A27C6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0A549580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31D18">
        <w:rPr>
          <w:rFonts w:ascii="Arial" w:hAnsi="Arial" w:cs="Arial"/>
          <w:sz w:val="22"/>
          <w:szCs w:val="22"/>
        </w:rPr>
        <w:t>Jeneč</w:t>
      </w:r>
    </w:p>
    <w:p w14:paraId="69F7F65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68B13859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CB8DA3" w14:textId="0E25D41E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CF472C">
        <w:rPr>
          <w:rFonts w:ascii="Arial" w:hAnsi="Arial" w:cs="Arial"/>
          <w:b/>
          <w:bCs/>
          <w:sz w:val="22"/>
          <w:szCs w:val="22"/>
        </w:rPr>
        <w:t>Jeneč,</w:t>
      </w:r>
    </w:p>
    <w:p w14:paraId="2905A838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32583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E930322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78EC0272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126BA1D" w14:textId="534705E0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31D18">
        <w:rPr>
          <w:rFonts w:ascii="Arial" w:hAnsi="Arial" w:cs="Arial"/>
          <w:color w:val="000000"/>
          <w:sz w:val="22"/>
          <w:szCs w:val="22"/>
        </w:rPr>
        <w:t>Jeneč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CF472C">
        <w:rPr>
          <w:rFonts w:ascii="Arial" w:hAnsi="Arial" w:cs="Arial"/>
          <w:color w:val="000000"/>
          <w:sz w:val="22"/>
          <w:szCs w:val="22"/>
        </w:rPr>
        <w:t>19.9.2024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CF472C">
        <w:rPr>
          <w:rFonts w:ascii="Arial" w:hAnsi="Arial" w:cs="Arial"/>
          <w:color w:val="000000"/>
          <w:sz w:val="22"/>
          <w:szCs w:val="22"/>
        </w:rPr>
        <w:t>6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</w:t>
      </w:r>
      <w:proofErr w:type="gramStart"/>
      <w:r w:rsidRPr="000765D7">
        <w:rPr>
          <w:rFonts w:ascii="Arial" w:hAnsi="Arial" w:cs="Arial"/>
          <w:color w:val="000000"/>
          <w:sz w:val="22"/>
          <w:szCs w:val="22"/>
        </w:rPr>
        <w:t>základě  ustanovení</w:t>
      </w:r>
      <w:proofErr w:type="gramEnd"/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15BEB731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0867F4F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CECF7E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62FAEDC9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4F813021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2A204259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C31D1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C31D18">
        <w:rPr>
          <w:rFonts w:ascii="Arial" w:hAnsi="Arial" w:cs="Arial"/>
          <w:sz w:val="22"/>
          <w:szCs w:val="22"/>
        </w:rPr>
        <w:t xml:space="preserve"> Jeneč</w:t>
      </w:r>
      <w:r w:rsidR="00EF3F21">
        <w:rPr>
          <w:rFonts w:ascii="Arial" w:hAnsi="Arial" w:cs="Arial"/>
          <w:sz w:val="22"/>
          <w:szCs w:val="22"/>
        </w:rPr>
        <w:t xml:space="preserve"> zakázány.</w:t>
      </w:r>
    </w:p>
    <w:p w14:paraId="329E1A70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66906D0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C31D18">
        <w:rPr>
          <w:rFonts w:ascii="Arial" w:eastAsia="Calibri" w:hAnsi="Arial" w:cs="Arial"/>
          <w:sz w:val="22"/>
          <w:szCs w:val="22"/>
        </w:rPr>
        <w:t>Jeneč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6374862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1E0A3F5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FEA501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10CD748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4ABAD50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6924ACD4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3F0727E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0923EBB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7D4ACC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2AB5D29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321BAB2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00041F7A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383282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F67EFE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F3F21">
        <w:rPr>
          <w:rFonts w:ascii="Arial" w:eastAsia="Calibri" w:hAnsi="Arial" w:cs="Arial"/>
          <w:sz w:val="22"/>
          <w:szCs w:val="22"/>
          <w:lang w:eastAsia="en-US"/>
        </w:rPr>
        <w:t>obce Jeneč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F3F2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F3F2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1B7DA1">
        <w:rPr>
          <w:rFonts w:ascii="Arial" w:eastAsia="Calibri" w:hAnsi="Arial" w:cs="Arial"/>
          <w:sz w:val="22"/>
          <w:szCs w:val="22"/>
          <w:lang w:eastAsia="en-US"/>
        </w:rPr>
        <w:t>, s výjimkou schváleného prodeje obcí Jeneč a prodeje na obecních akcích, či akcích obcí povolených, včetně samotného prodeje.</w:t>
      </w:r>
    </w:p>
    <w:p w14:paraId="7A72AED6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AA3C68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9DC3494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FD9E09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0489DDF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8162AA5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6EDFD2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498D5A00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625A3AE" w14:textId="7D3B967D" w:rsidR="00404721" w:rsidRPr="00CF472C" w:rsidRDefault="00C74DC6" w:rsidP="009C26BD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CF472C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CF472C">
        <w:rPr>
          <w:rFonts w:ascii="Arial" w:hAnsi="Arial" w:cs="Arial"/>
          <w:color w:val="auto"/>
          <w:sz w:val="22"/>
          <w:szCs w:val="22"/>
        </w:rPr>
        <w:t xml:space="preserve">patnáctým (15) </w:t>
      </w:r>
      <w:r w:rsidRPr="00CF472C">
        <w:rPr>
          <w:rFonts w:ascii="Arial" w:hAnsi="Arial" w:cs="Arial"/>
          <w:color w:val="auto"/>
          <w:sz w:val="22"/>
          <w:szCs w:val="22"/>
        </w:rPr>
        <w:t xml:space="preserve">dnem </w:t>
      </w:r>
      <w:r w:rsidR="00CF472C">
        <w:rPr>
          <w:rFonts w:ascii="Arial" w:hAnsi="Arial" w:cs="Arial"/>
          <w:color w:val="auto"/>
          <w:sz w:val="22"/>
          <w:szCs w:val="22"/>
        </w:rPr>
        <w:t>po dni vyhlášení</w:t>
      </w:r>
    </w:p>
    <w:p w14:paraId="15DA9145" w14:textId="77777777" w:rsidR="00CF472C" w:rsidRDefault="00CF472C" w:rsidP="00CF472C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2CE0D21" w14:textId="77777777" w:rsidR="00CF472C" w:rsidRPr="00CF472C" w:rsidRDefault="00CF472C" w:rsidP="00CF472C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050A6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6DC4A1" w14:textId="124C052E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</w:t>
      </w:r>
    </w:p>
    <w:p w14:paraId="5F1CFD79" w14:textId="5B128253" w:rsidR="00A05A82" w:rsidRPr="000765D7" w:rsidRDefault="00CF472C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Michal Stark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v.r.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Gabriela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Eisenreichová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7634F281" w14:textId="4697EBFB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CF472C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6848401D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36D07F1D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77A9488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B5EDB94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DC93" w14:textId="77777777" w:rsidR="00CE3901" w:rsidRDefault="00CE3901">
      <w:r>
        <w:separator/>
      </w:r>
    </w:p>
  </w:endnote>
  <w:endnote w:type="continuationSeparator" w:id="0">
    <w:p w14:paraId="752AB773" w14:textId="77777777" w:rsidR="00CE3901" w:rsidRDefault="00CE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B687" w14:textId="77777777" w:rsidR="00CE3901" w:rsidRDefault="00CE3901">
      <w:r>
        <w:separator/>
      </w:r>
    </w:p>
  </w:footnote>
  <w:footnote w:type="continuationSeparator" w:id="0">
    <w:p w14:paraId="6731E0F5" w14:textId="77777777" w:rsidR="00CE3901" w:rsidRDefault="00CE3901">
      <w:r>
        <w:continuationSeparator/>
      </w:r>
    </w:p>
  </w:footnote>
  <w:footnote w:id="1">
    <w:p w14:paraId="12B72F0F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18951CDB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2B80BF3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0533BF81" w14:textId="77777777" w:rsidR="00F6445B" w:rsidRDefault="00F6445B" w:rsidP="00F6445B">
      <w:pPr>
        <w:pStyle w:val="Textpoznpodarou"/>
      </w:pPr>
    </w:p>
    <w:p w14:paraId="2D465F47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57348722">
    <w:abstractNumId w:val="5"/>
  </w:num>
  <w:num w:numId="2" w16cid:durableId="1708606923">
    <w:abstractNumId w:val="21"/>
  </w:num>
  <w:num w:numId="3" w16cid:durableId="1249509670">
    <w:abstractNumId w:val="15"/>
  </w:num>
  <w:num w:numId="4" w16cid:durableId="773129649">
    <w:abstractNumId w:val="13"/>
  </w:num>
  <w:num w:numId="5" w16cid:durableId="35203625">
    <w:abstractNumId w:val="20"/>
  </w:num>
  <w:num w:numId="6" w16cid:durableId="803042920">
    <w:abstractNumId w:val="17"/>
  </w:num>
  <w:num w:numId="7" w16cid:durableId="922881746">
    <w:abstractNumId w:val="0"/>
  </w:num>
  <w:num w:numId="8" w16cid:durableId="987711263">
    <w:abstractNumId w:val="11"/>
  </w:num>
  <w:num w:numId="9" w16cid:durableId="739135423">
    <w:abstractNumId w:val="16"/>
  </w:num>
  <w:num w:numId="10" w16cid:durableId="507721719">
    <w:abstractNumId w:val="9"/>
  </w:num>
  <w:num w:numId="11" w16cid:durableId="765226291">
    <w:abstractNumId w:val="8"/>
  </w:num>
  <w:num w:numId="12" w16cid:durableId="132987222">
    <w:abstractNumId w:val="4"/>
  </w:num>
  <w:num w:numId="13" w16cid:durableId="1353414191">
    <w:abstractNumId w:val="14"/>
  </w:num>
  <w:num w:numId="14" w16cid:durableId="917323516">
    <w:abstractNumId w:val="18"/>
  </w:num>
  <w:num w:numId="15" w16cid:durableId="347105653">
    <w:abstractNumId w:val="7"/>
  </w:num>
  <w:num w:numId="16" w16cid:durableId="98646564">
    <w:abstractNumId w:val="6"/>
  </w:num>
  <w:num w:numId="17" w16cid:durableId="678508305">
    <w:abstractNumId w:val="1"/>
  </w:num>
  <w:num w:numId="18" w16cid:durableId="1339692218">
    <w:abstractNumId w:val="10"/>
  </w:num>
  <w:num w:numId="19" w16cid:durableId="1453552275">
    <w:abstractNumId w:val="3"/>
  </w:num>
  <w:num w:numId="20" w16cid:durableId="1383406961">
    <w:abstractNumId w:val="12"/>
  </w:num>
  <w:num w:numId="21" w16cid:durableId="495073511">
    <w:abstractNumId w:val="2"/>
  </w:num>
  <w:num w:numId="22" w16cid:durableId="6279720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B7DA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57A04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42C70"/>
    <w:rsid w:val="00942F74"/>
    <w:rsid w:val="009C1EB1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31D18"/>
    <w:rsid w:val="00C4646A"/>
    <w:rsid w:val="00C655E6"/>
    <w:rsid w:val="00C74DC6"/>
    <w:rsid w:val="00C86E25"/>
    <w:rsid w:val="00C93670"/>
    <w:rsid w:val="00CD0F26"/>
    <w:rsid w:val="00CD54E8"/>
    <w:rsid w:val="00CE3901"/>
    <w:rsid w:val="00CF37A8"/>
    <w:rsid w:val="00CF472C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EF3F21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1FDBA8"/>
  <w15:chartTrackingRefBased/>
  <w15:docId w15:val="{7D7CD04E-1C5E-4084-8593-98CCA1B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8E0D-0A3A-4D81-9DA0-D6FDF370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Markéta Voráčková</cp:lastModifiedBy>
  <cp:revision>2</cp:revision>
  <cp:lastPrinted>2024-10-16T08:42:00Z</cp:lastPrinted>
  <dcterms:created xsi:type="dcterms:W3CDTF">2024-10-16T08:43:00Z</dcterms:created>
  <dcterms:modified xsi:type="dcterms:W3CDTF">2024-10-16T08:43:00Z</dcterms:modified>
</cp:coreProperties>
</file>