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33317" w14:textId="77777777" w:rsidR="00634D3B" w:rsidRDefault="00634D3B" w:rsidP="00634D3B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Město Březnice</w:t>
      </w:r>
    </w:p>
    <w:p w14:paraId="715589C5" w14:textId="1F1BF91C" w:rsidR="00634D3B" w:rsidRDefault="00634D3B" w:rsidP="00634D3B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Zastupitelstvo města Březnice</w:t>
      </w:r>
    </w:p>
    <w:p w14:paraId="0F30757A" w14:textId="77777777" w:rsidR="00634D3B" w:rsidRDefault="00634D3B" w:rsidP="00634D3B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5883D4B1" w14:textId="77777777" w:rsidR="006C0ED1" w:rsidRPr="00506728" w:rsidRDefault="006C0ED1" w:rsidP="006C0ED1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506728">
        <w:rPr>
          <w:rFonts w:ascii="Calibri" w:hAnsi="Calibri" w:cs="Calibri"/>
          <w:b/>
          <w:color w:val="000000"/>
          <w:sz w:val="28"/>
          <w:szCs w:val="28"/>
        </w:rPr>
        <w:t xml:space="preserve">Obecně závazná vyhláška </w:t>
      </w:r>
      <w:r>
        <w:rPr>
          <w:rFonts w:ascii="Calibri" w:hAnsi="Calibri" w:cs="Calibri"/>
          <w:b/>
          <w:color w:val="000000"/>
          <w:sz w:val="28"/>
          <w:szCs w:val="28"/>
        </w:rPr>
        <w:t>města Březnice</w:t>
      </w:r>
    </w:p>
    <w:p w14:paraId="1C77054B" w14:textId="77777777" w:rsidR="00D71324" w:rsidRPr="00D71324" w:rsidRDefault="00D71324" w:rsidP="00D71324">
      <w:pPr>
        <w:jc w:val="center"/>
        <w:rPr>
          <w:rFonts w:ascii="Calibri" w:hAnsi="Calibri" w:cs="Calibri"/>
          <w:b/>
          <w:sz w:val="28"/>
          <w:szCs w:val="28"/>
        </w:rPr>
      </w:pPr>
      <w:r w:rsidRPr="00D71324">
        <w:rPr>
          <w:rFonts w:ascii="Calibri" w:hAnsi="Calibri" w:cs="Calibri"/>
          <w:b/>
          <w:sz w:val="28"/>
          <w:szCs w:val="28"/>
        </w:rPr>
        <w:t xml:space="preserve">o zákazu požívání alkoholu </w:t>
      </w:r>
    </w:p>
    <w:p w14:paraId="1D12D521" w14:textId="77777777" w:rsidR="00D71324" w:rsidRPr="00D71324" w:rsidRDefault="00D71324" w:rsidP="00D71324">
      <w:pPr>
        <w:jc w:val="center"/>
        <w:rPr>
          <w:rFonts w:ascii="Calibri" w:hAnsi="Calibri" w:cs="Calibri"/>
          <w:b/>
          <w:sz w:val="28"/>
          <w:szCs w:val="28"/>
        </w:rPr>
      </w:pPr>
      <w:r w:rsidRPr="00D71324">
        <w:rPr>
          <w:rFonts w:ascii="Calibri" w:hAnsi="Calibri" w:cs="Calibri"/>
          <w:b/>
          <w:sz w:val="28"/>
          <w:szCs w:val="28"/>
        </w:rPr>
        <w:t>na některých veřejných prostranstvích</w:t>
      </w:r>
    </w:p>
    <w:p w14:paraId="3562252A" w14:textId="77777777" w:rsidR="006C0ED1" w:rsidRPr="00066364" w:rsidRDefault="006C0ED1" w:rsidP="006C0ED1">
      <w:pPr>
        <w:jc w:val="center"/>
        <w:rPr>
          <w:b/>
          <w:sz w:val="32"/>
          <w:szCs w:val="40"/>
        </w:rPr>
      </w:pPr>
    </w:p>
    <w:p w14:paraId="1138888A" w14:textId="77777777" w:rsidR="006C0ED1" w:rsidRDefault="006C0ED1" w:rsidP="006C0ED1">
      <w:pPr>
        <w:jc w:val="both"/>
        <w:rPr>
          <w:sz w:val="24"/>
          <w:szCs w:val="24"/>
        </w:rPr>
      </w:pPr>
    </w:p>
    <w:p w14:paraId="2FECB54A" w14:textId="697281A2" w:rsidR="006C0ED1" w:rsidRDefault="000110C0" w:rsidP="006C0ED1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110C0">
        <w:rPr>
          <w:rFonts w:ascii="Calibri" w:hAnsi="Calibri" w:cs="Calibri"/>
          <w:sz w:val="22"/>
          <w:szCs w:val="22"/>
        </w:rPr>
        <w:t xml:space="preserve">Zastupitelstvo města Březnice se na svém zasedání dne </w:t>
      </w:r>
      <w:r w:rsidR="005A72F3">
        <w:rPr>
          <w:rFonts w:ascii="Calibri" w:hAnsi="Calibri" w:cs="Calibri"/>
          <w:sz w:val="22"/>
          <w:szCs w:val="22"/>
        </w:rPr>
        <w:t>10. 12. 2024</w:t>
      </w:r>
      <w:r w:rsidRPr="000110C0">
        <w:rPr>
          <w:rFonts w:ascii="Calibri" w:hAnsi="Calibri" w:cs="Calibri"/>
          <w:sz w:val="22"/>
          <w:szCs w:val="22"/>
        </w:rPr>
        <w:t xml:space="preserve"> schválilo </w:t>
      </w:r>
      <w:r w:rsidR="006C0ED1" w:rsidRPr="00506728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="006C0ED1" w:rsidRPr="00506728">
        <w:rPr>
          <w:rFonts w:ascii="Calibri" w:hAnsi="Calibri" w:cs="Calibri"/>
          <w:sz w:val="22"/>
          <w:szCs w:val="22"/>
        </w:rPr>
        <w:t>ust</w:t>
      </w:r>
      <w:proofErr w:type="spellEnd"/>
      <w:r w:rsidR="006C0ED1" w:rsidRPr="00506728">
        <w:rPr>
          <w:rFonts w:ascii="Calibri" w:hAnsi="Calibri" w:cs="Calibri"/>
          <w:sz w:val="22"/>
          <w:szCs w:val="22"/>
        </w:rPr>
        <w:t xml:space="preserve">. § 10 písm. </w:t>
      </w:r>
      <w:r w:rsidR="006C0ED1">
        <w:rPr>
          <w:rFonts w:ascii="Calibri" w:hAnsi="Calibri" w:cs="Calibri"/>
          <w:sz w:val="22"/>
          <w:szCs w:val="22"/>
        </w:rPr>
        <w:t>a</w:t>
      </w:r>
      <w:r w:rsidR="006C0ED1" w:rsidRPr="00506728">
        <w:rPr>
          <w:rFonts w:ascii="Calibri" w:hAnsi="Calibri" w:cs="Calibri"/>
          <w:sz w:val="22"/>
          <w:szCs w:val="22"/>
        </w:rPr>
        <w:t>), § 35 a § 84 odst. 2) písm. h) zákona č. 128/2000 Sb., o obcích (obecní zřízení), ve znění pozdějších předpisů, tuto obecně závaznou vyhlášku:</w:t>
      </w:r>
    </w:p>
    <w:p w14:paraId="53D2C0C3" w14:textId="77777777" w:rsidR="006C0ED1" w:rsidRDefault="006C0ED1" w:rsidP="006C0ED1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C84D71B" w14:textId="77777777" w:rsidR="006C0ED1" w:rsidRPr="00506728" w:rsidRDefault="006C0ED1" w:rsidP="006C0ED1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03658570" w14:textId="77777777" w:rsidR="006C0ED1" w:rsidRPr="00506728" w:rsidRDefault="006C0ED1" w:rsidP="006C0ED1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1</w:t>
      </w:r>
    </w:p>
    <w:p w14:paraId="68BCBC9A" w14:textId="77777777" w:rsidR="006C0ED1" w:rsidRPr="00506728" w:rsidRDefault="006C0ED1" w:rsidP="006C0ED1">
      <w:pPr>
        <w:pStyle w:val="ZkladntextIMP"/>
        <w:spacing w:after="17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Základní ustanovení</w:t>
      </w:r>
    </w:p>
    <w:p w14:paraId="22102159" w14:textId="795449A7" w:rsidR="00E02767" w:rsidRDefault="006C0ED1" w:rsidP="006C0E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6C0ED1">
        <w:rPr>
          <w:rFonts w:ascii="Calibri" w:hAnsi="Calibri" w:cs="Calibri"/>
          <w:sz w:val="22"/>
          <w:szCs w:val="22"/>
        </w:rPr>
        <w:t>Účelem této vyhlášky je v rámci zabezpečení místních záležitostí veřejného pořádku vytvořit opatření k ochraně veřejného pořádku, dobrých mravů, bezpečnosti v obci a mravního vývoje dětí a mladistvých, a to prostřednictvím stanovení zákazu požívání a zjevné umožňování konzumace alkoholických nápojů</w:t>
      </w:r>
      <w:r w:rsidR="00C75DEF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C75DEF">
        <w:rPr>
          <w:rFonts w:ascii="Calibri" w:hAnsi="Calibri" w:cs="Calibri"/>
          <w:sz w:val="22"/>
          <w:szCs w:val="22"/>
        </w:rPr>
        <w:t xml:space="preserve"> </w:t>
      </w:r>
      <w:r w:rsidRPr="006C0ED1">
        <w:rPr>
          <w:rFonts w:ascii="Calibri" w:hAnsi="Calibri" w:cs="Calibri"/>
          <w:sz w:val="22"/>
          <w:szCs w:val="22"/>
        </w:rPr>
        <w:t>na vymezených veřejných prostranstvíc</w:t>
      </w:r>
      <w:r w:rsidR="008073E3">
        <w:rPr>
          <w:rFonts w:ascii="Calibri" w:hAnsi="Calibri" w:cs="Calibri"/>
          <w:sz w:val="22"/>
          <w:szCs w:val="22"/>
        </w:rPr>
        <w:t>h</w:t>
      </w:r>
      <w:r w:rsidR="008073E3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6C0ED1">
        <w:rPr>
          <w:rFonts w:ascii="Calibri" w:hAnsi="Calibri" w:cs="Calibri"/>
          <w:sz w:val="22"/>
          <w:szCs w:val="22"/>
        </w:rPr>
        <w:t xml:space="preserve"> na území </w:t>
      </w:r>
      <w:r w:rsidR="00E02767">
        <w:rPr>
          <w:rFonts w:ascii="Calibri" w:hAnsi="Calibri" w:cs="Calibri"/>
          <w:sz w:val="22"/>
          <w:szCs w:val="22"/>
        </w:rPr>
        <w:t>města Březnice</w:t>
      </w:r>
      <w:r w:rsidRPr="006C0ED1">
        <w:rPr>
          <w:rFonts w:ascii="Calibri" w:hAnsi="Calibri" w:cs="Calibri"/>
          <w:sz w:val="22"/>
          <w:szCs w:val="22"/>
        </w:rPr>
        <w:t>.</w:t>
      </w:r>
    </w:p>
    <w:p w14:paraId="587FB62A" w14:textId="78091C83" w:rsidR="006C0ED1" w:rsidRPr="00E02767" w:rsidRDefault="006C0ED1" w:rsidP="006C0ED1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E02767">
        <w:rPr>
          <w:rFonts w:ascii="Calibri" w:eastAsiaTheme="minorHAnsi" w:hAnsi="Calibri" w:cs="Calibri"/>
          <w:sz w:val="22"/>
          <w:szCs w:val="22"/>
        </w:rPr>
        <w:t xml:space="preserve">Tato obecně závazná vyhláška ukládá povinnosti k zabezpečení místních záležitostí veřejného pořádku </w:t>
      </w:r>
      <w:r w:rsidRPr="00E02767">
        <w:rPr>
          <w:rFonts w:ascii="Calibri" w:eastAsiaTheme="minorHAnsi" w:hAnsi="Calibri" w:cs="Calibri"/>
          <w:sz w:val="22"/>
          <w:szCs w:val="22"/>
        </w:rPr>
        <w:br/>
      </w:r>
      <w:r w:rsidR="00E02767" w:rsidRPr="00E02767">
        <w:rPr>
          <w:rFonts w:ascii="Calibri" w:eastAsiaTheme="minorHAnsi" w:hAnsi="Calibri" w:cs="Calibri"/>
          <w:sz w:val="22"/>
          <w:szCs w:val="22"/>
        </w:rPr>
        <w:t>na území města Březnice</w:t>
      </w:r>
      <w:r w:rsidRPr="00E02767">
        <w:rPr>
          <w:rFonts w:ascii="Calibri" w:eastAsiaTheme="minorHAnsi" w:hAnsi="Calibri" w:cs="Calibri"/>
          <w:sz w:val="22"/>
          <w:szCs w:val="22"/>
        </w:rPr>
        <w:t xml:space="preserve"> spočívající v omezujících opatřeních při užívání veřejného prostranství.</w:t>
      </w:r>
    </w:p>
    <w:p w14:paraId="5DFCF661" w14:textId="77777777" w:rsidR="006C0ED1" w:rsidRDefault="006C0ED1" w:rsidP="006C0ED1">
      <w:pPr>
        <w:pStyle w:val="Bezmezer"/>
        <w:jc w:val="both"/>
        <w:rPr>
          <w:rFonts w:cs="Calibri"/>
        </w:rPr>
      </w:pPr>
    </w:p>
    <w:p w14:paraId="778CA49F" w14:textId="77777777" w:rsidR="00C75DEF" w:rsidRDefault="00C75DEF" w:rsidP="006C0ED1">
      <w:pPr>
        <w:pStyle w:val="Bezmezer"/>
        <w:jc w:val="both"/>
        <w:rPr>
          <w:rFonts w:cs="Calibri"/>
        </w:rPr>
      </w:pPr>
    </w:p>
    <w:p w14:paraId="29FA6E57" w14:textId="7D45A1D2" w:rsidR="00C75DEF" w:rsidRPr="00C75DEF" w:rsidRDefault="00C75DEF" w:rsidP="00C75DE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C75DEF">
        <w:rPr>
          <w:rFonts w:ascii="Calibri" w:hAnsi="Calibri" w:cs="Calibri"/>
          <w:b/>
          <w:sz w:val="22"/>
          <w:szCs w:val="22"/>
        </w:rPr>
        <w:t>Čl. 2</w:t>
      </w:r>
    </w:p>
    <w:p w14:paraId="6CC3AE16" w14:textId="705352BE" w:rsidR="00C75DEF" w:rsidRDefault="00C75DEF" w:rsidP="00C75DEF">
      <w:pPr>
        <w:pStyle w:val="Bezmezer"/>
        <w:jc w:val="center"/>
        <w:rPr>
          <w:rFonts w:cs="Calibri"/>
          <w:b/>
        </w:rPr>
      </w:pPr>
      <w:r w:rsidRPr="00C75DEF">
        <w:rPr>
          <w:rFonts w:cs="Calibri"/>
          <w:b/>
        </w:rPr>
        <w:t>Vymezení pojmů</w:t>
      </w:r>
    </w:p>
    <w:p w14:paraId="61EA9A90" w14:textId="77777777" w:rsidR="00C75DEF" w:rsidRDefault="00C75DEF" w:rsidP="00C75DEF">
      <w:pPr>
        <w:pStyle w:val="Bezmezer"/>
        <w:jc w:val="center"/>
        <w:rPr>
          <w:rFonts w:cs="Calibri"/>
          <w:b/>
        </w:rPr>
      </w:pPr>
    </w:p>
    <w:p w14:paraId="2B262147" w14:textId="347A6482" w:rsidR="00C75DEF" w:rsidRDefault="00C75DEF" w:rsidP="00C75DEF">
      <w:pPr>
        <w:pStyle w:val="Seznamoslovan0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bookmarkStart w:id="1" w:name="_Hlk179883591"/>
      <w:r w:rsidRPr="00C75DEF">
        <w:rPr>
          <w:rFonts w:ascii="Calibri" w:hAnsi="Calibri" w:cs="Calibri"/>
          <w:sz w:val="22"/>
          <w:szCs w:val="22"/>
        </w:rPr>
        <w:t>Konzumací alkoholických nápojů se rozumí požívání alkoholického nápoje, nebo zdržování se na veřejném prostranství s otevřenou lahví anebo jinou nádobou s obsahem alkoholického nápoj</w:t>
      </w:r>
      <w:r>
        <w:rPr>
          <w:rFonts w:ascii="Calibri" w:hAnsi="Calibri" w:cs="Calibri"/>
          <w:sz w:val="22"/>
          <w:szCs w:val="22"/>
        </w:rPr>
        <w:t>e.</w:t>
      </w:r>
    </w:p>
    <w:p w14:paraId="245F3EEA" w14:textId="68CC4591" w:rsidR="00C75DEF" w:rsidRPr="00C75DEF" w:rsidRDefault="00C75DEF" w:rsidP="00C75DEF">
      <w:pPr>
        <w:pStyle w:val="Odstavecseseznamem"/>
        <w:numPr>
          <w:ilvl w:val="0"/>
          <w:numId w:val="4"/>
        </w:numPr>
        <w:suppressAutoHyphens/>
        <w:adjustRightInd/>
        <w:contextualSpacing w:val="0"/>
        <w:jc w:val="both"/>
        <w:rPr>
          <w:rFonts w:ascii="Calibri" w:hAnsi="Calibri" w:cs="Calibri"/>
          <w:sz w:val="22"/>
          <w:szCs w:val="22"/>
        </w:rPr>
      </w:pPr>
      <w:r w:rsidRPr="00C75DEF">
        <w:rPr>
          <w:rFonts w:ascii="Calibri" w:hAnsi="Calibri" w:cs="Calibri"/>
          <w:sz w:val="22"/>
          <w:szCs w:val="22"/>
        </w:rPr>
        <w:t>Zjevným umožňováním konzumace alkoholických nápojů</w:t>
      </w:r>
      <w:r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C75DEF">
        <w:rPr>
          <w:rFonts w:ascii="Calibri" w:hAnsi="Calibri" w:cs="Calibri"/>
          <w:sz w:val="22"/>
          <w:szCs w:val="22"/>
        </w:rPr>
        <w:t>se rozumí rozlévání alkoholických nápojů, výdej nebo nabízení otevřených lahví či jiných nádob s obsahem alkoholického nápoje</w:t>
      </w:r>
      <w:r w:rsidRPr="00C75DEF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C75DEF">
        <w:rPr>
          <w:rFonts w:ascii="Calibri" w:hAnsi="Calibri" w:cs="Calibri"/>
          <w:sz w:val="22"/>
          <w:szCs w:val="22"/>
        </w:rPr>
        <w:t>na veřejném prostranstv</w:t>
      </w:r>
      <w:r w:rsidR="000712CA">
        <w:rPr>
          <w:rFonts w:ascii="Calibri" w:hAnsi="Calibri" w:cs="Calibri"/>
          <w:sz w:val="22"/>
          <w:szCs w:val="22"/>
        </w:rPr>
        <w:t>í.</w:t>
      </w:r>
    </w:p>
    <w:p w14:paraId="10FDE51D" w14:textId="77777777" w:rsidR="00C75DEF" w:rsidRDefault="00C75DEF" w:rsidP="000712CA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89790EC" w14:textId="094FE24D" w:rsidR="000712CA" w:rsidRPr="00C75DEF" w:rsidRDefault="000712CA" w:rsidP="000712CA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C75DEF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3</w:t>
      </w:r>
    </w:p>
    <w:bookmarkEnd w:id="1"/>
    <w:p w14:paraId="04DB10C5" w14:textId="68089AE6" w:rsidR="00C75DEF" w:rsidRDefault="000712CA" w:rsidP="000712CA">
      <w:pPr>
        <w:pStyle w:val="Bezmezer"/>
        <w:jc w:val="center"/>
        <w:rPr>
          <w:rFonts w:cs="Calibri"/>
          <w:b/>
        </w:rPr>
      </w:pPr>
      <w:r>
        <w:rPr>
          <w:rFonts w:cs="Calibri"/>
          <w:b/>
        </w:rPr>
        <w:t>Vymezení zákazu požívání alkoholických nápojů</w:t>
      </w:r>
    </w:p>
    <w:p w14:paraId="50783594" w14:textId="77777777" w:rsidR="000712CA" w:rsidRDefault="000712CA" w:rsidP="000712CA">
      <w:pPr>
        <w:pStyle w:val="Bezmezer"/>
        <w:jc w:val="center"/>
        <w:rPr>
          <w:rFonts w:cs="Calibri"/>
          <w:b/>
        </w:rPr>
      </w:pPr>
    </w:p>
    <w:p w14:paraId="48E21A92" w14:textId="5F62BF77" w:rsidR="000712CA" w:rsidRDefault="000712CA" w:rsidP="000712CA">
      <w:pPr>
        <w:pStyle w:val="Seznamoslovan0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0712CA">
        <w:rPr>
          <w:rFonts w:ascii="Calibri" w:hAnsi="Calibri" w:cs="Calibri"/>
          <w:sz w:val="22"/>
          <w:szCs w:val="22"/>
        </w:rPr>
        <w:t>Zakazuje se požívání alkoholických nápojů</w:t>
      </w:r>
      <w:r w:rsidRPr="000712CA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0712CA">
        <w:rPr>
          <w:rFonts w:ascii="Calibri" w:hAnsi="Calibri" w:cs="Calibri"/>
          <w:sz w:val="22"/>
          <w:szCs w:val="22"/>
        </w:rPr>
        <w:t>a zjevné umožňování konzumace alkoholických nápoj</w:t>
      </w:r>
      <w:r>
        <w:rPr>
          <w:rFonts w:ascii="Calibri" w:hAnsi="Calibri" w:cs="Calibri"/>
          <w:sz w:val="22"/>
          <w:szCs w:val="22"/>
        </w:rPr>
        <w:t>ů</w:t>
      </w:r>
      <w:r w:rsidRPr="000712CA">
        <w:rPr>
          <w:rFonts w:ascii="Calibri" w:hAnsi="Calibri" w:cs="Calibri"/>
          <w:sz w:val="22"/>
          <w:szCs w:val="22"/>
        </w:rPr>
        <w:t xml:space="preserve"> na veřejných prostranstvíc</w:t>
      </w:r>
      <w:r>
        <w:rPr>
          <w:rFonts w:ascii="Calibri" w:hAnsi="Calibri" w:cs="Calibri"/>
          <w:sz w:val="22"/>
          <w:szCs w:val="22"/>
        </w:rPr>
        <w:t xml:space="preserve">h </w:t>
      </w:r>
      <w:r w:rsidR="002A0381">
        <w:rPr>
          <w:rFonts w:ascii="Calibri" w:hAnsi="Calibri" w:cs="Calibri"/>
          <w:sz w:val="22"/>
          <w:szCs w:val="22"/>
        </w:rPr>
        <w:t xml:space="preserve">uvedených v Příloze č. 1 </w:t>
      </w:r>
      <w:r w:rsidRPr="000712CA">
        <w:rPr>
          <w:rFonts w:ascii="Calibri" w:hAnsi="Calibri" w:cs="Calibri"/>
          <w:sz w:val="22"/>
          <w:szCs w:val="22"/>
        </w:rPr>
        <w:t xml:space="preserve">na území </w:t>
      </w:r>
      <w:r>
        <w:rPr>
          <w:rFonts w:ascii="Calibri" w:hAnsi="Calibri" w:cs="Calibri"/>
          <w:sz w:val="22"/>
          <w:szCs w:val="22"/>
        </w:rPr>
        <w:t>města Březnice</w:t>
      </w:r>
      <w:r w:rsidRPr="000712CA">
        <w:rPr>
          <w:rFonts w:ascii="Calibri" w:hAnsi="Calibri" w:cs="Calibri"/>
          <w:sz w:val="22"/>
          <w:szCs w:val="22"/>
        </w:rPr>
        <w:t>:</w:t>
      </w:r>
    </w:p>
    <w:p w14:paraId="4339A2ED" w14:textId="4054FAF4" w:rsidR="000110C0" w:rsidRPr="000110C0" w:rsidRDefault="002A0381" w:rsidP="00207DBF">
      <w:pPr>
        <w:pStyle w:val="Seznamoslovan0"/>
        <w:widowControl w:val="0"/>
        <w:numPr>
          <w:ilvl w:val="0"/>
          <w:numId w:val="13"/>
        </w:numPr>
        <w:overflowPunct/>
        <w:autoSpaceDE/>
        <w:autoSpaceDN/>
        <w:adjustRightInd/>
        <w:ind w:left="1004" w:hanging="295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207DBF" w:rsidRPr="00207DBF">
        <w:rPr>
          <w:rFonts w:ascii="Calibri" w:hAnsi="Calibri" w:cs="Calibri"/>
          <w:b/>
          <w:sz w:val="22"/>
          <w:szCs w:val="22"/>
        </w:rPr>
        <w:t>Úsek č. 1</w:t>
      </w:r>
      <w:r w:rsidR="00E8088B">
        <w:rPr>
          <w:rFonts w:ascii="Calibri" w:hAnsi="Calibri" w:cs="Calibri"/>
          <w:sz w:val="22"/>
          <w:szCs w:val="22"/>
        </w:rPr>
        <w:t xml:space="preserve"> - </w:t>
      </w:r>
      <w:r w:rsidR="000110C0" w:rsidRPr="000110C0">
        <w:rPr>
          <w:rFonts w:ascii="Calibri" w:hAnsi="Calibri" w:cs="Calibri"/>
          <w:sz w:val="22"/>
          <w:szCs w:val="22"/>
        </w:rPr>
        <w:t xml:space="preserve">Městská lokalita Březnice – centrum – veřejné prostranství </w:t>
      </w:r>
      <w:r w:rsidR="00207DBF">
        <w:rPr>
          <w:rFonts w:ascii="Calibri" w:hAnsi="Calibri" w:cs="Calibri"/>
          <w:sz w:val="22"/>
          <w:szCs w:val="22"/>
        </w:rPr>
        <w:t>uvnitř zákresu</w:t>
      </w:r>
    </w:p>
    <w:p w14:paraId="3A9B0E09" w14:textId="77777777" w:rsidR="002A0381" w:rsidRPr="002A0381" w:rsidRDefault="00E8088B" w:rsidP="00066364">
      <w:pPr>
        <w:pStyle w:val="Seznamoslovan0"/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2A0381">
        <w:rPr>
          <w:rFonts w:ascii="Calibri" w:hAnsi="Calibri" w:cs="Calibri"/>
          <w:b/>
          <w:sz w:val="22"/>
          <w:szCs w:val="22"/>
        </w:rPr>
        <w:t xml:space="preserve">Úsek č. 2 </w:t>
      </w:r>
      <w:r w:rsidRPr="002A0381">
        <w:rPr>
          <w:rFonts w:ascii="Calibri" w:hAnsi="Calibri" w:cs="Calibri"/>
          <w:sz w:val="22"/>
          <w:szCs w:val="22"/>
        </w:rPr>
        <w:t xml:space="preserve">- </w:t>
      </w:r>
      <w:r w:rsidR="000110C0" w:rsidRPr="002A0381">
        <w:rPr>
          <w:rFonts w:ascii="Calibri" w:hAnsi="Calibri" w:cs="Calibri"/>
          <w:sz w:val="22"/>
          <w:szCs w:val="22"/>
        </w:rPr>
        <w:t xml:space="preserve">Městská lokalita Březnice – západ – </w:t>
      </w:r>
      <w:r w:rsidR="002A0381" w:rsidRPr="002A0381">
        <w:rPr>
          <w:rFonts w:ascii="Calibri" w:hAnsi="Calibri" w:cs="Calibri"/>
          <w:sz w:val="22"/>
          <w:szCs w:val="22"/>
        </w:rPr>
        <w:t>veřejné prostranství uvnitř zákresu</w:t>
      </w:r>
      <w:r w:rsidR="002A0381" w:rsidRPr="002A0381">
        <w:rPr>
          <w:rFonts w:ascii="Calibri" w:hAnsi="Calibri" w:cs="Calibri"/>
          <w:b/>
          <w:sz w:val="22"/>
          <w:szCs w:val="22"/>
        </w:rPr>
        <w:t xml:space="preserve"> </w:t>
      </w:r>
    </w:p>
    <w:p w14:paraId="702A75FA" w14:textId="2FA405D7" w:rsidR="002A0381" w:rsidRDefault="00494705" w:rsidP="002A0381">
      <w:pPr>
        <w:pStyle w:val="Seznamoslovan0"/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2A0381">
        <w:rPr>
          <w:rFonts w:ascii="Calibri" w:hAnsi="Calibri" w:cs="Calibri"/>
          <w:b/>
          <w:sz w:val="22"/>
          <w:szCs w:val="22"/>
        </w:rPr>
        <w:t xml:space="preserve">Úsek č. 3 </w:t>
      </w:r>
      <w:r w:rsidRPr="002A0381">
        <w:rPr>
          <w:rFonts w:ascii="Calibri" w:hAnsi="Calibri" w:cs="Calibri"/>
          <w:sz w:val="22"/>
          <w:szCs w:val="22"/>
        </w:rPr>
        <w:t xml:space="preserve">- </w:t>
      </w:r>
      <w:r w:rsidR="000110C0" w:rsidRPr="002A0381">
        <w:rPr>
          <w:rFonts w:ascii="Calibri" w:hAnsi="Calibri" w:cs="Calibri"/>
          <w:sz w:val="22"/>
          <w:szCs w:val="22"/>
        </w:rPr>
        <w:t xml:space="preserve">Městská lokalita Březnice – sever – </w:t>
      </w:r>
      <w:r w:rsidR="002A0381" w:rsidRPr="000110C0">
        <w:rPr>
          <w:rFonts w:ascii="Calibri" w:hAnsi="Calibri" w:cs="Calibri"/>
          <w:sz w:val="22"/>
          <w:szCs w:val="22"/>
        </w:rPr>
        <w:t xml:space="preserve">veřejné prostranství </w:t>
      </w:r>
      <w:r w:rsidR="002A0381">
        <w:rPr>
          <w:rFonts w:ascii="Calibri" w:hAnsi="Calibri" w:cs="Calibri"/>
          <w:sz w:val="22"/>
          <w:szCs w:val="22"/>
        </w:rPr>
        <w:t>uvnitř zákresu</w:t>
      </w:r>
    </w:p>
    <w:p w14:paraId="63C88088" w14:textId="5C2631E5" w:rsidR="008073E3" w:rsidRPr="002A0381" w:rsidRDefault="00494705" w:rsidP="008073E3">
      <w:pPr>
        <w:pStyle w:val="Seznamoslovan0"/>
        <w:widowControl w:val="0"/>
        <w:numPr>
          <w:ilvl w:val="0"/>
          <w:numId w:val="1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2A0381">
        <w:rPr>
          <w:rFonts w:ascii="Calibri" w:hAnsi="Calibri" w:cs="Calibri"/>
          <w:b/>
          <w:sz w:val="22"/>
          <w:szCs w:val="22"/>
        </w:rPr>
        <w:t xml:space="preserve">Úsek č. 4 </w:t>
      </w:r>
      <w:r w:rsidRPr="002A0381">
        <w:rPr>
          <w:rFonts w:ascii="Calibri" w:hAnsi="Calibri" w:cs="Calibri"/>
          <w:sz w:val="22"/>
          <w:szCs w:val="22"/>
        </w:rPr>
        <w:t xml:space="preserve">- </w:t>
      </w:r>
      <w:r w:rsidR="000110C0" w:rsidRPr="002A0381">
        <w:rPr>
          <w:rFonts w:ascii="Calibri" w:hAnsi="Calibri" w:cs="Calibri"/>
          <w:sz w:val="22"/>
          <w:szCs w:val="22"/>
        </w:rPr>
        <w:t xml:space="preserve">Městská lokalita Březnice – východ – </w:t>
      </w:r>
      <w:r w:rsidR="002A0381" w:rsidRPr="002A0381">
        <w:rPr>
          <w:rFonts w:ascii="Calibri" w:hAnsi="Calibri" w:cs="Calibri"/>
          <w:sz w:val="22"/>
          <w:szCs w:val="22"/>
        </w:rPr>
        <w:t xml:space="preserve">veřejné prostranství uvnitř zákresu </w:t>
      </w:r>
    </w:p>
    <w:p w14:paraId="4B7EA2FF" w14:textId="1CFED49F" w:rsidR="008073E3" w:rsidRPr="008073E3" w:rsidRDefault="008073E3" w:rsidP="008073E3">
      <w:pPr>
        <w:pStyle w:val="Seznamoslovan0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bookmarkStart w:id="2" w:name="_Hlk179890213"/>
      <w:r w:rsidRPr="008073E3">
        <w:rPr>
          <w:rFonts w:ascii="Calibri" w:hAnsi="Calibri" w:cs="Calibri"/>
          <w:sz w:val="22"/>
          <w:szCs w:val="22"/>
        </w:rPr>
        <w:t>Je-li lokalita, kde je zakázáno požívání alkoholických nápojů</w:t>
      </w:r>
      <w:r w:rsidRPr="008073E3">
        <w:rPr>
          <w:rFonts w:ascii="Calibri" w:hAnsi="Calibri" w:cs="Calibri"/>
          <w:sz w:val="22"/>
          <w:szCs w:val="22"/>
          <w:vertAlign w:val="superscript"/>
        </w:rPr>
        <w:t>1</w:t>
      </w:r>
      <w:r w:rsidRPr="008073E3">
        <w:rPr>
          <w:rFonts w:ascii="Calibri" w:hAnsi="Calibri" w:cs="Calibri"/>
          <w:sz w:val="22"/>
          <w:szCs w:val="22"/>
        </w:rPr>
        <w:t xml:space="preserve"> na veřejných prostranstvích</w:t>
      </w:r>
      <w:r w:rsidRPr="008073E3">
        <w:rPr>
          <w:rFonts w:ascii="Calibri" w:hAnsi="Calibri" w:cs="Calibri"/>
          <w:sz w:val="22"/>
          <w:szCs w:val="22"/>
          <w:vertAlign w:val="superscript"/>
        </w:rPr>
        <w:t>2</w:t>
      </w:r>
      <w:r w:rsidRPr="008073E3">
        <w:rPr>
          <w:rFonts w:ascii="Calibri" w:hAnsi="Calibri" w:cs="Calibri"/>
          <w:sz w:val="22"/>
          <w:szCs w:val="22"/>
        </w:rPr>
        <w:t xml:space="preserve">, </w:t>
      </w:r>
      <w:bookmarkStart w:id="3" w:name="_Hlk179890271"/>
      <w:r w:rsidRPr="008073E3">
        <w:rPr>
          <w:rFonts w:ascii="Calibri" w:hAnsi="Calibri" w:cs="Calibri"/>
          <w:sz w:val="22"/>
          <w:szCs w:val="22"/>
        </w:rPr>
        <w:t>má se za to, že zákaz se vztahuje na veřejná prostranství uvnitř vymezeného území.</w:t>
      </w:r>
    </w:p>
    <w:bookmarkEnd w:id="2"/>
    <w:bookmarkEnd w:id="3"/>
    <w:p w14:paraId="69391577" w14:textId="5370C0CC" w:rsidR="008073E3" w:rsidRPr="00C75DEF" w:rsidRDefault="008073E3" w:rsidP="008073E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C75DEF">
        <w:rPr>
          <w:rFonts w:ascii="Calibri" w:hAnsi="Calibri" w:cs="Calibri"/>
          <w:b/>
          <w:sz w:val="22"/>
          <w:szCs w:val="22"/>
        </w:rPr>
        <w:lastRenderedPageBreak/>
        <w:t xml:space="preserve">Čl. </w:t>
      </w:r>
      <w:r>
        <w:rPr>
          <w:rFonts w:ascii="Calibri" w:hAnsi="Calibri" w:cs="Calibri"/>
          <w:b/>
          <w:sz w:val="22"/>
          <w:szCs w:val="22"/>
        </w:rPr>
        <w:t>4</w:t>
      </w:r>
    </w:p>
    <w:p w14:paraId="729A4D14" w14:textId="6FC216B3" w:rsidR="008073E3" w:rsidRDefault="008073E3" w:rsidP="008073E3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Výjimky ze zákazu požívání alkoholických nápojů</w:t>
      </w:r>
    </w:p>
    <w:p w14:paraId="00248D84" w14:textId="52E4DC9F" w:rsidR="008073E3" w:rsidRPr="008073E3" w:rsidRDefault="008073E3" w:rsidP="008073E3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8073E3">
        <w:rPr>
          <w:rFonts w:ascii="Calibri" w:hAnsi="Calibri" w:cs="Calibri"/>
          <w:sz w:val="22"/>
          <w:szCs w:val="22"/>
        </w:rPr>
        <w:t>Ze zákazu požívání alkoholických nápojů na vymezených místech veřejného prostranství jsou vyjmuty:</w:t>
      </w:r>
    </w:p>
    <w:p w14:paraId="1555AC6A" w14:textId="728C0420" w:rsidR="008073E3" w:rsidRPr="008073E3" w:rsidRDefault="008073E3" w:rsidP="008073E3">
      <w:pPr>
        <w:pStyle w:val="Odstavecseseznamem"/>
        <w:numPr>
          <w:ilvl w:val="0"/>
          <w:numId w:val="8"/>
        </w:numPr>
        <w:suppressAutoHyphens/>
        <w:adjustRightInd/>
        <w:contextualSpacing w:val="0"/>
        <w:jc w:val="both"/>
        <w:rPr>
          <w:rFonts w:ascii="Calibri" w:hAnsi="Calibri" w:cs="Calibri"/>
          <w:sz w:val="22"/>
          <w:szCs w:val="22"/>
        </w:rPr>
      </w:pPr>
      <w:r w:rsidRPr="008073E3">
        <w:rPr>
          <w:rFonts w:ascii="Calibri" w:hAnsi="Calibri" w:cs="Calibri"/>
          <w:sz w:val="22"/>
          <w:szCs w:val="22"/>
        </w:rPr>
        <w:t>zahrádky a předzahrádky zařízení poskytujících hostinskou činnost, a to po dobu jejich provozu</w:t>
      </w:r>
      <w:r w:rsidR="00331881">
        <w:rPr>
          <w:rFonts w:ascii="Calibri" w:hAnsi="Calibri" w:cs="Calibri"/>
          <w:sz w:val="22"/>
          <w:szCs w:val="22"/>
        </w:rPr>
        <w:t>,</w:t>
      </w:r>
    </w:p>
    <w:p w14:paraId="12C41F7A" w14:textId="75248B2A" w:rsidR="008073E3" w:rsidRPr="008073E3" w:rsidRDefault="008073E3" w:rsidP="008073E3">
      <w:pPr>
        <w:pStyle w:val="Odstavecseseznamem"/>
        <w:numPr>
          <w:ilvl w:val="0"/>
          <w:numId w:val="8"/>
        </w:numPr>
        <w:suppressAutoHyphens/>
        <w:adjustRightInd/>
        <w:contextualSpacing w:val="0"/>
        <w:jc w:val="both"/>
        <w:rPr>
          <w:rFonts w:ascii="Calibri" w:hAnsi="Calibri" w:cs="Calibri"/>
          <w:sz w:val="22"/>
          <w:szCs w:val="22"/>
        </w:rPr>
      </w:pPr>
      <w:r w:rsidRPr="008073E3">
        <w:rPr>
          <w:rFonts w:ascii="Calibri" w:hAnsi="Calibri" w:cs="Calibri"/>
          <w:sz w:val="22"/>
          <w:szCs w:val="22"/>
        </w:rPr>
        <w:t xml:space="preserve">konání jednorázových veřejných akcí (kulturní, společenské a sportovní akce, dále pak shromáždění apod.), je-li součástí akcí podávání nebo prodávání alkoholických </w:t>
      </w:r>
      <w:r w:rsidR="000D3E2F" w:rsidRPr="008073E3">
        <w:rPr>
          <w:rFonts w:ascii="Calibri" w:hAnsi="Calibri" w:cs="Calibri"/>
          <w:sz w:val="22"/>
          <w:szCs w:val="22"/>
        </w:rPr>
        <w:t>nápojů,</w:t>
      </w:r>
    </w:p>
    <w:p w14:paraId="08F83950" w14:textId="74012FA1" w:rsidR="008073E3" w:rsidRPr="008073E3" w:rsidRDefault="008073E3" w:rsidP="008073E3">
      <w:pPr>
        <w:pStyle w:val="Odstavecseseznamem"/>
        <w:numPr>
          <w:ilvl w:val="0"/>
          <w:numId w:val="8"/>
        </w:numPr>
        <w:suppressAutoHyphens/>
        <w:adjustRightInd/>
        <w:contextualSpacing w:val="0"/>
        <w:jc w:val="both"/>
        <w:rPr>
          <w:rFonts w:ascii="Calibri" w:hAnsi="Calibri" w:cs="Calibri"/>
          <w:sz w:val="22"/>
          <w:szCs w:val="22"/>
        </w:rPr>
      </w:pPr>
      <w:r w:rsidRPr="008073E3">
        <w:rPr>
          <w:rFonts w:ascii="Calibri" w:hAnsi="Calibri" w:cs="Calibri"/>
          <w:sz w:val="22"/>
          <w:szCs w:val="22"/>
        </w:rPr>
        <w:t>oslavy Silvestra a Nového roku ve dnech 31. prosince a 1. ledna</w:t>
      </w:r>
      <w:r w:rsidR="00212367">
        <w:rPr>
          <w:rFonts w:ascii="Calibri" w:hAnsi="Calibri" w:cs="Calibri"/>
          <w:sz w:val="22"/>
          <w:szCs w:val="22"/>
        </w:rPr>
        <w:t xml:space="preserve"> každého roku.</w:t>
      </w:r>
    </w:p>
    <w:p w14:paraId="13FCFAD3" w14:textId="77777777" w:rsidR="008073E3" w:rsidRDefault="008073E3" w:rsidP="008073E3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7AC9C320" w14:textId="0B7BB476" w:rsidR="008073E3" w:rsidRPr="00C75DEF" w:rsidRDefault="008073E3" w:rsidP="008073E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C75DEF">
        <w:rPr>
          <w:rFonts w:ascii="Calibri" w:hAnsi="Calibri" w:cs="Calibri"/>
          <w:b/>
          <w:sz w:val="22"/>
          <w:szCs w:val="22"/>
        </w:rPr>
        <w:t>Čl.</w:t>
      </w:r>
      <w:r>
        <w:rPr>
          <w:rFonts w:ascii="Calibri" w:hAnsi="Calibri" w:cs="Calibri"/>
          <w:b/>
          <w:sz w:val="22"/>
          <w:szCs w:val="22"/>
        </w:rPr>
        <w:t xml:space="preserve"> 5</w:t>
      </w:r>
    </w:p>
    <w:p w14:paraId="0A9B16E3" w14:textId="3A31D261" w:rsidR="008073E3" w:rsidRDefault="008073E3" w:rsidP="008073E3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Sankce</w:t>
      </w:r>
    </w:p>
    <w:p w14:paraId="4AC3D7EF" w14:textId="4F4557BB" w:rsidR="008073E3" w:rsidRDefault="008073E3" w:rsidP="00AB5F1E">
      <w:pPr>
        <w:pStyle w:val="Seznamoslovan0"/>
        <w:widowControl w:val="0"/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Jednání v rozporu s touto obecně závaznou vyhláškou bude posuzováno jako přestupek ve smyslu příslušných právních před</w:t>
      </w:r>
      <w:r w:rsidR="00AB5F1E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isů</w:t>
      </w:r>
      <w:r w:rsidR="00AB5F1E">
        <w:rPr>
          <w:rStyle w:val="Znakapoznpodarou"/>
          <w:rFonts w:ascii="Calibri" w:hAnsi="Calibri" w:cs="Calibri"/>
          <w:sz w:val="22"/>
          <w:szCs w:val="22"/>
        </w:rPr>
        <w:footnoteReference w:id="3"/>
      </w:r>
      <w:r>
        <w:rPr>
          <w:rFonts w:ascii="Calibri" w:hAnsi="Calibri" w:cs="Calibri"/>
          <w:sz w:val="22"/>
          <w:szCs w:val="22"/>
        </w:rPr>
        <w:t>.</w:t>
      </w:r>
    </w:p>
    <w:p w14:paraId="6FD4BF29" w14:textId="77777777" w:rsidR="00AB5F1E" w:rsidRPr="00506728" w:rsidRDefault="00AB5F1E" w:rsidP="00AB5F1E">
      <w:pPr>
        <w:pStyle w:val="Zkladntextodsazen2"/>
        <w:spacing w:line="240" w:lineRule="auto"/>
        <w:ind w:left="397"/>
        <w:jc w:val="both"/>
        <w:rPr>
          <w:rFonts w:cs="Calibri"/>
        </w:rPr>
      </w:pPr>
    </w:p>
    <w:p w14:paraId="27764581" w14:textId="77777777" w:rsidR="00AB5F1E" w:rsidRPr="00506728" w:rsidRDefault="00AB5F1E" w:rsidP="00AB5F1E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6</w:t>
      </w:r>
    </w:p>
    <w:p w14:paraId="7F553416" w14:textId="77777777" w:rsidR="00AB5F1E" w:rsidRPr="00506728" w:rsidRDefault="00AB5F1E" w:rsidP="00AB5F1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Zrušovací ustanovení</w:t>
      </w:r>
    </w:p>
    <w:p w14:paraId="02BC221D" w14:textId="4E9059B8" w:rsidR="00AB5F1E" w:rsidRPr="00506728" w:rsidRDefault="00AB5F1E" w:rsidP="00AB5F1E">
      <w:pPr>
        <w:pStyle w:val="Seznamoslovan"/>
        <w:numPr>
          <w:ilvl w:val="0"/>
          <w:numId w:val="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Zrušuj</w:t>
      </w:r>
      <w:r>
        <w:rPr>
          <w:rFonts w:ascii="Calibri" w:hAnsi="Calibri" w:cs="Calibri"/>
          <w:sz w:val="22"/>
          <w:szCs w:val="22"/>
        </w:rPr>
        <w:t>e</w:t>
      </w:r>
      <w:r w:rsidRPr="00506728">
        <w:rPr>
          <w:rFonts w:ascii="Calibri" w:hAnsi="Calibri" w:cs="Calibri"/>
          <w:sz w:val="22"/>
          <w:szCs w:val="22"/>
        </w:rPr>
        <w:t xml:space="preserve"> se obecně závazn</w:t>
      </w:r>
      <w:r>
        <w:rPr>
          <w:rFonts w:ascii="Calibri" w:hAnsi="Calibri" w:cs="Calibri"/>
          <w:sz w:val="22"/>
          <w:szCs w:val="22"/>
        </w:rPr>
        <w:t>á vyhláška města Březnice</w:t>
      </w:r>
      <w:r w:rsidRPr="005067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č. 1/2008</w:t>
      </w:r>
      <w:r w:rsidR="00FD6D62" w:rsidRPr="00FD6D62">
        <w:rPr>
          <w:rFonts w:ascii="Calibri" w:hAnsi="Calibri" w:cs="Calibri"/>
          <w:sz w:val="22"/>
          <w:szCs w:val="22"/>
        </w:rPr>
        <w:t xml:space="preserve"> </w:t>
      </w:r>
      <w:r w:rsidR="00FD6D62">
        <w:rPr>
          <w:rFonts w:ascii="Calibri" w:hAnsi="Calibri" w:cs="Calibri"/>
          <w:sz w:val="22"/>
          <w:szCs w:val="22"/>
        </w:rPr>
        <w:t>ze dne 13.3.2008</w:t>
      </w:r>
      <w:r>
        <w:rPr>
          <w:rFonts w:ascii="Calibri" w:hAnsi="Calibri" w:cs="Calibri"/>
          <w:sz w:val="22"/>
          <w:szCs w:val="22"/>
        </w:rPr>
        <w:t>, o zákazu požívání alkoholických nápojů na veřejném prostranství a obecně závazná vyhláška města Březnice č. 3/2011</w:t>
      </w:r>
      <w:r w:rsidR="00FD6D62" w:rsidRPr="00FD6D62">
        <w:rPr>
          <w:rFonts w:ascii="Calibri" w:hAnsi="Calibri" w:cs="Calibri"/>
          <w:sz w:val="22"/>
          <w:szCs w:val="22"/>
        </w:rPr>
        <w:t xml:space="preserve"> </w:t>
      </w:r>
      <w:r w:rsidR="00FD6D62">
        <w:rPr>
          <w:rFonts w:ascii="Calibri" w:hAnsi="Calibri" w:cs="Calibri"/>
          <w:sz w:val="22"/>
          <w:szCs w:val="22"/>
        </w:rPr>
        <w:t>ze dne 9.8.2011</w:t>
      </w:r>
      <w:r>
        <w:rPr>
          <w:rFonts w:ascii="Calibri" w:hAnsi="Calibri" w:cs="Calibri"/>
          <w:sz w:val="22"/>
          <w:szCs w:val="22"/>
        </w:rPr>
        <w:t>, kterou se mění obecně závazná vyhláška města Březnice č. 1/2008, o zákazu požívání alkoholických nápojů na veřejném prostranství.</w:t>
      </w:r>
    </w:p>
    <w:p w14:paraId="0675583A" w14:textId="77777777" w:rsidR="00AB5F1E" w:rsidRPr="00506728" w:rsidRDefault="00AB5F1E" w:rsidP="00AB5F1E">
      <w:pPr>
        <w:pStyle w:val="ZkladntextIMP"/>
        <w:spacing w:line="240" w:lineRule="auto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5EC66A8F" w14:textId="77777777" w:rsidR="00AB5F1E" w:rsidRPr="00506728" w:rsidRDefault="00AB5F1E" w:rsidP="00AB5F1E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7</w:t>
      </w:r>
    </w:p>
    <w:p w14:paraId="7CF2D756" w14:textId="77777777" w:rsidR="00AB5F1E" w:rsidRPr="00506728" w:rsidRDefault="00AB5F1E" w:rsidP="00AB5F1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Účinnost</w:t>
      </w:r>
    </w:p>
    <w:p w14:paraId="6526159D" w14:textId="77777777" w:rsidR="00EB0602" w:rsidRDefault="00EB0602" w:rsidP="00EB0602">
      <w:pPr>
        <w:spacing w:after="144"/>
        <w:rPr>
          <w:rFonts w:ascii="Calibri" w:hAnsi="Calibri" w:cs="Calibri"/>
          <w:sz w:val="22"/>
          <w:szCs w:val="22"/>
        </w:rPr>
      </w:pPr>
      <w:r w:rsidRPr="00EB0602">
        <w:rPr>
          <w:rFonts w:ascii="Calibri" w:hAnsi="Calibri" w:cs="Calibri"/>
          <w:sz w:val="22"/>
          <w:szCs w:val="22"/>
        </w:rPr>
        <w:t>Tato obecně závazná vyhláška nabývá účinnosti patnáctým dnem po dni vyhlášení.</w:t>
      </w:r>
    </w:p>
    <w:p w14:paraId="7D29FED7" w14:textId="77777777" w:rsidR="004205DC" w:rsidRDefault="004205DC" w:rsidP="00EB0602">
      <w:pPr>
        <w:spacing w:after="144"/>
        <w:rPr>
          <w:rFonts w:ascii="Calibri" w:hAnsi="Calibri" w:cs="Calibri"/>
          <w:sz w:val="22"/>
          <w:szCs w:val="22"/>
        </w:rPr>
      </w:pPr>
    </w:p>
    <w:p w14:paraId="6C601643" w14:textId="77777777" w:rsidR="004205DC" w:rsidRDefault="004205DC" w:rsidP="00EB0602">
      <w:pPr>
        <w:spacing w:after="144"/>
        <w:rPr>
          <w:rFonts w:ascii="Calibri" w:hAnsi="Calibri" w:cs="Calibri"/>
          <w:sz w:val="22"/>
          <w:szCs w:val="22"/>
        </w:rPr>
      </w:pPr>
      <w:bookmarkStart w:id="4" w:name="_Hlk179891428"/>
    </w:p>
    <w:bookmarkEnd w:id="4"/>
    <w:p w14:paraId="4128A3F0" w14:textId="77777777" w:rsidR="00066364" w:rsidRDefault="00066364" w:rsidP="00066364">
      <w:pPr>
        <w:spacing w:after="144"/>
        <w:rPr>
          <w:rFonts w:ascii="Calibri" w:hAnsi="Calibri" w:cs="Calibri"/>
          <w:sz w:val="22"/>
          <w:szCs w:val="22"/>
        </w:rPr>
      </w:pPr>
    </w:p>
    <w:p w14:paraId="4F26136A" w14:textId="77777777" w:rsidR="00066364" w:rsidRPr="00DE5498" w:rsidRDefault="00066364" w:rsidP="00066364">
      <w:pPr>
        <w:pStyle w:val="Bezmezer"/>
        <w:rPr>
          <w:rFonts w:eastAsia="Times New Roman" w:cs="Calibri"/>
        </w:rPr>
      </w:pPr>
    </w:p>
    <w:p w14:paraId="02C3B290" w14:textId="3C97BAF9" w:rsidR="00066364" w:rsidRPr="00DE5498" w:rsidRDefault="00066364" w:rsidP="00066364">
      <w:pPr>
        <w:pStyle w:val="Bezmezer"/>
        <w:rPr>
          <w:rFonts w:cs="Calibri"/>
        </w:rPr>
      </w:pPr>
      <w:r w:rsidRPr="00DE5498">
        <w:rPr>
          <w:rFonts w:cs="Calibri"/>
        </w:rPr>
        <w:t xml:space="preserve">         </w:t>
      </w:r>
      <w:r>
        <w:rPr>
          <w:rFonts w:cs="Calibri"/>
        </w:rPr>
        <w:t xml:space="preserve">    </w:t>
      </w:r>
      <w:r w:rsidRPr="00DE5498">
        <w:rPr>
          <w:rFonts w:cs="Calibri"/>
        </w:rPr>
        <w:t xml:space="preserve">  František Pinkava</w:t>
      </w:r>
      <w:r w:rsidR="007B6EAA">
        <w:rPr>
          <w:rFonts w:cs="Calibri"/>
        </w:rPr>
        <w:t xml:space="preserve"> v. r.</w:t>
      </w:r>
      <w:r w:rsidRPr="00DE5498">
        <w:rPr>
          <w:rFonts w:cs="Calibri"/>
        </w:rPr>
        <w:t xml:space="preserve">                                                                            </w:t>
      </w:r>
      <w:r>
        <w:rPr>
          <w:rFonts w:cs="Calibri"/>
        </w:rPr>
        <w:t xml:space="preserve">       </w:t>
      </w:r>
      <w:r w:rsidRPr="00DE5498">
        <w:rPr>
          <w:rFonts w:cs="Calibri"/>
        </w:rPr>
        <w:t xml:space="preserve"> Ing. Petr Procházka</w:t>
      </w:r>
      <w:r w:rsidR="007B6EAA">
        <w:rPr>
          <w:rFonts w:cs="Calibri"/>
        </w:rPr>
        <w:t xml:space="preserve"> v. r.</w:t>
      </w:r>
    </w:p>
    <w:p w14:paraId="28A5E4C1" w14:textId="4D1754BC" w:rsidR="00066364" w:rsidRPr="00DE5498" w:rsidRDefault="007B6EAA" w:rsidP="00066364">
      <w:pPr>
        <w:pStyle w:val="Bezmezer"/>
        <w:rPr>
          <w:rFonts w:cs="Calibri"/>
        </w:rPr>
      </w:pPr>
      <w:r>
        <w:rPr>
          <w:rFonts w:cs="Calibri"/>
        </w:rPr>
        <w:t xml:space="preserve">   </w:t>
      </w:r>
      <w:r w:rsidR="00066364" w:rsidRPr="00DE5498">
        <w:rPr>
          <w:rFonts w:cs="Calibri"/>
        </w:rPr>
        <w:t xml:space="preserve">       </w:t>
      </w:r>
      <w:r w:rsidR="00066364">
        <w:rPr>
          <w:rFonts w:cs="Calibri"/>
        </w:rPr>
        <w:t xml:space="preserve">   </w:t>
      </w:r>
      <w:r w:rsidR="00066364" w:rsidRPr="00DE5498">
        <w:rPr>
          <w:rFonts w:cs="Calibri"/>
        </w:rPr>
        <w:t xml:space="preserve">   místostarosta města</w:t>
      </w:r>
      <w:r w:rsidR="00066364" w:rsidRPr="00DE5498">
        <w:rPr>
          <w:rFonts w:cs="Calibri"/>
        </w:rPr>
        <w:tab/>
        <w:t xml:space="preserve">    </w:t>
      </w:r>
      <w:r w:rsidR="00066364">
        <w:rPr>
          <w:rFonts w:cs="Calibri"/>
        </w:rPr>
        <w:t xml:space="preserve">                                                                      </w:t>
      </w:r>
      <w:r w:rsidR="00066364" w:rsidRPr="00DE5498">
        <w:rPr>
          <w:rFonts w:cs="Calibri"/>
        </w:rPr>
        <w:t xml:space="preserve"> </w:t>
      </w:r>
      <w:r>
        <w:rPr>
          <w:rFonts w:cs="Calibri"/>
        </w:rPr>
        <w:t xml:space="preserve">             </w:t>
      </w:r>
      <w:bookmarkStart w:id="5" w:name="_GoBack"/>
      <w:bookmarkEnd w:id="5"/>
      <w:r w:rsidR="00066364" w:rsidRPr="00DE5498">
        <w:rPr>
          <w:rFonts w:cs="Calibri"/>
        </w:rPr>
        <w:t>starosta města</w:t>
      </w:r>
    </w:p>
    <w:p w14:paraId="7F457A8E" w14:textId="77777777" w:rsidR="00066364" w:rsidRDefault="00066364" w:rsidP="00066364">
      <w:pPr>
        <w:pStyle w:val="Bezmezer"/>
        <w:rPr>
          <w:rFonts w:eastAsia="Times New Roman" w:cs="Calibri"/>
          <w:b/>
        </w:rPr>
      </w:pPr>
    </w:p>
    <w:p w14:paraId="4E3C2D7B" w14:textId="77777777" w:rsidR="00E8088B" w:rsidRDefault="00E8088B" w:rsidP="00066364">
      <w:pPr>
        <w:pStyle w:val="Bezmezer"/>
        <w:rPr>
          <w:rFonts w:eastAsia="Times New Roman" w:cs="Calibri"/>
          <w:b/>
        </w:rPr>
      </w:pPr>
    </w:p>
    <w:p w14:paraId="75A999BA" w14:textId="77777777" w:rsidR="00E8088B" w:rsidRDefault="00E8088B" w:rsidP="00066364">
      <w:pPr>
        <w:pStyle w:val="Bezmezer"/>
        <w:rPr>
          <w:rFonts w:eastAsia="Times New Roman" w:cs="Calibri"/>
          <w:b/>
        </w:rPr>
      </w:pPr>
    </w:p>
    <w:p w14:paraId="067B70CE" w14:textId="77777777" w:rsidR="00E8088B" w:rsidRDefault="00E8088B" w:rsidP="00066364">
      <w:pPr>
        <w:pStyle w:val="Bezmezer"/>
        <w:rPr>
          <w:rFonts w:eastAsia="Times New Roman" w:cs="Calibri"/>
          <w:b/>
        </w:rPr>
      </w:pPr>
    </w:p>
    <w:p w14:paraId="1EF2A327" w14:textId="77777777" w:rsidR="007560D8" w:rsidRDefault="007560D8" w:rsidP="00066364">
      <w:pPr>
        <w:pStyle w:val="Bezmezer"/>
        <w:rPr>
          <w:rFonts w:eastAsia="Times New Roman" w:cs="Calibri"/>
          <w:b/>
        </w:rPr>
      </w:pPr>
    </w:p>
    <w:p w14:paraId="5D69D659" w14:textId="77777777" w:rsidR="007560D8" w:rsidRDefault="007560D8" w:rsidP="00066364">
      <w:pPr>
        <w:pStyle w:val="Bezmezer"/>
        <w:rPr>
          <w:rFonts w:eastAsia="Times New Roman" w:cs="Calibri"/>
          <w:b/>
        </w:rPr>
      </w:pPr>
    </w:p>
    <w:p w14:paraId="79F7070C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14D65611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7DB083A4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77B736FE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4AC59766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194DF7E7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5F2C1635" w14:textId="77777777" w:rsidR="002A0381" w:rsidRDefault="002A0381" w:rsidP="00066364">
      <w:pPr>
        <w:pStyle w:val="Bezmezer"/>
        <w:rPr>
          <w:rFonts w:eastAsia="Times New Roman" w:cs="Calibri"/>
          <w:b/>
        </w:rPr>
      </w:pPr>
    </w:p>
    <w:p w14:paraId="4051039A" w14:textId="77777777" w:rsidR="007560D8" w:rsidRDefault="007560D8" w:rsidP="00066364">
      <w:pPr>
        <w:pStyle w:val="Bezmezer"/>
        <w:rPr>
          <w:rFonts w:eastAsia="Times New Roman" w:cs="Calibri"/>
          <w:b/>
        </w:rPr>
      </w:pPr>
    </w:p>
    <w:p w14:paraId="0DD28437" w14:textId="41851A1F" w:rsidR="00BC0B59" w:rsidRPr="002A0381" w:rsidRDefault="00BC0B59" w:rsidP="00BC0B59">
      <w:pPr>
        <w:pStyle w:val="Bezmezer"/>
        <w:rPr>
          <w:b/>
          <w:sz w:val="28"/>
          <w:u w:val="single"/>
        </w:rPr>
      </w:pPr>
      <w:r w:rsidRPr="002A0381">
        <w:rPr>
          <w:b/>
          <w:sz w:val="28"/>
          <w:u w:val="single"/>
        </w:rPr>
        <w:lastRenderedPageBreak/>
        <w:t>Příloha č. 1 - Vyznačení ploch dotčených touto obecně závaznou vyhláškou</w:t>
      </w:r>
    </w:p>
    <w:p w14:paraId="6026D7AB" w14:textId="77777777" w:rsidR="00BC0B59" w:rsidRPr="00BC0B59" w:rsidRDefault="00BC0B59" w:rsidP="00BC0B59">
      <w:pPr>
        <w:pStyle w:val="Bezmezer"/>
        <w:rPr>
          <w:b/>
        </w:rPr>
      </w:pPr>
    </w:p>
    <w:p w14:paraId="7BB4AE4E" w14:textId="77777777" w:rsidR="00BC0B59" w:rsidRDefault="00BC0B59" w:rsidP="00BC0B59">
      <w:pPr>
        <w:pStyle w:val="Bezmezer"/>
        <w:rPr>
          <w:b/>
          <w:sz w:val="32"/>
        </w:rPr>
      </w:pPr>
      <w:r w:rsidRPr="00E8088B">
        <w:rPr>
          <w:b/>
          <w:sz w:val="32"/>
        </w:rPr>
        <w:t xml:space="preserve">Úsek č. 1: </w:t>
      </w:r>
    </w:p>
    <w:p w14:paraId="65E8B876" w14:textId="77777777" w:rsidR="00DD5086" w:rsidRPr="002A0381" w:rsidRDefault="00DD5086" w:rsidP="00BC0B59">
      <w:pPr>
        <w:pStyle w:val="Bezmezer"/>
        <w:rPr>
          <w:b/>
          <w:sz w:val="12"/>
        </w:rPr>
      </w:pPr>
    </w:p>
    <w:p w14:paraId="4D2CA2F9" w14:textId="359DECDF" w:rsidR="00BC0B59" w:rsidRPr="00BC0B59" w:rsidRDefault="00BC0B59" w:rsidP="00BC0B59">
      <w:pPr>
        <w:pStyle w:val="Bezmezer"/>
      </w:pPr>
      <w:r w:rsidRPr="00E8088B">
        <w:rPr>
          <w:b/>
        </w:rPr>
        <w:t>Městská lokalita Březnice – centrum</w:t>
      </w:r>
      <w:r w:rsidRPr="00BC0B59">
        <w:t xml:space="preserve"> – veřejné prostranství </w:t>
      </w:r>
      <w:r w:rsidR="007560D8">
        <w:t>uvnitř</w:t>
      </w:r>
      <w:r>
        <w:t xml:space="preserve"> zákresu:</w:t>
      </w:r>
    </w:p>
    <w:p w14:paraId="4474FADB" w14:textId="77777777" w:rsidR="00BC0B59" w:rsidRDefault="00BC0B59" w:rsidP="00BC0B59">
      <w:pPr>
        <w:pStyle w:val="Bezmezer"/>
        <w:rPr>
          <w:b/>
        </w:rPr>
      </w:pPr>
    </w:p>
    <w:p w14:paraId="70F9F701" w14:textId="4C2B5EFE" w:rsidR="00BC0B59" w:rsidRDefault="00B444FF" w:rsidP="00BC0B59">
      <w:pPr>
        <w:pStyle w:val="Bezmezer"/>
        <w:rPr>
          <w:b/>
        </w:rPr>
      </w:pPr>
      <w:r w:rsidRPr="00B444FF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81AAE" wp14:editId="04B71D13">
                <wp:simplePos x="0" y="0"/>
                <wp:positionH relativeFrom="column">
                  <wp:posOffset>2205991</wp:posOffset>
                </wp:positionH>
                <wp:positionV relativeFrom="paragraph">
                  <wp:posOffset>81860</wp:posOffset>
                </wp:positionV>
                <wp:extent cx="1208598" cy="318052"/>
                <wp:effectExtent l="0" t="0" r="10795" b="2540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598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488E3" w14:textId="1E7E1DE6" w:rsidR="00B444FF" w:rsidRPr="00B444FF" w:rsidRDefault="00B444FF" w:rsidP="006219F2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444FF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 xml:space="preserve">Úsek </w:t>
                            </w:r>
                            <w:proofErr w:type="gramStart"/>
                            <w:r w:rsidRPr="00B444FF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č.1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73.7pt;margin-top:6.45pt;width:95.1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">
                <v:textbox>
                  <w:txbxContent>
                    <w:p w14:paraId="54E488E3" w14:textId="1E7E1DE6" w:rsidR="00B444FF" w:rsidRPr="00B444FF" w:rsidRDefault="00B444FF" w:rsidP="006219F2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B444FF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 xml:space="preserve">Úsek </w:t>
                      </w:r>
                      <w:proofErr w:type="gramStart"/>
                      <w:r w:rsidRPr="00B444FF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č.1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cs-CZ"/>
          <w14:ligatures w14:val="standardContextual"/>
        </w:rPr>
        <w:drawing>
          <wp:inline distT="0" distB="0" distL="0" distR="0" wp14:anchorId="031D7E68" wp14:editId="7D2DE702">
            <wp:extent cx="6114415" cy="5931535"/>
            <wp:effectExtent l="0" t="0" r="63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652E" w14:textId="77777777" w:rsidR="00207DBF" w:rsidRDefault="00207DBF" w:rsidP="00BC0B59">
      <w:pPr>
        <w:pStyle w:val="Bezmezer"/>
        <w:rPr>
          <w:b/>
        </w:rPr>
      </w:pPr>
    </w:p>
    <w:p w14:paraId="48A3489B" w14:textId="77777777" w:rsidR="00E8088B" w:rsidRDefault="00E8088B" w:rsidP="00BC0B59">
      <w:pPr>
        <w:pStyle w:val="Bezmezer"/>
        <w:rPr>
          <w:b/>
        </w:rPr>
      </w:pPr>
    </w:p>
    <w:p w14:paraId="3B253DDF" w14:textId="77777777" w:rsidR="00E8088B" w:rsidRDefault="00E8088B" w:rsidP="00BC0B59">
      <w:pPr>
        <w:pStyle w:val="Bezmezer"/>
        <w:rPr>
          <w:b/>
        </w:rPr>
      </w:pPr>
    </w:p>
    <w:p w14:paraId="1EC36C81" w14:textId="77777777" w:rsidR="00E8088B" w:rsidRDefault="00E8088B" w:rsidP="00BC0B59">
      <w:pPr>
        <w:pStyle w:val="Bezmezer"/>
        <w:rPr>
          <w:b/>
        </w:rPr>
      </w:pPr>
    </w:p>
    <w:p w14:paraId="4A265832" w14:textId="77777777" w:rsidR="00E8088B" w:rsidRDefault="00E8088B" w:rsidP="00BC0B59">
      <w:pPr>
        <w:pStyle w:val="Bezmezer"/>
        <w:rPr>
          <w:b/>
        </w:rPr>
      </w:pPr>
    </w:p>
    <w:p w14:paraId="3C124D02" w14:textId="77777777" w:rsidR="00E8088B" w:rsidRDefault="00E8088B" w:rsidP="00BC0B59">
      <w:pPr>
        <w:pStyle w:val="Bezmezer"/>
        <w:rPr>
          <w:b/>
        </w:rPr>
      </w:pPr>
    </w:p>
    <w:p w14:paraId="25210D36" w14:textId="77777777" w:rsidR="00E8088B" w:rsidRDefault="00E8088B" w:rsidP="00BC0B59">
      <w:pPr>
        <w:pStyle w:val="Bezmezer"/>
        <w:rPr>
          <w:b/>
        </w:rPr>
      </w:pPr>
    </w:p>
    <w:p w14:paraId="00048F09" w14:textId="77777777" w:rsidR="00E8088B" w:rsidRDefault="00E8088B" w:rsidP="00BC0B59">
      <w:pPr>
        <w:pStyle w:val="Bezmezer"/>
        <w:rPr>
          <w:b/>
        </w:rPr>
      </w:pPr>
    </w:p>
    <w:p w14:paraId="49F00B82" w14:textId="77777777" w:rsidR="00E8088B" w:rsidRDefault="00E8088B" w:rsidP="00BC0B59">
      <w:pPr>
        <w:pStyle w:val="Bezmezer"/>
        <w:rPr>
          <w:b/>
        </w:rPr>
      </w:pPr>
    </w:p>
    <w:p w14:paraId="18F65FC2" w14:textId="77777777" w:rsidR="00E8088B" w:rsidRDefault="00E8088B" w:rsidP="00BC0B59">
      <w:pPr>
        <w:pStyle w:val="Bezmezer"/>
        <w:rPr>
          <w:b/>
        </w:rPr>
      </w:pPr>
    </w:p>
    <w:p w14:paraId="3EC45B89" w14:textId="77777777" w:rsidR="00E8088B" w:rsidRDefault="00E8088B" w:rsidP="00BC0B59">
      <w:pPr>
        <w:pStyle w:val="Bezmezer"/>
        <w:rPr>
          <w:b/>
        </w:rPr>
      </w:pPr>
    </w:p>
    <w:p w14:paraId="0DF86A3E" w14:textId="77777777" w:rsidR="00E8088B" w:rsidRDefault="00E8088B" w:rsidP="00BC0B59">
      <w:pPr>
        <w:pStyle w:val="Bezmezer"/>
        <w:rPr>
          <w:b/>
        </w:rPr>
      </w:pPr>
    </w:p>
    <w:p w14:paraId="49B0E9B8" w14:textId="77777777" w:rsidR="00E8088B" w:rsidRDefault="00E8088B" w:rsidP="00BC0B59">
      <w:pPr>
        <w:pStyle w:val="Bezmezer"/>
        <w:rPr>
          <w:rFonts w:cs="Calibri"/>
          <w:sz w:val="32"/>
          <w:szCs w:val="22"/>
        </w:rPr>
      </w:pPr>
      <w:r w:rsidRPr="00DD5086">
        <w:rPr>
          <w:rFonts w:cs="Calibri"/>
          <w:b/>
          <w:sz w:val="32"/>
          <w:szCs w:val="22"/>
        </w:rPr>
        <w:lastRenderedPageBreak/>
        <w:t xml:space="preserve">Úsek č. 2 </w:t>
      </w:r>
      <w:r w:rsidRPr="00DD5086">
        <w:rPr>
          <w:rFonts w:cs="Calibri"/>
          <w:sz w:val="32"/>
          <w:szCs w:val="22"/>
        </w:rPr>
        <w:t xml:space="preserve"> </w:t>
      </w:r>
    </w:p>
    <w:p w14:paraId="395CDF6C" w14:textId="77777777" w:rsidR="002A0381" w:rsidRPr="002A0381" w:rsidRDefault="002A0381" w:rsidP="00BC0B59">
      <w:pPr>
        <w:pStyle w:val="Bezmezer"/>
        <w:rPr>
          <w:rFonts w:cs="Calibri"/>
          <w:sz w:val="12"/>
          <w:szCs w:val="22"/>
        </w:rPr>
      </w:pPr>
    </w:p>
    <w:p w14:paraId="2C0AFAA7" w14:textId="14D6BBE0" w:rsidR="00E8088B" w:rsidRDefault="00E8088B" w:rsidP="00BC0B59">
      <w:pPr>
        <w:pStyle w:val="Bezmezer"/>
        <w:rPr>
          <w:rFonts w:cs="Calibri"/>
          <w:szCs w:val="22"/>
        </w:rPr>
      </w:pPr>
      <w:r w:rsidRPr="00E8088B">
        <w:rPr>
          <w:rFonts w:cs="Calibri"/>
          <w:b/>
          <w:szCs w:val="22"/>
        </w:rPr>
        <w:t>Městská lokalita Březnice – západ</w:t>
      </w:r>
      <w:r w:rsidRPr="000110C0">
        <w:rPr>
          <w:rFonts w:cs="Calibri"/>
          <w:szCs w:val="22"/>
        </w:rPr>
        <w:t xml:space="preserve"> – veřejné prostranství</w:t>
      </w:r>
      <w:r>
        <w:rPr>
          <w:rFonts w:cs="Calibri"/>
          <w:szCs w:val="22"/>
        </w:rPr>
        <w:t xml:space="preserve"> </w:t>
      </w:r>
      <w:r w:rsidR="00DD5086">
        <w:rPr>
          <w:rFonts w:cs="Calibri"/>
          <w:szCs w:val="22"/>
        </w:rPr>
        <w:t>uvnitř</w:t>
      </w:r>
      <w:r>
        <w:rPr>
          <w:rFonts w:cs="Calibri"/>
          <w:szCs w:val="22"/>
        </w:rPr>
        <w:t xml:space="preserve"> zákresu:</w:t>
      </w:r>
    </w:p>
    <w:p w14:paraId="051AEBB2" w14:textId="77777777" w:rsidR="00DD5086" w:rsidRDefault="00DD5086" w:rsidP="00BC0B59">
      <w:pPr>
        <w:pStyle w:val="Bezmezer"/>
        <w:rPr>
          <w:b/>
        </w:rPr>
      </w:pPr>
    </w:p>
    <w:p w14:paraId="34AC706B" w14:textId="4C48AB0E" w:rsidR="00336C44" w:rsidRDefault="00336C44" w:rsidP="00DD5086">
      <w:pPr>
        <w:pStyle w:val="Bezmezer"/>
        <w:jc w:val="center"/>
        <w:rPr>
          <w:b/>
        </w:rPr>
      </w:pPr>
      <w:r w:rsidRPr="00DD5086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5F546" wp14:editId="633425D2">
                <wp:simplePos x="0" y="0"/>
                <wp:positionH relativeFrom="column">
                  <wp:posOffset>2675118</wp:posOffset>
                </wp:positionH>
                <wp:positionV relativeFrom="paragraph">
                  <wp:posOffset>230892</wp:posOffset>
                </wp:positionV>
                <wp:extent cx="1144988" cy="388620"/>
                <wp:effectExtent l="0" t="0" r="17145" b="1143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88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0BE63" w14:textId="15976896" w:rsidR="00DD5086" w:rsidRPr="0027132D" w:rsidRDefault="00DD5086" w:rsidP="00054475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7132D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Úsek č.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0.65pt;margin-top:18.2pt;width:90.1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">
                <v:textbox>
                  <w:txbxContent>
                    <w:p w14:paraId="74D0BE63" w14:textId="15976896" w:rsidR="00DD5086" w:rsidRPr="0027132D" w:rsidRDefault="00DD5086" w:rsidP="00054475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27132D">
                        <w:rPr>
                          <w:b/>
                          <w:color w:val="FF0000"/>
                          <w:sz w:val="36"/>
                          <w:szCs w:val="36"/>
                        </w:rPr>
                        <w:t>Úsek č. 2</w:t>
                      </w:r>
                    </w:p>
                  </w:txbxContent>
                </v:textbox>
              </v:shape>
            </w:pict>
          </mc:Fallback>
        </mc:AlternateContent>
      </w:r>
      <w:r w:rsidR="006C071E">
        <w:rPr>
          <w:b/>
          <w:noProof/>
          <w:lang w:eastAsia="cs-CZ"/>
          <w14:ligatures w14:val="standardContextual"/>
        </w:rPr>
        <w:drawing>
          <wp:inline distT="0" distB="0" distL="0" distR="0" wp14:anchorId="59398E8D" wp14:editId="50D497C0">
            <wp:extent cx="3188469" cy="634514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634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3DB8" w14:textId="77777777" w:rsidR="00336C44" w:rsidRDefault="00336C44" w:rsidP="00DD5086">
      <w:pPr>
        <w:pStyle w:val="Bezmezer"/>
        <w:jc w:val="center"/>
        <w:rPr>
          <w:b/>
        </w:rPr>
      </w:pPr>
    </w:p>
    <w:p w14:paraId="2A21C364" w14:textId="77777777" w:rsidR="00336C44" w:rsidRDefault="00336C44" w:rsidP="00DD5086">
      <w:pPr>
        <w:pStyle w:val="Bezmezer"/>
        <w:jc w:val="center"/>
        <w:rPr>
          <w:b/>
        </w:rPr>
      </w:pPr>
    </w:p>
    <w:p w14:paraId="6C519D6E" w14:textId="77777777" w:rsidR="00336C44" w:rsidRDefault="00336C44" w:rsidP="00DD5086">
      <w:pPr>
        <w:pStyle w:val="Bezmezer"/>
        <w:jc w:val="center"/>
        <w:rPr>
          <w:b/>
        </w:rPr>
      </w:pPr>
    </w:p>
    <w:p w14:paraId="12117774" w14:textId="77777777" w:rsidR="00336C44" w:rsidRDefault="00336C44" w:rsidP="00DD5086">
      <w:pPr>
        <w:pStyle w:val="Bezmezer"/>
        <w:jc w:val="center"/>
        <w:rPr>
          <w:b/>
        </w:rPr>
      </w:pPr>
    </w:p>
    <w:p w14:paraId="43206599" w14:textId="77777777" w:rsidR="00336C44" w:rsidRDefault="00336C44" w:rsidP="00DD5086">
      <w:pPr>
        <w:pStyle w:val="Bezmezer"/>
        <w:jc w:val="center"/>
        <w:rPr>
          <w:b/>
        </w:rPr>
      </w:pPr>
    </w:p>
    <w:p w14:paraId="4CE66ADC" w14:textId="77777777" w:rsidR="00336C44" w:rsidRDefault="00336C44" w:rsidP="00DD5086">
      <w:pPr>
        <w:pStyle w:val="Bezmezer"/>
        <w:jc w:val="center"/>
        <w:rPr>
          <w:b/>
        </w:rPr>
      </w:pPr>
    </w:p>
    <w:p w14:paraId="3E9E5051" w14:textId="77777777" w:rsidR="00336C44" w:rsidRDefault="00336C44" w:rsidP="00DD5086">
      <w:pPr>
        <w:pStyle w:val="Bezmezer"/>
        <w:jc w:val="center"/>
        <w:rPr>
          <w:b/>
        </w:rPr>
      </w:pPr>
    </w:p>
    <w:p w14:paraId="5A7BF776" w14:textId="77777777" w:rsidR="00336C44" w:rsidRDefault="00336C44" w:rsidP="00DD5086">
      <w:pPr>
        <w:pStyle w:val="Bezmezer"/>
        <w:jc w:val="center"/>
        <w:rPr>
          <w:b/>
        </w:rPr>
      </w:pPr>
    </w:p>
    <w:p w14:paraId="3AF408DA" w14:textId="77777777" w:rsidR="002A0381" w:rsidRDefault="002A0381" w:rsidP="00DD5086">
      <w:pPr>
        <w:pStyle w:val="Bezmezer"/>
        <w:jc w:val="center"/>
        <w:rPr>
          <w:b/>
        </w:rPr>
      </w:pPr>
    </w:p>
    <w:p w14:paraId="3F046C23" w14:textId="77777777" w:rsidR="002A0381" w:rsidRDefault="002A0381" w:rsidP="00DD5086">
      <w:pPr>
        <w:pStyle w:val="Bezmezer"/>
        <w:jc w:val="center"/>
        <w:rPr>
          <w:b/>
        </w:rPr>
      </w:pPr>
    </w:p>
    <w:p w14:paraId="60D14102" w14:textId="77777777" w:rsidR="00336C44" w:rsidRDefault="00336C44" w:rsidP="00DD5086">
      <w:pPr>
        <w:pStyle w:val="Bezmezer"/>
        <w:jc w:val="center"/>
        <w:rPr>
          <w:b/>
        </w:rPr>
      </w:pPr>
    </w:p>
    <w:p w14:paraId="6584DD0C" w14:textId="4918DFF5" w:rsidR="00494705" w:rsidRDefault="00494705" w:rsidP="00494705">
      <w:pPr>
        <w:pStyle w:val="Bezmezer"/>
        <w:rPr>
          <w:rFonts w:cs="Calibri"/>
          <w:sz w:val="32"/>
          <w:szCs w:val="22"/>
        </w:rPr>
      </w:pPr>
      <w:r w:rsidRPr="00DD5086">
        <w:rPr>
          <w:rFonts w:cs="Calibri"/>
          <w:b/>
          <w:sz w:val="32"/>
          <w:szCs w:val="22"/>
        </w:rPr>
        <w:lastRenderedPageBreak/>
        <w:t xml:space="preserve">Úsek č. </w:t>
      </w:r>
      <w:r>
        <w:rPr>
          <w:rFonts w:cs="Calibri"/>
          <w:b/>
          <w:sz w:val="32"/>
          <w:szCs w:val="22"/>
        </w:rPr>
        <w:t>3</w:t>
      </w:r>
      <w:r w:rsidRPr="00DD5086">
        <w:rPr>
          <w:rFonts w:cs="Calibri"/>
          <w:b/>
          <w:sz w:val="32"/>
          <w:szCs w:val="22"/>
        </w:rPr>
        <w:t xml:space="preserve"> </w:t>
      </w:r>
      <w:r w:rsidRPr="00DD5086">
        <w:rPr>
          <w:rFonts w:cs="Calibri"/>
          <w:sz w:val="32"/>
          <w:szCs w:val="22"/>
        </w:rPr>
        <w:t xml:space="preserve"> </w:t>
      </w:r>
    </w:p>
    <w:p w14:paraId="27B5457F" w14:textId="77777777" w:rsidR="002A0381" w:rsidRPr="002A0381" w:rsidRDefault="002A0381" w:rsidP="00494705">
      <w:pPr>
        <w:pStyle w:val="Bezmezer"/>
        <w:rPr>
          <w:rFonts w:cs="Calibri"/>
          <w:sz w:val="12"/>
          <w:szCs w:val="22"/>
        </w:rPr>
      </w:pPr>
    </w:p>
    <w:p w14:paraId="3520FEEF" w14:textId="77777777" w:rsidR="00494705" w:rsidRDefault="00494705" w:rsidP="00494705">
      <w:pPr>
        <w:pStyle w:val="Bezmezer"/>
        <w:rPr>
          <w:rFonts w:cs="Calibri"/>
          <w:szCs w:val="22"/>
        </w:rPr>
      </w:pPr>
      <w:r w:rsidRPr="00E8088B">
        <w:rPr>
          <w:rFonts w:cs="Calibri"/>
          <w:b/>
          <w:szCs w:val="22"/>
        </w:rPr>
        <w:t>Městská lokalita Březnice – západ</w:t>
      </w:r>
      <w:r w:rsidRPr="000110C0">
        <w:rPr>
          <w:rFonts w:cs="Calibri"/>
          <w:szCs w:val="22"/>
        </w:rPr>
        <w:t xml:space="preserve"> – veřejné prostranství</w:t>
      </w:r>
      <w:r>
        <w:rPr>
          <w:rFonts w:cs="Calibri"/>
          <w:szCs w:val="22"/>
        </w:rPr>
        <w:t xml:space="preserve"> uvnitř zákresu:</w:t>
      </w:r>
    </w:p>
    <w:p w14:paraId="52D9D40A" w14:textId="77777777" w:rsidR="00494705" w:rsidRDefault="00494705" w:rsidP="00494705">
      <w:pPr>
        <w:pStyle w:val="Bezmezer"/>
        <w:rPr>
          <w:b/>
        </w:rPr>
      </w:pPr>
    </w:p>
    <w:p w14:paraId="09A8772D" w14:textId="6832FE1C" w:rsidR="00494705" w:rsidRDefault="0027132D" w:rsidP="00DD5086">
      <w:pPr>
        <w:pStyle w:val="Bezmezer"/>
        <w:jc w:val="center"/>
        <w:rPr>
          <w:b/>
        </w:rPr>
      </w:pPr>
      <w:r w:rsidRPr="0027132D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B5456" wp14:editId="4C5F34E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160891" cy="365677"/>
                <wp:effectExtent l="0" t="0" r="20320" b="1587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891" cy="365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8AD80" w14:textId="0A874DD7" w:rsidR="0027132D" w:rsidRPr="0027132D" w:rsidRDefault="0027132D">
                            <w:pPr>
                              <w:rPr>
                                <w:color w:val="FF0000"/>
                                <w:sz w:val="36"/>
                              </w:rPr>
                            </w:pPr>
                            <w:r w:rsidRPr="0027132D">
                              <w:rPr>
                                <w:b/>
                                <w:color w:val="FF0000"/>
                                <w:sz w:val="36"/>
                              </w:rPr>
                              <w:t xml:space="preserve">Úsek č. 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0;width:91.4pt;height:28.8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">
                <v:textbox>
                  <w:txbxContent>
                    <w:p w14:paraId="7438AD80" w14:textId="0A874DD7" w:rsidR="0027132D" w:rsidRPr="0027132D" w:rsidRDefault="0027132D">
                      <w:pPr>
                        <w:rPr>
                          <w:color w:val="FF0000"/>
                          <w:sz w:val="36"/>
                        </w:rPr>
                      </w:pPr>
                      <w:r w:rsidRPr="0027132D">
                        <w:rPr>
                          <w:b/>
                          <w:color w:val="FF0000"/>
                          <w:sz w:val="36"/>
                        </w:rPr>
                        <w:t xml:space="preserve">Úsek č. 3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cs-CZ"/>
          <w14:ligatures w14:val="standardContextual"/>
        </w:rPr>
        <w:drawing>
          <wp:inline distT="0" distB="0" distL="0" distR="0" wp14:anchorId="791EB4E3" wp14:editId="4A71B3BE">
            <wp:extent cx="4158615" cy="659193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7CD15" w14:textId="77777777" w:rsidR="00336C44" w:rsidRDefault="00336C44" w:rsidP="00DD5086">
      <w:pPr>
        <w:pStyle w:val="Bezmezer"/>
        <w:jc w:val="center"/>
        <w:rPr>
          <w:b/>
        </w:rPr>
      </w:pPr>
    </w:p>
    <w:p w14:paraId="644372EC" w14:textId="77777777" w:rsidR="00336C44" w:rsidRDefault="00336C44" w:rsidP="00DD5086">
      <w:pPr>
        <w:pStyle w:val="Bezmezer"/>
        <w:jc w:val="center"/>
        <w:rPr>
          <w:b/>
        </w:rPr>
      </w:pPr>
    </w:p>
    <w:p w14:paraId="3C3EAD6A" w14:textId="156484D5" w:rsidR="00E8088B" w:rsidRDefault="00E8088B" w:rsidP="00DD5086">
      <w:pPr>
        <w:pStyle w:val="Bezmezer"/>
        <w:jc w:val="center"/>
        <w:rPr>
          <w:b/>
        </w:rPr>
      </w:pPr>
    </w:p>
    <w:p w14:paraId="4965CCBA" w14:textId="77777777" w:rsidR="00C41B4B" w:rsidRDefault="00C41B4B" w:rsidP="00DD5086">
      <w:pPr>
        <w:pStyle w:val="Bezmezer"/>
        <w:jc w:val="center"/>
        <w:rPr>
          <w:b/>
        </w:rPr>
      </w:pPr>
    </w:p>
    <w:p w14:paraId="616BC500" w14:textId="77777777" w:rsidR="00C41B4B" w:rsidRDefault="00C41B4B" w:rsidP="00DD5086">
      <w:pPr>
        <w:pStyle w:val="Bezmezer"/>
        <w:jc w:val="center"/>
        <w:rPr>
          <w:b/>
        </w:rPr>
      </w:pPr>
    </w:p>
    <w:p w14:paraId="7E716B23" w14:textId="77777777" w:rsidR="00C41B4B" w:rsidRDefault="00C41B4B" w:rsidP="00DD5086">
      <w:pPr>
        <w:pStyle w:val="Bezmezer"/>
        <w:jc w:val="center"/>
        <w:rPr>
          <w:b/>
        </w:rPr>
      </w:pPr>
    </w:p>
    <w:p w14:paraId="60280B42" w14:textId="77777777" w:rsidR="00C41B4B" w:rsidRDefault="00C41B4B" w:rsidP="00DD5086">
      <w:pPr>
        <w:pStyle w:val="Bezmezer"/>
        <w:jc w:val="center"/>
        <w:rPr>
          <w:b/>
        </w:rPr>
      </w:pPr>
    </w:p>
    <w:p w14:paraId="7B44D264" w14:textId="77777777" w:rsidR="00C41B4B" w:rsidRDefault="00C41B4B" w:rsidP="00DD5086">
      <w:pPr>
        <w:pStyle w:val="Bezmezer"/>
        <w:jc w:val="center"/>
        <w:rPr>
          <w:b/>
        </w:rPr>
      </w:pPr>
    </w:p>
    <w:p w14:paraId="1A484A5B" w14:textId="77777777" w:rsidR="00C41B4B" w:rsidRDefault="00C41B4B" w:rsidP="00DD5086">
      <w:pPr>
        <w:pStyle w:val="Bezmezer"/>
        <w:jc w:val="center"/>
        <w:rPr>
          <w:b/>
        </w:rPr>
      </w:pPr>
    </w:p>
    <w:p w14:paraId="62593AA1" w14:textId="77777777" w:rsidR="00C41B4B" w:rsidRDefault="00C41B4B" w:rsidP="00DD5086">
      <w:pPr>
        <w:pStyle w:val="Bezmezer"/>
        <w:jc w:val="center"/>
        <w:rPr>
          <w:b/>
        </w:rPr>
      </w:pPr>
    </w:p>
    <w:p w14:paraId="142B2DD3" w14:textId="77777777" w:rsidR="00C41B4B" w:rsidRDefault="00C41B4B" w:rsidP="00DD5086">
      <w:pPr>
        <w:pStyle w:val="Bezmezer"/>
        <w:jc w:val="center"/>
        <w:rPr>
          <w:b/>
        </w:rPr>
      </w:pPr>
    </w:p>
    <w:p w14:paraId="5789AA61" w14:textId="77777777" w:rsidR="00C41B4B" w:rsidRDefault="00C41B4B" w:rsidP="00DD5086">
      <w:pPr>
        <w:pStyle w:val="Bezmezer"/>
        <w:jc w:val="center"/>
        <w:rPr>
          <w:b/>
        </w:rPr>
      </w:pPr>
    </w:p>
    <w:p w14:paraId="7C0984CD" w14:textId="1898C2E4" w:rsidR="00C41B4B" w:rsidRDefault="00C41B4B" w:rsidP="00C41B4B">
      <w:pPr>
        <w:pStyle w:val="Bezmezer"/>
        <w:rPr>
          <w:rFonts w:cs="Calibri"/>
          <w:sz w:val="32"/>
          <w:szCs w:val="22"/>
        </w:rPr>
      </w:pPr>
      <w:r w:rsidRPr="00DD5086">
        <w:rPr>
          <w:rFonts w:cs="Calibri"/>
          <w:b/>
          <w:sz w:val="32"/>
          <w:szCs w:val="22"/>
        </w:rPr>
        <w:t xml:space="preserve">Úsek č. </w:t>
      </w:r>
      <w:r>
        <w:rPr>
          <w:rFonts w:cs="Calibri"/>
          <w:b/>
          <w:sz w:val="32"/>
          <w:szCs w:val="22"/>
        </w:rPr>
        <w:t>4</w:t>
      </w:r>
      <w:r w:rsidRPr="00DD5086">
        <w:rPr>
          <w:rFonts w:cs="Calibri"/>
          <w:b/>
          <w:sz w:val="32"/>
          <w:szCs w:val="22"/>
        </w:rPr>
        <w:t xml:space="preserve"> </w:t>
      </w:r>
      <w:r w:rsidRPr="00DD5086">
        <w:rPr>
          <w:rFonts w:cs="Calibri"/>
          <w:sz w:val="32"/>
          <w:szCs w:val="22"/>
        </w:rPr>
        <w:t xml:space="preserve"> </w:t>
      </w:r>
    </w:p>
    <w:p w14:paraId="7037D740" w14:textId="77777777" w:rsidR="002A0381" w:rsidRPr="002A0381" w:rsidRDefault="002A0381" w:rsidP="00C41B4B">
      <w:pPr>
        <w:pStyle w:val="Bezmezer"/>
        <w:rPr>
          <w:rFonts w:cs="Calibri"/>
          <w:sz w:val="12"/>
          <w:szCs w:val="22"/>
        </w:rPr>
      </w:pPr>
    </w:p>
    <w:p w14:paraId="1438ABC7" w14:textId="193B3C94" w:rsidR="00C41B4B" w:rsidRDefault="00C41B4B" w:rsidP="00C41B4B">
      <w:pPr>
        <w:pStyle w:val="Bezmezer"/>
        <w:rPr>
          <w:rFonts w:cs="Calibri"/>
          <w:szCs w:val="22"/>
        </w:rPr>
      </w:pPr>
      <w:r w:rsidRPr="00E8088B">
        <w:rPr>
          <w:rFonts w:cs="Calibri"/>
          <w:b/>
          <w:szCs w:val="22"/>
        </w:rPr>
        <w:t xml:space="preserve">Městská lokalita Březnice – </w:t>
      </w:r>
      <w:r>
        <w:rPr>
          <w:rFonts w:cs="Calibri"/>
          <w:b/>
          <w:szCs w:val="22"/>
        </w:rPr>
        <w:t>východ</w:t>
      </w:r>
      <w:r w:rsidRPr="000110C0">
        <w:rPr>
          <w:rFonts w:cs="Calibri"/>
          <w:szCs w:val="22"/>
        </w:rPr>
        <w:t xml:space="preserve"> – veřejné prostranství</w:t>
      </w:r>
      <w:r>
        <w:rPr>
          <w:rFonts w:cs="Calibri"/>
          <w:szCs w:val="22"/>
        </w:rPr>
        <w:t xml:space="preserve"> uvnitř zákresu:</w:t>
      </w:r>
    </w:p>
    <w:p w14:paraId="575A23F4" w14:textId="77777777" w:rsidR="00C41B4B" w:rsidRDefault="00C41B4B" w:rsidP="00C41B4B">
      <w:pPr>
        <w:pStyle w:val="Bezmezer"/>
        <w:rPr>
          <w:b/>
        </w:rPr>
      </w:pPr>
    </w:p>
    <w:p w14:paraId="382223E1" w14:textId="77777777" w:rsidR="00C41B4B" w:rsidRDefault="00C41B4B" w:rsidP="00DD5086">
      <w:pPr>
        <w:pStyle w:val="Bezmezer"/>
        <w:jc w:val="center"/>
        <w:rPr>
          <w:b/>
        </w:rPr>
      </w:pPr>
    </w:p>
    <w:p w14:paraId="10C73938" w14:textId="77777777" w:rsidR="00C41B4B" w:rsidRDefault="00C41B4B" w:rsidP="00DD5086">
      <w:pPr>
        <w:pStyle w:val="Bezmezer"/>
        <w:jc w:val="center"/>
        <w:rPr>
          <w:b/>
        </w:rPr>
      </w:pPr>
    </w:p>
    <w:p w14:paraId="45EAE1F3" w14:textId="643ED0D9" w:rsidR="00C41B4B" w:rsidRPr="00BC0B59" w:rsidRDefault="00C41B4B" w:rsidP="00DD5086">
      <w:pPr>
        <w:pStyle w:val="Bezmezer"/>
        <w:jc w:val="center"/>
        <w:rPr>
          <w:b/>
        </w:rPr>
      </w:pPr>
      <w:r w:rsidRPr="00C41B4B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F0A3E" wp14:editId="7D31143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176793" cy="333954"/>
                <wp:effectExtent l="0" t="0" r="23495" b="28575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793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D3E95" w14:textId="2FE83AFC" w:rsidR="00C41B4B" w:rsidRPr="00C41B4B" w:rsidRDefault="00C41B4B" w:rsidP="00C41B4B">
                            <w:pPr>
                              <w:pStyle w:val="Bezmezer"/>
                              <w:jc w:val="center"/>
                              <w:rPr>
                                <w:rFonts w:cs="Calibri"/>
                                <w:color w:val="FF0000"/>
                                <w:sz w:val="36"/>
                                <w:szCs w:val="22"/>
                              </w:rPr>
                            </w:pPr>
                            <w:r w:rsidRPr="00C41B4B">
                              <w:rPr>
                                <w:rFonts w:cs="Calibri"/>
                                <w:b/>
                                <w:color w:val="FF0000"/>
                                <w:sz w:val="36"/>
                                <w:szCs w:val="22"/>
                              </w:rPr>
                              <w:t>Úsek č. 4</w:t>
                            </w:r>
                          </w:p>
                          <w:p w14:paraId="108FAD3F" w14:textId="031BEF16" w:rsidR="00C41B4B" w:rsidRDefault="00C41B4B" w:rsidP="00C41B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0;width:92.65pt;height:26.3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">
                <v:textbox>
                  <w:txbxContent>
                    <w:p w14:paraId="5DDD3E95" w14:textId="2FE83AFC" w:rsidR="00C41B4B" w:rsidRPr="00C41B4B" w:rsidRDefault="00C41B4B" w:rsidP="00C41B4B">
                      <w:pPr>
                        <w:pStyle w:val="Bezmezer"/>
                        <w:jc w:val="center"/>
                        <w:rPr>
                          <w:rFonts w:cs="Calibri"/>
                          <w:color w:val="FF0000"/>
                          <w:sz w:val="36"/>
                          <w:szCs w:val="22"/>
                        </w:rPr>
                      </w:pPr>
                      <w:r w:rsidRPr="00C41B4B">
                        <w:rPr>
                          <w:rFonts w:cs="Calibri"/>
                          <w:b/>
                          <w:color w:val="FF0000"/>
                          <w:sz w:val="36"/>
                          <w:szCs w:val="22"/>
                        </w:rPr>
                        <w:t>Úsek č. 4</w:t>
                      </w:r>
                    </w:p>
                    <w:p w14:paraId="108FAD3F" w14:textId="031BEF16" w:rsidR="00C41B4B" w:rsidRDefault="00C41B4B" w:rsidP="00C41B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cs-CZ"/>
          <w14:ligatures w14:val="standardContextual"/>
        </w:rPr>
        <w:drawing>
          <wp:inline distT="0" distB="0" distL="0" distR="0" wp14:anchorId="0D6BE680" wp14:editId="06125D09">
            <wp:extent cx="3935730" cy="2901950"/>
            <wp:effectExtent l="0" t="0" r="762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B4B" w:rsidRPr="00BC0B59" w:rsidSect="006C0ED1">
      <w:footerReference w:type="default" r:id="rId1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B58FA" w14:textId="77777777" w:rsidR="00471D67" w:rsidRDefault="00471D67" w:rsidP="006C0ED1">
      <w:r>
        <w:separator/>
      </w:r>
    </w:p>
  </w:endnote>
  <w:endnote w:type="continuationSeparator" w:id="0">
    <w:p w14:paraId="3BD5A023" w14:textId="77777777" w:rsidR="00471D67" w:rsidRDefault="00471D67" w:rsidP="006C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4525017"/>
      <w:docPartObj>
        <w:docPartGallery w:val="Page Numbers (Bottom of Page)"/>
        <w:docPartUnique/>
      </w:docPartObj>
    </w:sdtPr>
    <w:sdtEndPr/>
    <w:sdtContent>
      <w:p w14:paraId="1548D5E5" w14:textId="5E6B09F6" w:rsidR="007560D8" w:rsidRDefault="007560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EAA">
          <w:rPr>
            <w:noProof/>
          </w:rPr>
          <w:t>2</w:t>
        </w:r>
        <w:r>
          <w:fldChar w:fldCharType="end"/>
        </w:r>
      </w:p>
    </w:sdtContent>
  </w:sdt>
  <w:p w14:paraId="494055B6" w14:textId="77777777" w:rsidR="007560D8" w:rsidRDefault="007560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C629D" w14:textId="77777777" w:rsidR="00471D67" w:rsidRDefault="00471D67" w:rsidP="006C0ED1">
      <w:r>
        <w:separator/>
      </w:r>
    </w:p>
  </w:footnote>
  <w:footnote w:type="continuationSeparator" w:id="0">
    <w:p w14:paraId="4B0D639B" w14:textId="77777777" w:rsidR="00471D67" w:rsidRDefault="00471D67" w:rsidP="006C0ED1">
      <w:r>
        <w:continuationSeparator/>
      </w:r>
    </w:p>
  </w:footnote>
  <w:footnote w:id="1">
    <w:p w14:paraId="23A4093E" w14:textId="4DFC5645" w:rsidR="00C75DEF" w:rsidRPr="00C75DEF" w:rsidRDefault="00C75DEF" w:rsidP="008073E3">
      <w:pPr>
        <w:jc w:val="both"/>
        <w:rPr>
          <w:rFonts w:ascii="Calibri" w:hAnsi="Calibri" w:cs="Calibri"/>
          <w:sz w:val="16"/>
          <w:szCs w:val="16"/>
        </w:rPr>
      </w:pPr>
      <w:r w:rsidRPr="00C75DEF">
        <w:rPr>
          <w:rStyle w:val="Znakapoznpodarou"/>
          <w:rFonts w:ascii="Calibri" w:hAnsi="Calibri" w:cs="Calibri"/>
          <w:sz w:val="16"/>
          <w:szCs w:val="16"/>
        </w:rPr>
        <w:footnoteRef/>
      </w:r>
      <w:r w:rsidRPr="00C75DEF">
        <w:rPr>
          <w:rFonts w:ascii="Calibri" w:hAnsi="Calibri" w:cs="Calibri"/>
        </w:rPr>
        <w:t xml:space="preserve"> </w:t>
      </w:r>
      <w:bookmarkStart w:id="0" w:name="_Hlk179882582"/>
      <w:r w:rsidRPr="00C75DEF">
        <w:rPr>
          <w:rFonts w:ascii="Calibri" w:hAnsi="Calibri" w:cs="Calibri"/>
          <w:sz w:val="16"/>
          <w:szCs w:val="16"/>
        </w:rPr>
        <w:t>§ 2 odst. 1 písm. f) zákona č. 65/2017 Sb., o ochraně zdraví před škodlivými účinky návykových látek</w:t>
      </w:r>
      <w:bookmarkEnd w:id="0"/>
    </w:p>
  </w:footnote>
  <w:footnote w:id="2">
    <w:p w14:paraId="3708A13E" w14:textId="77777777" w:rsidR="008073E3" w:rsidRPr="008073E3" w:rsidRDefault="008073E3" w:rsidP="008073E3">
      <w:pPr>
        <w:jc w:val="both"/>
        <w:rPr>
          <w:rFonts w:ascii="Calibri" w:hAnsi="Calibri" w:cs="Calibri"/>
          <w:sz w:val="16"/>
          <w:szCs w:val="16"/>
        </w:rPr>
      </w:pPr>
      <w:r w:rsidRPr="00C75DEF">
        <w:rPr>
          <w:rStyle w:val="Znakapoznpodarou"/>
          <w:rFonts w:ascii="Calibri" w:hAnsi="Calibri" w:cs="Calibri"/>
          <w:sz w:val="16"/>
          <w:szCs w:val="16"/>
        </w:rPr>
        <w:footnoteRef/>
      </w:r>
      <w:r w:rsidRPr="00C75DEF">
        <w:rPr>
          <w:rFonts w:ascii="Calibri" w:hAnsi="Calibri" w:cs="Calibri"/>
        </w:rPr>
        <w:t xml:space="preserve"> </w:t>
      </w:r>
      <w:r w:rsidRPr="008073E3">
        <w:rPr>
          <w:rFonts w:ascii="Calibri" w:hAnsi="Calibri" w:cs="Calibri"/>
          <w:sz w:val="16"/>
          <w:szCs w:val="16"/>
        </w:rPr>
        <w:t>§ 34 zákona č. 128/200 Sb., o obcích (obecní zřízení)</w:t>
      </w:r>
    </w:p>
    <w:p w14:paraId="11CC5223" w14:textId="611E905A" w:rsidR="008073E3" w:rsidRDefault="008073E3" w:rsidP="008073E3">
      <w:pPr>
        <w:jc w:val="both"/>
        <w:rPr>
          <w:rFonts w:ascii="Calibri" w:hAnsi="Calibri" w:cs="Calibri"/>
          <w:sz w:val="16"/>
          <w:szCs w:val="16"/>
        </w:rPr>
      </w:pPr>
    </w:p>
    <w:p w14:paraId="6677C781" w14:textId="77777777" w:rsidR="008073E3" w:rsidRPr="00C75DEF" w:rsidRDefault="008073E3" w:rsidP="008073E3">
      <w:pPr>
        <w:jc w:val="both"/>
        <w:rPr>
          <w:rFonts w:ascii="Calibri" w:hAnsi="Calibri" w:cs="Calibri"/>
          <w:sz w:val="16"/>
          <w:szCs w:val="16"/>
        </w:rPr>
      </w:pPr>
    </w:p>
    <w:p w14:paraId="1C2D81F2" w14:textId="77777777" w:rsidR="008073E3" w:rsidRPr="00C75DEF" w:rsidRDefault="008073E3" w:rsidP="008073E3">
      <w:pPr>
        <w:pStyle w:val="Textpoznpodarou"/>
        <w:rPr>
          <w:rFonts w:ascii="Calibri" w:hAnsi="Calibri" w:cs="Calibri"/>
          <w:sz w:val="16"/>
          <w:szCs w:val="16"/>
        </w:rPr>
      </w:pPr>
    </w:p>
  </w:footnote>
  <w:footnote w:id="3">
    <w:p w14:paraId="286217AF" w14:textId="44C07AF7" w:rsidR="00AB5F1E" w:rsidRPr="00AB5F1E" w:rsidRDefault="00AB5F1E" w:rsidP="00AB5F1E">
      <w:pPr>
        <w:pStyle w:val="Zpat"/>
        <w:tabs>
          <w:tab w:val="clear" w:pos="4536"/>
          <w:tab w:val="clear" w:pos="9072"/>
          <w:tab w:val="left" w:pos="284"/>
        </w:tabs>
        <w:ind w:left="284"/>
        <w:rPr>
          <w:rFonts w:ascii="Calibri" w:hAnsi="Calibri" w:cs="Calibri"/>
          <w:sz w:val="16"/>
          <w:szCs w:val="16"/>
        </w:rPr>
      </w:pPr>
      <w:r w:rsidRPr="00AB5F1E">
        <w:rPr>
          <w:rStyle w:val="Znakapoznpodarou"/>
          <w:rFonts w:ascii="Calibri" w:hAnsi="Calibri" w:cs="Calibri"/>
          <w:sz w:val="16"/>
          <w:szCs w:val="16"/>
        </w:rPr>
        <w:footnoteRef/>
      </w:r>
      <w:r w:rsidRPr="00AB5F1E">
        <w:rPr>
          <w:rFonts w:ascii="Calibri" w:hAnsi="Calibri" w:cs="Calibri"/>
          <w:sz w:val="16"/>
          <w:szCs w:val="16"/>
        </w:rPr>
        <w:t xml:space="preserve"> zejména zákon č. 250/2016 Sb., o odpovědnosti za přestupky a řízení o nich, ve znění pozdějších předpisů; zákon č. 251/2016 Sb., o některých přestupcích, ve znění pozdějších předpisů </w:t>
      </w:r>
    </w:p>
    <w:p w14:paraId="32437694" w14:textId="5633638C" w:rsidR="00AB5F1E" w:rsidRDefault="00AB5F1E">
      <w:pPr>
        <w:pStyle w:val="Textpoznpodarou"/>
        <w:rPr>
          <w:rFonts w:ascii="Calibri" w:hAnsi="Calibri" w:cs="Calibri"/>
          <w:sz w:val="16"/>
          <w:szCs w:val="16"/>
        </w:rPr>
      </w:pPr>
    </w:p>
    <w:p w14:paraId="204707F9" w14:textId="77777777" w:rsidR="00BC0B59" w:rsidRPr="00AB5F1E" w:rsidRDefault="00BC0B59">
      <w:pPr>
        <w:pStyle w:val="Textpoznpodarou"/>
        <w:rPr>
          <w:rFonts w:ascii="Calibri" w:hAnsi="Calibri" w:cs="Calibr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88D"/>
    <w:multiLevelType w:val="multilevel"/>
    <w:tmpl w:val="CF70A2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24D42"/>
    <w:multiLevelType w:val="hybridMultilevel"/>
    <w:tmpl w:val="2300FC24"/>
    <w:lvl w:ilvl="0" w:tplc="E30A9740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C8F490C"/>
    <w:multiLevelType w:val="hybridMultilevel"/>
    <w:tmpl w:val="190EAFBC"/>
    <w:lvl w:ilvl="0" w:tplc="04050017">
      <w:start w:val="1"/>
      <w:numFmt w:val="lowerLetter"/>
      <w:lvlText w:val="%1)"/>
      <w:lvlJc w:val="left"/>
      <w:pPr>
        <w:ind w:left="1759" w:hanging="360"/>
      </w:pPr>
    </w:lvl>
    <w:lvl w:ilvl="1" w:tplc="04050019" w:tentative="1">
      <w:start w:val="1"/>
      <w:numFmt w:val="lowerLetter"/>
      <w:lvlText w:val="%2."/>
      <w:lvlJc w:val="left"/>
      <w:pPr>
        <w:ind w:left="2479" w:hanging="360"/>
      </w:pPr>
    </w:lvl>
    <w:lvl w:ilvl="2" w:tplc="0405001B" w:tentative="1">
      <w:start w:val="1"/>
      <w:numFmt w:val="lowerRoman"/>
      <w:lvlText w:val="%3."/>
      <w:lvlJc w:val="right"/>
      <w:pPr>
        <w:ind w:left="3199" w:hanging="180"/>
      </w:pPr>
    </w:lvl>
    <w:lvl w:ilvl="3" w:tplc="0405000F" w:tentative="1">
      <w:start w:val="1"/>
      <w:numFmt w:val="decimal"/>
      <w:lvlText w:val="%4."/>
      <w:lvlJc w:val="left"/>
      <w:pPr>
        <w:ind w:left="3919" w:hanging="360"/>
      </w:pPr>
    </w:lvl>
    <w:lvl w:ilvl="4" w:tplc="04050019" w:tentative="1">
      <w:start w:val="1"/>
      <w:numFmt w:val="lowerLetter"/>
      <w:lvlText w:val="%5."/>
      <w:lvlJc w:val="left"/>
      <w:pPr>
        <w:ind w:left="4639" w:hanging="360"/>
      </w:pPr>
    </w:lvl>
    <w:lvl w:ilvl="5" w:tplc="0405001B" w:tentative="1">
      <w:start w:val="1"/>
      <w:numFmt w:val="lowerRoman"/>
      <w:lvlText w:val="%6."/>
      <w:lvlJc w:val="right"/>
      <w:pPr>
        <w:ind w:left="5359" w:hanging="180"/>
      </w:pPr>
    </w:lvl>
    <w:lvl w:ilvl="6" w:tplc="0405000F" w:tentative="1">
      <w:start w:val="1"/>
      <w:numFmt w:val="decimal"/>
      <w:lvlText w:val="%7."/>
      <w:lvlJc w:val="left"/>
      <w:pPr>
        <w:ind w:left="6079" w:hanging="360"/>
      </w:pPr>
    </w:lvl>
    <w:lvl w:ilvl="7" w:tplc="04050019" w:tentative="1">
      <w:start w:val="1"/>
      <w:numFmt w:val="lowerLetter"/>
      <w:lvlText w:val="%8."/>
      <w:lvlJc w:val="left"/>
      <w:pPr>
        <w:ind w:left="6799" w:hanging="360"/>
      </w:pPr>
    </w:lvl>
    <w:lvl w:ilvl="8" w:tplc="0405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>
    <w:nsid w:val="21D35E05"/>
    <w:multiLevelType w:val="hybridMultilevel"/>
    <w:tmpl w:val="3A4E112C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28493695"/>
    <w:multiLevelType w:val="multilevel"/>
    <w:tmpl w:val="48EC0634"/>
    <w:lvl w:ilvl="0">
      <w:start w:val="1"/>
      <w:numFmt w:val="decimal"/>
      <w:lvlText w:val="(%1)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E532E9"/>
    <w:multiLevelType w:val="singleLevel"/>
    <w:tmpl w:val="EE640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6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320355"/>
    <w:multiLevelType w:val="hybridMultilevel"/>
    <w:tmpl w:val="6F8A61BC"/>
    <w:lvl w:ilvl="0" w:tplc="E6C6D70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B26F24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9">
    <w:nsid w:val="4AA723AA"/>
    <w:multiLevelType w:val="multilevel"/>
    <w:tmpl w:val="DE20F186"/>
    <w:lvl w:ilvl="0">
      <w:start w:val="1"/>
      <w:numFmt w:val="decimal"/>
      <w:lvlText w:val="(%1)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86E81"/>
    <w:multiLevelType w:val="multilevel"/>
    <w:tmpl w:val="58AE6406"/>
    <w:lvl w:ilvl="0">
      <w:start w:val="1"/>
      <w:numFmt w:val="decimal"/>
      <w:lvlText w:val="(%1)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E02DF9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12">
    <w:nsid w:val="65595C45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13">
    <w:nsid w:val="6F6D78BB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14">
    <w:nsid w:val="70FF2512"/>
    <w:multiLevelType w:val="hybridMultilevel"/>
    <w:tmpl w:val="AE428E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6002836"/>
    <w:multiLevelType w:val="hybridMultilevel"/>
    <w:tmpl w:val="B1E0781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15"/>
  </w:num>
  <w:num w:numId="8">
    <w:abstractNumId w:val="0"/>
  </w:num>
  <w:num w:numId="9">
    <w:abstractNumId w:val="9"/>
  </w:num>
  <w:num w:numId="10">
    <w:abstractNumId w:val="12"/>
  </w:num>
  <w:num w:numId="11">
    <w:abstractNumId w:val="6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D1"/>
    <w:rsid w:val="000110C0"/>
    <w:rsid w:val="00054475"/>
    <w:rsid w:val="00066364"/>
    <w:rsid w:val="000712CA"/>
    <w:rsid w:val="00096414"/>
    <w:rsid w:val="000A45D3"/>
    <w:rsid w:val="000D3E2F"/>
    <w:rsid w:val="00152B6E"/>
    <w:rsid w:val="00160EB5"/>
    <w:rsid w:val="001D54C7"/>
    <w:rsid w:val="001E3B06"/>
    <w:rsid w:val="00207DBF"/>
    <w:rsid w:val="00212367"/>
    <w:rsid w:val="0027132D"/>
    <w:rsid w:val="002A0381"/>
    <w:rsid w:val="00306012"/>
    <w:rsid w:val="00331881"/>
    <w:rsid w:val="00336C44"/>
    <w:rsid w:val="003C4EB3"/>
    <w:rsid w:val="004205DC"/>
    <w:rsid w:val="00471D67"/>
    <w:rsid w:val="00494705"/>
    <w:rsid w:val="0055015C"/>
    <w:rsid w:val="00554A49"/>
    <w:rsid w:val="005A72F3"/>
    <w:rsid w:val="005C3C9B"/>
    <w:rsid w:val="0060024A"/>
    <w:rsid w:val="006219F2"/>
    <w:rsid w:val="00634D3B"/>
    <w:rsid w:val="00647ABE"/>
    <w:rsid w:val="006B033E"/>
    <w:rsid w:val="006B1C32"/>
    <w:rsid w:val="006C071E"/>
    <w:rsid w:val="006C0ED1"/>
    <w:rsid w:val="006C264F"/>
    <w:rsid w:val="0072684B"/>
    <w:rsid w:val="007560D8"/>
    <w:rsid w:val="00762CD6"/>
    <w:rsid w:val="00764635"/>
    <w:rsid w:val="007B6EAA"/>
    <w:rsid w:val="008073E3"/>
    <w:rsid w:val="008122EB"/>
    <w:rsid w:val="00833A95"/>
    <w:rsid w:val="00867074"/>
    <w:rsid w:val="0088717D"/>
    <w:rsid w:val="00956611"/>
    <w:rsid w:val="00A21A1C"/>
    <w:rsid w:val="00A46AEE"/>
    <w:rsid w:val="00AB37B7"/>
    <w:rsid w:val="00AB5F1E"/>
    <w:rsid w:val="00B00835"/>
    <w:rsid w:val="00B15EDA"/>
    <w:rsid w:val="00B24B33"/>
    <w:rsid w:val="00B444FF"/>
    <w:rsid w:val="00B6269B"/>
    <w:rsid w:val="00B80925"/>
    <w:rsid w:val="00BB6685"/>
    <w:rsid w:val="00BC0B59"/>
    <w:rsid w:val="00C41B4B"/>
    <w:rsid w:val="00C63BC1"/>
    <w:rsid w:val="00C75DEF"/>
    <w:rsid w:val="00D71324"/>
    <w:rsid w:val="00D83F94"/>
    <w:rsid w:val="00DD5086"/>
    <w:rsid w:val="00E02767"/>
    <w:rsid w:val="00E24BB8"/>
    <w:rsid w:val="00E8088B"/>
    <w:rsid w:val="00EB0602"/>
    <w:rsid w:val="00EB3B48"/>
    <w:rsid w:val="00FD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F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E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E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E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E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E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ED1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ED1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ED1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ED1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ED1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ED1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ED1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6C0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0E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0E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C0ED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6C0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0ED1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qFormat/>
    <w:rsid w:val="006C0E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0E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ED1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6C0ED1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6C0ED1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C0ED1"/>
    <w:pPr>
      <w:suppressAutoHyphens/>
      <w:spacing w:line="276" w:lineRule="auto"/>
    </w:pPr>
    <w:rPr>
      <w:sz w:val="24"/>
    </w:rPr>
  </w:style>
  <w:style w:type="paragraph" w:customStyle="1" w:styleId="Seznamoslovan0">
    <w:name w:val="Seznam očíslovaný"/>
    <w:basedOn w:val="ZkladntextIMP"/>
    <w:rsid w:val="006C0ED1"/>
    <w:pPr>
      <w:spacing w:line="230" w:lineRule="auto"/>
    </w:pPr>
  </w:style>
  <w:style w:type="paragraph" w:styleId="Zhlav">
    <w:name w:val="header"/>
    <w:basedOn w:val="Normln"/>
    <w:link w:val="ZhlavChar"/>
    <w:uiPriority w:val="99"/>
    <w:unhideWhenUsed/>
    <w:rsid w:val="00E027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767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0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767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02767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0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2767"/>
    <w:rPr>
      <w:color w:val="96607D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5DEF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5DEF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C75DEF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C75DEF"/>
  </w:style>
  <w:style w:type="character" w:customStyle="1" w:styleId="TextpoznpodarouChar">
    <w:name w:val="Text pozn. pod čarou Char"/>
    <w:basedOn w:val="Standardnpsmoodstavce"/>
    <w:link w:val="Textpoznpodarou"/>
    <w:rsid w:val="00C75DEF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75DEF"/>
    <w:rPr>
      <w:vertAlign w:val="superscript"/>
    </w:rPr>
  </w:style>
  <w:style w:type="paragraph" w:customStyle="1" w:styleId="Seznamoslovan">
    <w:name w:val="Seznam očíslovaný~"/>
    <w:basedOn w:val="ZkladntextIMP"/>
    <w:rsid w:val="00AB5F1E"/>
    <w:pPr>
      <w:numPr>
        <w:numId w:val="11"/>
      </w:numPr>
      <w:spacing w:line="230" w:lineRule="auto"/>
      <w:jc w:val="both"/>
    </w:pPr>
  </w:style>
  <w:style w:type="paragraph" w:styleId="Normlnweb">
    <w:name w:val="Normal (Web)"/>
    <w:basedOn w:val="Normln"/>
    <w:uiPriority w:val="99"/>
    <w:unhideWhenUsed/>
    <w:rsid w:val="00AB5F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B5F1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B5F1E"/>
    <w:rPr>
      <w:rFonts w:eastAsia="Calibri"/>
      <w:kern w:val="0"/>
      <w14:ligatures w14:val="none"/>
    </w:rPr>
  </w:style>
  <w:style w:type="table" w:styleId="Mkatabulky">
    <w:name w:val="Table Grid"/>
    <w:basedOn w:val="Normlntabulka"/>
    <w:rsid w:val="00BC0B59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0B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B5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E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E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E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E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E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ED1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ED1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ED1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ED1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ED1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ED1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ED1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6C0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0E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0E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C0ED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6C0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0ED1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qFormat/>
    <w:rsid w:val="006C0E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0E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ED1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6C0ED1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6C0ED1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C0ED1"/>
    <w:pPr>
      <w:suppressAutoHyphens/>
      <w:spacing w:line="276" w:lineRule="auto"/>
    </w:pPr>
    <w:rPr>
      <w:sz w:val="24"/>
    </w:rPr>
  </w:style>
  <w:style w:type="paragraph" w:customStyle="1" w:styleId="Seznamoslovan0">
    <w:name w:val="Seznam očíslovaný"/>
    <w:basedOn w:val="ZkladntextIMP"/>
    <w:rsid w:val="006C0ED1"/>
    <w:pPr>
      <w:spacing w:line="230" w:lineRule="auto"/>
    </w:pPr>
  </w:style>
  <w:style w:type="paragraph" w:styleId="Zhlav">
    <w:name w:val="header"/>
    <w:basedOn w:val="Normln"/>
    <w:link w:val="ZhlavChar"/>
    <w:uiPriority w:val="99"/>
    <w:unhideWhenUsed/>
    <w:rsid w:val="00E027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767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0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767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02767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0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2767"/>
    <w:rPr>
      <w:color w:val="96607D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5DEF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5DEF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C75DEF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C75DEF"/>
  </w:style>
  <w:style w:type="character" w:customStyle="1" w:styleId="TextpoznpodarouChar">
    <w:name w:val="Text pozn. pod čarou Char"/>
    <w:basedOn w:val="Standardnpsmoodstavce"/>
    <w:link w:val="Textpoznpodarou"/>
    <w:rsid w:val="00C75DEF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75DEF"/>
    <w:rPr>
      <w:vertAlign w:val="superscript"/>
    </w:rPr>
  </w:style>
  <w:style w:type="paragraph" w:customStyle="1" w:styleId="Seznamoslovan">
    <w:name w:val="Seznam očíslovaný~"/>
    <w:basedOn w:val="ZkladntextIMP"/>
    <w:rsid w:val="00AB5F1E"/>
    <w:pPr>
      <w:numPr>
        <w:numId w:val="11"/>
      </w:numPr>
      <w:spacing w:line="230" w:lineRule="auto"/>
      <w:jc w:val="both"/>
    </w:pPr>
  </w:style>
  <w:style w:type="paragraph" w:styleId="Normlnweb">
    <w:name w:val="Normal (Web)"/>
    <w:basedOn w:val="Normln"/>
    <w:uiPriority w:val="99"/>
    <w:unhideWhenUsed/>
    <w:rsid w:val="00AB5F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B5F1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B5F1E"/>
    <w:rPr>
      <w:rFonts w:eastAsia="Calibri"/>
      <w:kern w:val="0"/>
      <w14:ligatures w14:val="none"/>
    </w:rPr>
  </w:style>
  <w:style w:type="table" w:styleId="Mkatabulky">
    <w:name w:val="Table Grid"/>
    <w:basedOn w:val="Normlntabulka"/>
    <w:rsid w:val="00BC0B59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0B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B5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BAD4-628C-44E9-94D0-46BEEB5E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Janík</dc:creator>
  <cp:lastModifiedBy>Sekretarka</cp:lastModifiedBy>
  <cp:revision>19</cp:revision>
  <cp:lastPrinted>2024-12-12T06:19:00Z</cp:lastPrinted>
  <dcterms:created xsi:type="dcterms:W3CDTF">2024-10-24T11:07:00Z</dcterms:created>
  <dcterms:modified xsi:type="dcterms:W3CDTF">2024-12-12T06:20:00Z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