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52DD" w14:textId="77777777" w:rsidR="006F5E15" w:rsidRDefault="006F5E15">
      <w:pPr>
        <w:jc w:val="center"/>
      </w:pPr>
    </w:p>
    <w:p w14:paraId="5E88C186" w14:textId="77777777" w:rsidR="006F5E15" w:rsidRPr="00BF6711" w:rsidRDefault="006F5E15" w:rsidP="00BF6711">
      <w:pPr>
        <w:tabs>
          <w:tab w:val="left" w:pos="4536"/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751855" w14:textId="77777777" w:rsidR="006F5E15" w:rsidRPr="00BF6711" w:rsidRDefault="00000000" w:rsidP="00BF67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711">
        <w:rPr>
          <w:rFonts w:ascii="Times New Roman" w:eastAsia="Times New Roman" w:hAnsi="Times New Roman" w:cs="Times New Roman"/>
          <w:b/>
          <w:bCs/>
          <w:sz w:val="24"/>
          <w:szCs w:val="24"/>
        </w:rPr>
        <w:t>Obec Staré Smrkovice</w:t>
      </w:r>
    </w:p>
    <w:p w14:paraId="0A3348E1" w14:textId="77777777" w:rsidR="006F5E15" w:rsidRPr="00BF6711" w:rsidRDefault="00000000" w:rsidP="00BF67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711">
        <w:rPr>
          <w:rFonts w:ascii="Times New Roman" w:eastAsia="Times New Roman" w:hAnsi="Times New Roman" w:cs="Times New Roman"/>
          <w:b/>
          <w:bCs/>
          <w:sz w:val="24"/>
          <w:szCs w:val="24"/>
        </w:rPr>
        <w:t>Zastupitelstvo obce Staré Smrkovice</w:t>
      </w:r>
    </w:p>
    <w:p w14:paraId="6C7F849A" w14:textId="77777777" w:rsidR="006F5E15" w:rsidRPr="00BF6711" w:rsidRDefault="006F5E15" w:rsidP="00BF67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EEFDE" w14:textId="039352BD" w:rsidR="006F5E15" w:rsidRPr="00BF6711" w:rsidRDefault="00000000" w:rsidP="00BF67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7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Obecně závazná vyhláška obce Staré Smrkovice č. </w:t>
      </w:r>
      <w:r w:rsidR="004727BF" w:rsidRPr="00BF671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F6711">
        <w:rPr>
          <w:rFonts w:ascii="Times New Roman" w:eastAsia="Times New Roman" w:hAnsi="Times New Roman" w:cs="Times New Roman"/>
          <w:b/>
          <w:bCs/>
          <w:sz w:val="24"/>
          <w:szCs w:val="24"/>
        </w:rPr>
        <w:t>/2025</w:t>
      </w:r>
    </w:p>
    <w:p w14:paraId="1F151575" w14:textId="77777777" w:rsidR="006F5E15" w:rsidRPr="00BF6711" w:rsidRDefault="00000000" w:rsidP="00BF671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BF6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stanovení obecního systému odpadového hospodářství</w:t>
      </w:r>
    </w:p>
    <w:p w14:paraId="06E4DC16" w14:textId="77777777" w:rsidR="006F5E15" w:rsidRPr="00BF6711" w:rsidRDefault="006F5E15" w:rsidP="00BF671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14DBDC69" w14:textId="0F250F6A" w:rsidR="006F5E15" w:rsidRPr="00BF671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F6711">
        <w:rPr>
          <w:rFonts w:ascii="Times New Roman" w:eastAsia="Times New Roman" w:hAnsi="Times New Roman" w:cs="Times New Roman"/>
          <w:sz w:val="24"/>
          <w:szCs w:val="24"/>
        </w:rPr>
        <w:t xml:space="preserve">Zastupitelstvo obce Staré Smrkovice se na svém zasedání dne </w:t>
      </w:r>
      <w:r w:rsidR="00033332" w:rsidRPr="00BF6711">
        <w:rPr>
          <w:rFonts w:ascii="Times New Roman" w:eastAsia="Times New Roman" w:hAnsi="Times New Roman" w:cs="Times New Roman"/>
          <w:sz w:val="24"/>
          <w:szCs w:val="24"/>
        </w:rPr>
        <w:t>25.2.2025</w:t>
      </w:r>
      <w:r w:rsidR="00CD7630" w:rsidRPr="00BF6711">
        <w:rPr>
          <w:rFonts w:ascii="Times New Roman" w:eastAsia="Times New Roman" w:hAnsi="Times New Roman" w:cs="Times New Roman"/>
          <w:sz w:val="24"/>
          <w:szCs w:val="24"/>
        </w:rPr>
        <w:t xml:space="preserve"> usnesením č. 6/2025</w:t>
      </w:r>
      <w:r w:rsidR="00033332" w:rsidRPr="00BF6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711">
        <w:rPr>
          <w:rFonts w:ascii="Times New Roman" w:eastAsia="Times New Roman" w:hAnsi="Times New Roman" w:cs="Times New Roman"/>
          <w:sz w:val="24"/>
          <w:szCs w:val="24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51A36642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496E213" w14:textId="77777777" w:rsidR="006F5E15" w:rsidRPr="009332E1" w:rsidRDefault="00000000" w:rsidP="009332E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b/>
          <w:bCs/>
          <w:sz w:val="24"/>
          <w:szCs w:val="24"/>
        </w:rPr>
        <w:t>Čl. 1</w:t>
      </w:r>
    </w:p>
    <w:p w14:paraId="2B6B9C30" w14:textId="77777777" w:rsidR="006F5E15" w:rsidRPr="009332E1" w:rsidRDefault="00000000" w:rsidP="009332E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Úvodní ustanovení</w:t>
      </w:r>
    </w:p>
    <w:p w14:paraId="5A53BA7F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268AE7" w14:textId="78531C90" w:rsidR="006F5E15" w:rsidRPr="009332E1" w:rsidRDefault="00000000" w:rsidP="009332E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Tato vyhláška stanovuje obecní systém odpadového hospodářství na území obce Staré Smrkovice.</w:t>
      </w:r>
      <w:r w:rsidRPr="009332E1">
        <w:rPr>
          <w:rFonts w:ascii="Times New Roman" w:eastAsia="Times New Roman" w:hAnsi="Times New Roman" w:cs="Times New Roman"/>
          <w:i/>
          <w:color w:val="00B0F0"/>
          <w:sz w:val="24"/>
          <w:szCs w:val="24"/>
        </w:rPr>
        <w:t xml:space="preserve"> </w:t>
      </w:r>
    </w:p>
    <w:p w14:paraId="36ABA7EB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255C0B4" w14:textId="27FA2AC8" w:rsidR="006F5E15" w:rsidRPr="009332E1" w:rsidRDefault="00000000" w:rsidP="009332E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 Každý</w:t>
      </w:r>
      <w:r w:rsidR="00240481" w:rsidRPr="00933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332" w:rsidRPr="009332E1">
        <w:rPr>
          <w:rFonts w:ascii="Times New Roman" w:eastAsia="Times New Roman" w:hAnsi="Times New Roman" w:cs="Times New Roman"/>
          <w:sz w:val="24"/>
          <w:szCs w:val="24"/>
        </w:rPr>
        <w:t>občan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5ECEAD87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9E402DD" w14:textId="3B1CADCA" w:rsidR="006F5E15" w:rsidRPr="009332E1" w:rsidRDefault="00000000" w:rsidP="009332E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V okamžiku, kdy osoba zapojená do obecního systému odloží movitou věc nebo odpad,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br/>
        <w:t>s výjimkou výrobků s ukončenou životností, na místě obcí k tomuto účelu určeném, stává se obec vlastníkem této movité věci nebo odpadu.</w:t>
      </w:r>
    </w:p>
    <w:p w14:paraId="7B4EA48F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30BFEB5" w14:textId="05A642A7" w:rsidR="006F5E15" w:rsidRPr="009332E1" w:rsidRDefault="00000000" w:rsidP="009332E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3729DD" w14:textId="77777777" w:rsidR="006F5E15" w:rsidRDefault="006F5E15" w:rsidP="00BF6711">
      <w:pPr>
        <w:pStyle w:val="Bezmezer"/>
      </w:pPr>
    </w:p>
    <w:p w14:paraId="354DE165" w14:textId="77777777" w:rsidR="006F5E15" w:rsidRDefault="006F5E15" w:rsidP="00BF6711">
      <w:pPr>
        <w:pStyle w:val="Bezmezer"/>
      </w:pPr>
    </w:p>
    <w:p w14:paraId="07CCBEEE" w14:textId="77777777" w:rsidR="006F5E15" w:rsidRPr="009332E1" w:rsidRDefault="00000000" w:rsidP="009332E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b/>
          <w:bCs/>
          <w:sz w:val="24"/>
          <w:szCs w:val="24"/>
        </w:rPr>
        <w:t>Čl. 2</w:t>
      </w:r>
    </w:p>
    <w:p w14:paraId="54C55EC4" w14:textId="1C11969A" w:rsidR="006F5E15" w:rsidRPr="009332E1" w:rsidRDefault="00000000" w:rsidP="009332E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Oddělené soustřeďování komunálního odpadu</w:t>
      </w:r>
    </w:p>
    <w:p w14:paraId="32D168C9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F5A114B" w14:textId="76DF88B6" w:rsidR="006F5E15" w:rsidRPr="009332E1" w:rsidRDefault="00000000" w:rsidP="00BF671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Osoby předávající komunální odpad na místa určená obcí jsou povinny odděleně soustřeďovat následující složky:</w:t>
      </w:r>
    </w:p>
    <w:p w14:paraId="6D56692C" w14:textId="5F169F82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Biologické odpady</w:t>
      </w:r>
      <w:r w:rsidR="00F50C2F"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(tráva, větve, </w:t>
      </w:r>
      <w:r w:rsidR="00F50C2F"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dřevěné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části náby</w:t>
      </w:r>
      <w:r w:rsidR="00F50C2F"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ku),</w:t>
      </w:r>
    </w:p>
    <w:p w14:paraId="270DB1CD" w14:textId="01F231C5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Papír,</w:t>
      </w:r>
    </w:p>
    <w:p w14:paraId="536ABFD7" w14:textId="436C097D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Plasty z domácnosti</w:t>
      </w:r>
    </w:p>
    <w:p w14:paraId="414E880D" w14:textId="22B4DFB9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PET lahve,</w:t>
      </w:r>
    </w:p>
    <w:p w14:paraId="7CC6389B" w14:textId="0FF7887D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Sklo,</w:t>
      </w:r>
    </w:p>
    <w:p w14:paraId="5B768300" w14:textId="7A2BD521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Kovy,</w:t>
      </w:r>
    </w:p>
    <w:p w14:paraId="6C8C7808" w14:textId="7E9C5CB4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g)</w:t>
      </w:r>
      <w:r w:rsidR="009332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Nápojové kartony</w:t>
      </w:r>
    </w:p>
    <w:p w14:paraId="63E5AD5C" w14:textId="788CB43C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Nebezpečné odpady,</w:t>
      </w:r>
    </w:p>
    <w:p w14:paraId="7D389655" w14:textId="48EB6765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ch)</w:t>
      </w:r>
      <w:r w:rsid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Objemný odpad,</w:t>
      </w:r>
    </w:p>
    <w:p w14:paraId="7EEC3B01" w14:textId="49131E17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i)</w:t>
      </w:r>
      <w:r w:rsidR="009332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Jedlé oleje a tuky,</w:t>
      </w:r>
    </w:p>
    <w:p w14:paraId="47A08694" w14:textId="7D76338A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j)</w:t>
      </w:r>
      <w:r w:rsidR="009332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F6711" w:rsidRPr="009332E1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extil</w:t>
      </w:r>
    </w:p>
    <w:p w14:paraId="7457C749" w14:textId="3AA43782" w:rsidR="006F5E15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k)</w:t>
      </w:r>
      <w:r w:rsidR="009332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i/>
          <w:sz w:val="24"/>
          <w:szCs w:val="24"/>
        </w:rPr>
        <w:t>Směsný komunální odpad.</w:t>
      </w:r>
    </w:p>
    <w:p w14:paraId="538955DD" w14:textId="48F2522A" w:rsidR="00F50C2F" w:rsidRPr="009332E1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i/>
          <w:color w:val="00B0F0"/>
          <w:sz w:val="24"/>
          <w:szCs w:val="24"/>
        </w:rPr>
        <w:t xml:space="preserve"> </w:t>
      </w:r>
    </w:p>
    <w:p w14:paraId="1EE58F39" w14:textId="37D1D99C" w:rsidR="006F5E15" w:rsidRPr="009332E1" w:rsidRDefault="00000000" w:rsidP="009332E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Směsným komunálním odpadem se rozumí zbylý komunální odpad po stanoveném vytřídění podle odstavce 1 písm. a), b), c), d), e), f), g), h), ch), i), j), k).</w:t>
      </w:r>
    </w:p>
    <w:p w14:paraId="67B44E1A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B2537D4" w14:textId="47A4AE3B" w:rsidR="006F5E15" w:rsidRPr="009332E1" w:rsidRDefault="00000000" w:rsidP="009332E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Objemný odpad je takový odpad, který vzhledem ke svým rozměrům nemůže být umístěn do sběrných nádob.</w:t>
      </w:r>
    </w:p>
    <w:p w14:paraId="2DDB8793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ECD7C9" w14:textId="77777777" w:rsidR="006F5E15" w:rsidRPr="007C27DB" w:rsidRDefault="006F5E15" w:rsidP="00BF6711">
      <w:pPr>
        <w:pStyle w:val="Bezmezer"/>
      </w:pPr>
    </w:p>
    <w:p w14:paraId="6E1F1B80" w14:textId="77777777" w:rsidR="006F5E15" w:rsidRPr="009332E1" w:rsidRDefault="00000000" w:rsidP="009332E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b/>
          <w:bCs/>
          <w:sz w:val="24"/>
          <w:szCs w:val="24"/>
        </w:rPr>
        <w:t>Čl. 3</w:t>
      </w:r>
    </w:p>
    <w:p w14:paraId="3A6EE367" w14:textId="77777777" w:rsidR="006F5E15" w:rsidRPr="009332E1" w:rsidRDefault="00000000" w:rsidP="009332E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Určení míst pro oddělené soustřeďování určených složek komunálního odpadu</w:t>
      </w:r>
    </w:p>
    <w:p w14:paraId="4B16C175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087394" w14:textId="56487523" w:rsidR="006F5E15" w:rsidRPr="009332E1" w:rsidRDefault="00000000" w:rsidP="00705128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Papír, plasty, PET lahve, sklo, kovy, biologické odpady, jedlé oleje a tuky, nápojové kartony a textil se soustřeďují do zvláštních sběrných nádob, kterými jsou sběrné nádoby, sběrné pytle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>a velkoobjemové kontejnery.</w:t>
      </w:r>
    </w:p>
    <w:p w14:paraId="3646D8F2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D9022" w14:textId="2CB41E48" w:rsidR="006F5E15" w:rsidRPr="009332E1" w:rsidRDefault="00000000" w:rsidP="00705128">
      <w:pPr>
        <w:pStyle w:val="Bezmezer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Zvláštní sběrné nádoby jsou umístěny na těchto stanovištích:</w:t>
      </w:r>
    </w:p>
    <w:p w14:paraId="588F487C" w14:textId="51324AA8" w:rsidR="006F5E15" w:rsidRPr="009332E1" w:rsidRDefault="00F50C2F" w:rsidP="009332E1">
      <w:pPr>
        <w:pStyle w:val="Bezmezer"/>
        <w:ind w:left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Sběrné nádoby na papír, sklo barevné a čiré, PET lahve, čistý textil(charitativní), kontejner</w:t>
      </w:r>
      <w:r w:rsidR="007C27DB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znečištěný textil a jedlé oleje a tuky jsou umístěny za obecní </w:t>
      </w:r>
      <w:r w:rsidR="00240481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hospodou na pozemku</w:t>
      </w:r>
      <w:r w:rsidR="007C27DB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481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parcelní číslo </w:t>
      </w:r>
      <w:r w:rsidR="00033332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69/2.</w:t>
      </w:r>
    </w:p>
    <w:p w14:paraId="0992531C" w14:textId="77777777" w:rsidR="007C27DB" w:rsidRPr="009332E1" w:rsidRDefault="00240481" w:rsidP="009332E1">
      <w:pPr>
        <w:pStyle w:val="Bezmezer"/>
        <w:ind w:left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Další s</w:t>
      </w:r>
      <w:r w:rsidR="00000000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běrné nádoby na papír a plastové PET lahve jsou umístěny na druhém třídícím stanovišti, u silnice na Ohnišťany</w:t>
      </w:r>
      <w:r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pozemku parcelní číslo</w:t>
      </w:r>
      <w:r w:rsidR="00033332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825/24.</w:t>
      </w:r>
      <w:r w:rsidR="00000000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17F99945" w14:textId="77777777" w:rsidR="007C27DB" w:rsidRPr="009332E1" w:rsidRDefault="00000000" w:rsidP="009332E1">
      <w:pPr>
        <w:pStyle w:val="Bezmezer"/>
        <w:ind w:left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Sběrné pytle na plasty, drobné kovy a nápojové kartony se po naplnění a</w:t>
      </w:r>
      <w:r w:rsidR="007C27DB"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zavázání odkládají na určené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>místo v den svozu dle webových stránek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>obce.</w:t>
      </w:r>
      <w:r w:rsidR="007C27DB" w:rsidRPr="00933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 xml:space="preserve">Nové pytle jsou vydávány pracovníky </w:t>
      </w:r>
      <w:r w:rsidR="007960B8" w:rsidRPr="009332E1">
        <w:rPr>
          <w:rFonts w:ascii="Times New Roman" w:eastAsia="Times New Roman" w:hAnsi="Times New Roman" w:cs="Times New Roman"/>
          <w:sz w:val="24"/>
          <w:szCs w:val="24"/>
        </w:rPr>
        <w:t>obecního úřadu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 xml:space="preserve"> při svozu, případně jsou k </w:t>
      </w:r>
      <w:r w:rsidR="00240481" w:rsidRPr="009332E1">
        <w:rPr>
          <w:rFonts w:ascii="Times New Roman" w:eastAsia="Times New Roman" w:hAnsi="Times New Roman" w:cs="Times New Roman"/>
          <w:sz w:val="24"/>
          <w:szCs w:val="24"/>
        </w:rPr>
        <w:t>dostání v kanceláři obecního úřadu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 xml:space="preserve"> Staré Smrkovice.</w:t>
      </w:r>
    </w:p>
    <w:p w14:paraId="3451BAB3" w14:textId="14FF0F45" w:rsidR="006F5E15" w:rsidRPr="009332E1" w:rsidRDefault="00000000" w:rsidP="009332E1">
      <w:pPr>
        <w:pStyle w:val="Bezmezer"/>
        <w:ind w:left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Velkoobjemové kontejnery na biologické odpady a kovy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>jsou umístěny na oploceném</w:t>
      </w:r>
      <w:r w:rsidR="007C27DB" w:rsidRPr="00933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>po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emku v </w:t>
      </w:r>
      <w:proofErr w:type="spellStart"/>
      <w:r w:rsidRPr="009332E1">
        <w:rPr>
          <w:rFonts w:ascii="Times New Roman" w:eastAsia="Times New Roman" w:hAnsi="Times New Roman" w:cs="Times New Roman"/>
          <w:sz w:val="24"/>
          <w:szCs w:val="24"/>
        </w:rPr>
        <w:t>k.ú</w:t>
      </w:r>
      <w:proofErr w:type="spellEnd"/>
      <w:r w:rsidRPr="009332E1">
        <w:rPr>
          <w:rFonts w:ascii="Times New Roman" w:eastAsia="Times New Roman" w:hAnsi="Times New Roman" w:cs="Times New Roman"/>
          <w:sz w:val="24"/>
          <w:szCs w:val="24"/>
        </w:rPr>
        <w:t>. Staré Smrkovice, parc.č. 585/3, místně nazývaná lokalita „Žabák“.</w:t>
      </w:r>
    </w:p>
    <w:p w14:paraId="3E742C96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9DF3BE1" w14:textId="6A294591" w:rsidR="006F5E15" w:rsidRPr="009332E1" w:rsidRDefault="00000000" w:rsidP="00705128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14:paraId="5408E1DB" w14:textId="33A19A87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a) Papír, sběrná nádoba barva MODRÁ,</w:t>
      </w:r>
    </w:p>
    <w:p w14:paraId="73CD7475" w14:textId="62BA2D20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b) PET lahve, sběrná nádoba barva ŽLUTÁ, plasty z domácnosti sběrné pytle barva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7051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>ŽLUTÁ</w:t>
      </w:r>
    </w:p>
    <w:p w14:paraId="2BF9ADE8" w14:textId="1D296480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c) Čiré sklo, sběrná nádoba barva BÍLÁ</w:t>
      </w:r>
    </w:p>
    <w:p w14:paraId="24916B6F" w14:textId="58014C01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d) Barevné sklo, sběrná nádoba barva </w:t>
      </w:r>
      <w:proofErr w:type="gramStart"/>
      <w:r w:rsidRPr="009332E1">
        <w:rPr>
          <w:rFonts w:ascii="Times New Roman" w:eastAsia="Times New Roman" w:hAnsi="Times New Roman" w:cs="Times New Roman"/>
          <w:sz w:val="24"/>
          <w:szCs w:val="24"/>
        </w:rPr>
        <w:t>ZELENÁ</w:t>
      </w:r>
      <w:proofErr w:type="gramEnd"/>
    </w:p>
    <w:p w14:paraId="79D3461B" w14:textId="44CDA378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e) Drobné kovy, sběrné pytle barva ŠEDIVÁ</w:t>
      </w:r>
    </w:p>
    <w:p w14:paraId="39357045" w14:textId="20051C05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f) Kovy, velkoobjemový kontejner, označení KOVY</w:t>
      </w:r>
    </w:p>
    <w:p w14:paraId="5220E7A6" w14:textId="7F10B518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g) Jedlé oleje a tuky, popelnice barva ČERNÁ, označeno „na jedlé tuky a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 xml:space="preserve">    oleje“</w:t>
      </w:r>
    </w:p>
    <w:p w14:paraId="5363AA50" w14:textId="3F004C49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h) Nápojové kartony, sběrné pytle barva ORANŽOVÁ</w:t>
      </w:r>
    </w:p>
    <w:p w14:paraId="3189A531" w14:textId="319F91EC" w:rsidR="006F5E15" w:rsidRPr="009332E1" w:rsidRDefault="00000000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i) Biologické odpady rostlinného původu, velkoobjemové kontejnery,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 označené BIO, s příslušným označením určení (travní hmota, dřevní hmota, 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>dřevěné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ab/>
        <w:t xml:space="preserve">    části náby</w:t>
      </w:r>
      <w:r w:rsidR="00F50C2F" w:rsidRPr="009332E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332E1">
        <w:rPr>
          <w:rFonts w:ascii="Times New Roman" w:eastAsia="Times New Roman" w:hAnsi="Times New Roman" w:cs="Times New Roman"/>
          <w:sz w:val="24"/>
          <w:szCs w:val="24"/>
        </w:rPr>
        <w:t>ku)</w:t>
      </w:r>
    </w:p>
    <w:p w14:paraId="08931262" w14:textId="2B2D3717" w:rsidR="006F5E15" w:rsidRPr="009332E1" w:rsidRDefault="00BF6711" w:rsidP="00705128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hAnsi="Times New Roman" w:cs="Times New Roman"/>
          <w:sz w:val="24"/>
          <w:szCs w:val="24"/>
        </w:rPr>
        <w:t>k</w:t>
      </w:r>
      <w:r w:rsidR="00F50C2F" w:rsidRPr="009332E1">
        <w:rPr>
          <w:rFonts w:ascii="Times New Roman" w:hAnsi="Times New Roman" w:cs="Times New Roman"/>
          <w:sz w:val="24"/>
          <w:szCs w:val="24"/>
        </w:rPr>
        <w:t xml:space="preserve">) Textil </w:t>
      </w:r>
      <w:r w:rsidR="00B259D0" w:rsidRPr="009332E1">
        <w:rPr>
          <w:rFonts w:ascii="Times New Roman" w:hAnsi="Times New Roman" w:cs="Times New Roman"/>
          <w:sz w:val="24"/>
          <w:szCs w:val="24"/>
        </w:rPr>
        <w:t>– kontejnery od přebírajícího subjektu</w:t>
      </w:r>
    </w:p>
    <w:p w14:paraId="27B9BF3B" w14:textId="31E39B48" w:rsidR="00F50C2F" w:rsidRPr="009332E1" w:rsidRDefault="00F50C2F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67FABE2A" w14:textId="77777777" w:rsidR="00F874EC" w:rsidRPr="009332E1" w:rsidRDefault="00F874EC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D34FB51" w14:textId="12EDDDB4" w:rsidR="006F5E15" w:rsidRPr="009332E1" w:rsidRDefault="00000000" w:rsidP="00705128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449A115E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990CCD" w14:textId="207AE5B3" w:rsidR="006F5E15" w:rsidRPr="009332E1" w:rsidRDefault="00000000" w:rsidP="00705128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2E1">
        <w:rPr>
          <w:rFonts w:ascii="Times New Roman" w:eastAsia="Times New Roman" w:hAnsi="Times New Roman" w:cs="Times New Roman"/>
          <w:sz w:val="24"/>
          <w:szCs w:val="24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B8D0384" w14:textId="77777777" w:rsidR="006F5E15" w:rsidRPr="009332E1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2731477" w14:textId="77777777" w:rsidR="00F50C2F" w:rsidRPr="00705128" w:rsidRDefault="00F50C2F" w:rsidP="00705128">
      <w:pPr>
        <w:pStyle w:val="Bezmezer"/>
        <w:jc w:val="center"/>
        <w:rPr>
          <w:rFonts w:eastAsia="Times New Roman"/>
          <w:b/>
          <w:bCs/>
        </w:rPr>
      </w:pPr>
    </w:p>
    <w:p w14:paraId="68F3C8BE" w14:textId="44D7B622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t>Čl. 4</w:t>
      </w:r>
    </w:p>
    <w:p w14:paraId="6B690C8B" w14:textId="50D7348E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Svoz nebezpečných složek komunálního odpadu</w:t>
      </w:r>
    </w:p>
    <w:p w14:paraId="38132370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1434BBD" w14:textId="1C26AF0A" w:rsidR="006F5E15" w:rsidRPr="00705128" w:rsidRDefault="00000000" w:rsidP="0070512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Svoz nebezpečných složek komunálního odpadu je zajišťován minimálně</w:t>
      </w:r>
      <w:r w:rsidR="00F874EC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 xml:space="preserve">dvakrát ročně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  <w:t>jejich odebíráním na předem vyhlášených přechodných stanovištích přímo do zvláštních</w:t>
      </w:r>
      <w:r w:rsidR="00F874EC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 xml:space="preserve">sběrných nádob k tomuto sběru určených. Informace o svozu jsou zveřejňovány </w:t>
      </w:r>
      <w:r w:rsidR="00033332" w:rsidRPr="00705128">
        <w:rPr>
          <w:rFonts w:ascii="Times New Roman" w:eastAsia="Times New Roman" w:hAnsi="Times New Roman" w:cs="Times New Roman"/>
          <w:sz w:val="24"/>
          <w:szCs w:val="24"/>
        </w:rPr>
        <w:t xml:space="preserve">elektronické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úřední</w:t>
      </w:r>
      <w:r w:rsidR="00F874EC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desce obecního úřadu</w:t>
      </w:r>
      <w:r w:rsidR="00033332" w:rsidRPr="0070512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na internetových stránkách obecního</w:t>
      </w:r>
      <w:r w:rsidR="00F874EC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úřadu</w:t>
      </w:r>
      <w:r w:rsidR="00F874EC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Staré Smrkovice.</w:t>
      </w:r>
    </w:p>
    <w:p w14:paraId="1DBD7983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8EB66FE" w14:textId="2CF5332C" w:rsidR="006F5E15" w:rsidRPr="00705128" w:rsidRDefault="00000000" w:rsidP="00705128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Soustřeďování nebezpečných složek komunálního odpadu podléhá požadavkům stanoveným v čl. 3 odst. 4 a 5.</w:t>
      </w:r>
    </w:p>
    <w:p w14:paraId="49DACDED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A1AEB04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5B6E434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t>Čl. 5</w:t>
      </w:r>
    </w:p>
    <w:p w14:paraId="745D5A02" w14:textId="55B8E950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Svoz objemného odpadu</w:t>
      </w:r>
    </w:p>
    <w:p w14:paraId="3C52E4A1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319CF86" w14:textId="6C9F4871" w:rsidR="006F5E15" w:rsidRPr="00705128" w:rsidRDefault="00000000" w:rsidP="0070512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Svoz objemného odpadu je zajišťován dvakrát ročně jeho odebíráním na předem vyhlášených přechodných stanovištích přímo do zvláštních sběrných nádob k tomuto účelu</w:t>
      </w:r>
      <w:r w:rsid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 xml:space="preserve">určených. Informace o svozu jsou zveřejňovány </w:t>
      </w:r>
      <w:r w:rsidR="00033332" w:rsidRPr="00705128">
        <w:rPr>
          <w:rFonts w:ascii="Times New Roman" w:eastAsia="Times New Roman" w:hAnsi="Times New Roman" w:cs="Times New Roman"/>
          <w:sz w:val="24"/>
          <w:szCs w:val="24"/>
        </w:rPr>
        <w:t xml:space="preserve">elektronické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úřední desce obecního úřadu a na internetových stránkách obecního úřadu Staré Smrkovice.</w:t>
      </w:r>
    </w:p>
    <w:p w14:paraId="203B3C1F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B7E2F15" w14:textId="13DBE7E9" w:rsidR="006F5E15" w:rsidRPr="00705128" w:rsidRDefault="00000000" w:rsidP="0070512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Soustřeďování objemného odpadu podléhá požadavkům stanoveným v čl. 3 odst. 4 a 5.</w:t>
      </w:r>
    </w:p>
    <w:p w14:paraId="52E0E67C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902999D" w14:textId="4523E031" w:rsidR="00F874EC" w:rsidRPr="00705128" w:rsidRDefault="00F874EC" w:rsidP="00705128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Před odevzdáním odpadu do velkoobjemového kontejneru je požadováno ze strany </w:t>
      </w:r>
      <w:r w:rsidR="00033332" w:rsidRPr="00705128">
        <w:rPr>
          <w:rFonts w:ascii="Times New Roman" w:hAnsi="Times New Roman" w:cs="Times New Roman"/>
          <w:sz w:val="24"/>
          <w:szCs w:val="24"/>
        </w:rPr>
        <w:t>obecního úřadu</w:t>
      </w:r>
      <w:r w:rsidRPr="00705128">
        <w:rPr>
          <w:rFonts w:ascii="Times New Roman" w:hAnsi="Times New Roman" w:cs="Times New Roman"/>
          <w:sz w:val="24"/>
          <w:szCs w:val="24"/>
        </w:rPr>
        <w:t>, o maximální možn</w:t>
      </w:r>
      <w:r w:rsidR="00B32B00" w:rsidRPr="00705128">
        <w:rPr>
          <w:rFonts w:ascii="Times New Roman" w:hAnsi="Times New Roman" w:cs="Times New Roman"/>
          <w:sz w:val="24"/>
          <w:szCs w:val="24"/>
        </w:rPr>
        <w:t xml:space="preserve">ou demontáž a </w:t>
      </w:r>
      <w:r w:rsidRPr="00705128">
        <w:rPr>
          <w:rFonts w:ascii="Times New Roman" w:hAnsi="Times New Roman" w:cs="Times New Roman"/>
          <w:sz w:val="24"/>
          <w:szCs w:val="24"/>
        </w:rPr>
        <w:t>využití třídění</w:t>
      </w:r>
      <w:r w:rsidR="007960B8" w:rsidRPr="00705128">
        <w:rPr>
          <w:rFonts w:ascii="Times New Roman" w:hAnsi="Times New Roman" w:cs="Times New Roman"/>
          <w:sz w:val="24"/>
          <w:szCs w:val="24"/>
        </w:rPr>
        <w:t xml:space="preserve"> jednotlivých složek odpadu</w:t>
      </w:r>
      <w:r w:rsidRPr="00705128">
        <w:rPr>
          <w:rFonts w:ascii="Times New Roman" w:hAnsi="Times New Roman" w:cs="Times New Roman"/>
          <w:sz w:val="24"/>
          <w:szCs w:val="24"/>
        </w:rPr>
        <w:t xml:space="preserve">, které specifikuje tato </w:t>
      </w:r>
      <w:r w:rsidR="007960B8" w:rsidRPr="00705128">
        <w:rPr>
          <w:rFonts w:ascii="Times New Roman" w:hAnsi="Times New Roman" w:cs="Times New Roman"/>
          <w:sz w:val="24"/>
          <w:szCs w:val="24"/>
        </w:rPr>
        <w:t>obecně závazná vyhláška</w:t>
      </w:r>
      <w:r w:rsidR="00B32B00" w:rsidRPr="00705128">
        <w:rPr>
          <w:rFonts w:ascii="Times New Roman" w:hAnsi="Times New Roman" w:cs="Times New Roman"/>
          <w:sz w:val="24"/>
          <w:szCs w:val="24"/>
        </w:rPr>
        <w:t>.</w:t>
      </w:r>
      <w:r w:rsidRPr="007051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A15F2" w14:textId="4351DFE0" w:rsidR="00F874EC" w:rsidRPr="00705128" w:rsidRDefault="00B32B00" w:rsidP="00705128">
      <w:pPr>
        <w:pStyle w:val="Bezmezer"/>
        <w:ind w:left="708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>(např. sedací soupravu rozebrat na vytříditelné složky – dřevěné části, kovy,</w:t>
      </w:r>
      <w:r w:rsidR="00705128">
        <w:rPr>
          <w:rFonts w:ascii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hAnsi="Times New Roman" w:cs="Times New Roman"/>
          <w:sz w:val="24"/>
          <w:szCs w:val="24"/>
        </w:rPr>
        <w:t>nerecyklovatelný textil.)</w:t>
      </w:r>
    </w:p>
    <w:p w14:paraId="65C416E6" w14:textId="77777777" w:rsidR="007960B8" w:rsidRPr="00705128" w:rsidRDefault="007960B8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8F7032F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t>Čl. 6</w:t>
      </w:r>
    </w:p>
    <w:p w14:paraId="5741D746" w14:textId="6F871735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Soustřeďování směsného komunálního odpadu</w:t>
      </w:r>
    </w:p>
    <w:p w14:paraId="13EC70EC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B4D510" w14:textId="74360C9E" w:rsidR="006F5E15" w:rsidRPr="00705128" w:rsidRDefault="00000000" w:rsidP="00705128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Směsný komunální odpad se odkládá do sběrných nádob. Pro účely této vyhlášky se sběrnými nádobami rozumějí</w:t>
      </w:r>
      <w:r w:rsidRPr="00705128">
        <w:rPr>
          <w:rFonts w:ascii="Times New Roman" w:eastAsia="Times New Roman" w:hAnsi="Times New Roman" w:cs="Times New Roman"/>
          <w:color w:val="00B0F0"/>
          <w:sz w:val="24"/>
          <w:szCs w:val="24"/>
        </w:rPr>
        <w:t>:</w:t>
      </w:r>
    </w:p>
    <w:p w14:paraId="2292BB60" w14:textId="788D4BCC" w:rsidR="006F5E15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i/>
          <w:color w:val="00B0F0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>a) Popelnice,</w:t>
      </w:r>
    </w:p>
    <w:p w14:paraId="722B1742" w14:textId="11E07CD5" w:rsidR="006F5E15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033332" w:rsidRPr="00705128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 xml:space="preserve">) Odpadkové koše, které jsou umístěny na veřejných prostranstvích v obci, </w:t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</w:t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>sloužící pro odkládání drobného směsného komunálního odpadu.</w:t>
      </w:r>
    </w:p>
    <w:p w14:paraId="7A282074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720E7B" w14:textId="483A8054" w:rsidR="006F5E15" w:rsidRPr="00705128" w:rsidRDefault="00000000" w:rsidP="00705128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Soustřeďování směsného komunálního odpadu podléhá požadavkům stanoveným v čl. 3 odst. 4 a 5. </w:t>
      </w:r>
    </w:p>
    <w:p w14:paraId="62A266C3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B4D3E34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D5811EE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t>Čl. 7</w:t>
      </w:r>
    </w:p>
    <w:p w14:paraId="26B4A46A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Nakládání s movitými věcmi v rámci předcházení vzniku odpadu</w:t>
      </w:r>
    </w:p>
    <w:p w14:paraId="7B143EE3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2BD7623" w14:textId="0C6CCDF4" w:rsidR="006F5E15" w:rsidRPr="00705128" w:rsidRDefault="00000000" w:rsidP="00705128">
      <w:pPr>
        <w:pStyle w:val="Bezmezer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 xml:space="preserve">Obec v rámci předcházení vzniku odpadu za účelem jejich opětovného použití nakládá 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 těmito movitými věcmi:</w:t>
      </w:r>
    </w:p>
    <w:p w14:paraId="4969F74E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49BFF2" w14:textId="4F06D8BC" w:rsidR="00BF6711" w:rsidRPr="00705128" w:rsidRDefault="00B32B00" w:rsidP="0070512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oděvy a 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textil </w:t>
      </w:r>
      <w:r w:rsidR="004727BF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kontejnery jsou umístěny za obecní hospodou na pozemku parcelní číslo 69/2.</w:t>
      </w:r>
    </w:p>
    <w:p w14:paraId="1DBFE7BF" w14:textId="420DA9EA" w:rsidR="006F5E15" w:rsidRPr="00705128" w:rsidRDefault="00B32B00" w:rsidP="0070512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biologické odpady</w:t>
      </w:r>
    </w:p>
    <w:p w14:paraId="662A46ED" w14:textId="241B9148" w:rsidR="006F5E15" w:rsidRPr="00705128" w:rsidRDefault="00000000" w:rsidP="00BF6711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travní 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hmota – velkoobjemový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kontejner označený 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BIO – travní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hmota</w:t>
      </w:r>
    </w:p>
    <w:p w14:paraId="7EEFE94E" w14:textId="603E4D07" w:rsidR="006F5E15" w:rsidRPr="00705128" w:rsidRDefault="00000000" w:rsidP="00BF6711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větve a dřevní 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hmota – velkoobjemový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kontejner označený 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BIO – dřevní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hmota</w:t>
      </w:r>
    </w:p>
    <w:p w14:paraId="54D6552A" w14:textId="0CF11D3E" w:rsidR="006F5E15" w:rsidRPr="00705128" w:rsidRDefault="00000000" w:rsidP="00BF6711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C2F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dřevěné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části 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nábytku – velkoobjemový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kontejner označený </w:t>
      </w:r>
      <w:r w:rsidR="007960B8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BIO – nábytek</w:t>
      </w:r>
    </w:p>
    <w:p w14:paraId="35FDFA10" w14:textId="32983B99" w:rsidR="006F5E15" w:rsidRPr="00705128" w:rsidRDefault="007960B8" w:rsidP="0070512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kovy – železo</w:t>
      </w:r>
      <w:r w:rsidR="00000000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drobné kovy, vč </w:t>
      </w:r>
      <w:r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plechovek – velkoobjemový</w:t>
      </w:r>
      <w:r w:rsidR="00000000" w:rsidRPr="007051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kontejner označený KOVY</w:t>
      </w:r>
    </w:p>
    <w:p w14:paraId="6B6F15EC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FA8DDF8" w14:textId="3AE8E5A4" w:rsidR="006F5E15" w:rsidRPr="00705128" w:rsidRDefault="00000000" w:rsidP="00705128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Tyto kontejnery jsou umístěny na oploceném pozemku v k.ú. Staré Smrkovice, parc.č. 585/3, místně nazývaná lokalita „Žabák“.</w:t>
      </w:r>
    </w:p>
    <w:p w14:paraId="2C5847D7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1C8C74A" w14:textId="77777777" w:rsidR="006F5E15" w:rsidRDefault="006F5E15" w:rsidP="00BF6711">
      <w:pPr>
        <w:pStyle w:val="Bezmezer"/>
      </w:pPr>
    </w:p>
    <w:p w14:paraId="1E9246F7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t>Čl. 8</w:t>
      </w:r>
    </w:p>
    <w:p w14:paraId="6CB9267A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Nakládání s výrobky s ukončenou životností v rámci služby pro výrobce</w:t>
      </w:r>
    </w:p>
    <w:p w14:paraId="160611BB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(zpětný odběr)</w:t>
      </w:r>
    </w:p>
    <w:p w14:paraId="01E2ECB5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99F90F3" w14:textId="2392608E" w:rsidR="006F5E15" w:rsidRPr="00705128" w:rsidRDefault="00000000" w:rsidP="00705128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Obec v rámci služby pro výrobce nakládá s těmito výrobky s ukončenou životností:</w:t>
      </w:r>
    </w:p>
    <w:p w14:paraId="7988B921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D332BB1" w14:textId="1D335319" w:rsidR="006F5E15" w:rsidRPr="00705128" w:rsidRDefault="00000000" w:rsidP="00705128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elektrozařízení</w:t>
      </w:r>
    </w:p>
    <w:p w14:paraId="7F1FCCC9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0030A9" w14:textId="063FD93F" w:rsidR="006F5E15" w:rsidRPr="00705128" w:rsidRDefault="00000000" w:rsidP="00705128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Výrobky s ukončenou životností uvedené v odst. 1 lze předávat</w:t>
      </w:r>
      <w:r w:rsidR="00B32B00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na oploceném</w:t>
      </w:r>
      <w:r w:rsidR="00B32B00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pozemku v k.ú. Staré Smrkovice, parc.č. 585/3, místně nazývaná lokalita</w:t>
      </w:r>
      <w:r w:rsidR="00B32B00" w:rsidRPr="007051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„Žabák“.</w:t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C577DC3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3808ECA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5F2A9E9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t>Čl. 9</w:t>
      </w:r>
    </w:p>
    <w:p w14:paraId="196D10E9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Nakládání se stavebním a demoličním odpadem</w:t>
      </w:r>
    </w:p>
    <w:p w14:paraId="082E7624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976FF18" w14:textId="2F2A4712" w:rsidR="006F5E15" w:rsidRPr="00705128" w:rsidRDefault="00000000" w:rsidP="00705128">
      <w:pPr>
        <w:pStyle w:val="Bezmezer"/>
        <w:numPr>
          <w:ilvl w:val="0"/>
          <w:numId w:val="19"/>
        </w:numPr>
        <w:rPr>
          <w:rFonts w:ascii="Times New Roman" w:hAnsi="Times New Roman" w:cs="Times New Roman"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 xml:space="preserve">Stavebním odpadem a demoličním odpadem se rozumí odpad vznikající při stavebních a demoličních činnostech nepodnikajících fyzických osob. </w:t>
      </w:r>
      <w:r w:rsidRPr="00705128">
        <w:rPr>
          <w:rFonts w:ascii="Times New Roman" w:eastAsia="Times New Roman" w:hAnsi="Times New Roman" w:cs="Times New Roman"/>
          <w:bCs/>
          <w:sz w:val="24"/>
          <w:szCs w:val="24"/>
        </w:rPr>
        <w:t>Stavební a demoliční odpad není odpadem komunálním.</w:t>
      </w:r>
    </w:p>
    <w:p w14:paraId="65252883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D901FE6" w14:textId="550D6F3A" w:rsidR="006F5E15" w:rsidRPr="00705128" w:rsidRDefault="00000000" w:rsidP="00705128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Stavební a demoliční odpad lze předávat či odstranit pouze zákonem stanoveným způsobem.</w:t>
      </w:r>
    </w:p>
    <w:p w14:paraId="7D24B37C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406A2B2" w14:textId="290C3929" w:rsidR="006F5E15" w:rsidRPr="00705128" w:rsidRDefault="00000000" w:rsidP="00705128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Cs/>
          <w:sz w:val="24"/>
          <w:szCs w:val="24"/>
        </w:rPr>
        <w:t>Obec Staré Smrkovice neodebírá stavební a demoliční odpad.</w:t>
      </w:r>
    </w:p>
    <w:p w14:paraId="0D9C49E1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FCAED98" w14:textId="77777777" w:rsidR="006F5E15" w:rsidRDefault="006F5E15" w:rsidP="00BF6711">
      <w:pPr>
        <w:pStyle w:val="Bezmezer"/>
      </w:pPr>
    </w:p>
    <w:p w14:paraId="6709A42D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Čl. 10</w:t>
      </w:r>
    </w:p>
    <w:p w14:paraId="77EC48E2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Zrušovací ustanovení</w:t>
      </w:r>
    </w:p>
    <w:p w14:paraId="3EB4ED94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3E9F2A" w14:textId="007CD86A" w:rsidR="00DC020D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Zrušuje se obecně závazná vyhláška obce Staré Smrkovice č. 2/2021, o stanovení obecního systému odpadového hospodářství, ze dne 26.10.2021.</w:t>
      </w:r>
    </w:p>
    <w:p w14:paraId="273B48C7" w14:textId="77777777" w:rsidR="00DC020D" w:rsidRPr="00705128" w:rsidRDefault="00DC020D" w:rsidP="00BF6711">
      <w:pPr>
        <w:pStyle w:val="Bezmezer"/>
        <w:rPr>
          <w:rFonts w:ascii="Times New Roman" w:eastAsia="Times New Roman" w:hAnsi="Times New Roman" w:cs="Times New Roman"/>
          <w:sz w:val="24"/>
          <w:szCs w:val="24"/>
        </w:rPr>
      </w:pPr>
    </w:p>
    <w:p w14:paraId="13D48751" w14:textId="77777777" w:rsidR="00DC020D" w:rsidRPr="00705128" w:rsidRDefault="00DC020D" w:rsidP="00BF6711">
      <w:pPr>
        <w:pStyle w:val="Bezmezer"/>
        <w:rPr>
          <w:rFonts w:ascii="Times New Roman" w:eastAsia="Times New Roman" w:hAnsi="Times New Roman" w:cs="Times New Roman"/>
          <w:sz w:val="24"/>
          <w:szCs w:val="24"/>
        </w:rPr>
      </w:pPr>
    </w:p>
    <w:p w14:paraId="605E86CF" w14:textId="2863B2F1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</w:rPr>
        <w:t>Čl. 11</w:t>
      </w:r>
    </w:p>
    <w:p w14:paraId="2566AB76" w14:textId="77777777" w:rsidR="006F5E15" w:rsidRPr="00705128" w:rsidRDefault="00000000" w:rsidP="00705128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Účinnost</w:t>
      </w:r>
    </w:p>
    <w:p w14:paraId="6ECC95CC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99B9B56" w14:textId="77777777" w:rsidR="006F5E15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21A2FF32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524E98C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420652A" w14:textId="77777777" w:rsidR="006F5E15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 xml:space="preserve">Podpis </w:t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  <w:t>Podpis</w:t>
      </w:r>
    </w:p>
    <w:p w14:paraId="19D5FD23" w14:textId="77777777" w:rsidR="006F5E15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6868F1" w14:textId="77777777" w:rsidR="00705128" w:rsidRDefault="00705128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85D0781" w14:textId="77777777" w:rsidR="00705128" w:rsidRDefault="00705128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30A9545" w14:textId="77777777" w:rsidR="00705128" w:rsidRPr="00705128" w:rsidRDefault="00705128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15CEB60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BE9C8A" w14:textId="5FAA03BB" w:rsidR="006F5E15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………………...……………….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  <w:t>………………........................</w:t>
      </w:r>
    </w:p>
    <w:p w14:paraId="3F882BBB" w14:textId="7E0CC61D" w:rsidR="006F5E15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>titul Jméno Příjmení</w:t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i/>
          <w:sz w:val="24"/>
          <w:szCs w:val="24"/>
        </w:rPr>
        <w:t>titul Jméno Příjmení</w:t>
      </w:r>
    </w:p>
    <w:p w14:paraId="6602775A" w14:textId="4B193042" w:rsidR="006F5E15" w:rsidRPr="00705128" w:rsidRDefault="00000000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sz w:val="24"/>
          <w:szCs w:val="24"/>
        </w:rPr>
        <w:t>místostarosta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="00705128">
        <w:rPr>
          <w:rFonts w:ascii="Times New Roman" w:eastAsia="Times New Roman" w:hAnsi="Times New Roman" w:cs="Times New Roman"/>
          <w:sz w:val="24"/>
          <w:szCs w:val="24"/>
        </w:rPr>
        <w:tab/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starost</w:t>
      </w:r>
      <w:r w:rsidR="0070512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07A9B069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3E1512A" w14:textId="77777777" w:rsidR="006F5E15" w:rsidRPr="00705128" w:rsidRDefault="006F5E15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A9A526A" w14:textId="77777777" w:rsidR="004727BF" w:rsidRDefault="004727BF" w:rsidP="00BF6711">
      <w:pPr>
        <w:pStyle w:val="Bezmezer"/>
        <w:rPr>
          <w:szCs w:val="24"/>
        </w:rPr>
      </w:pPr>
    </w:p>
    <w:p w14:paraId="09408955" w14:textId="77777777" w:rsidR="004727BF" w:rsidRDefault="004727BF" w:rsidP="00BF6711">
      <w:pPr>
        <w:pStyle w:val="Bezmezer"/>
        <w:rPr>
          <w:szCs w:val="24"/>
        </w:rPr>
      </w:pPr>
    </w:p>
    <w:p w14:paraId="35871AF0" w14:textId="77777777" w:rsidR="00705128" w:rsidRDefault="00705128" w:rsidP="00BF6711">
      <w:pPr>
        <w:pStyle w:val="Bezmezer"/>
        <w:rPr>
          <w:szCs w:val="24"/>
        </w:rPr>
      </w:pPr>
    </w:p>
    <w:p w14:paraId="65577DC0" w14:textId="77777777" w:rsidR="00705128" w:rsidRDefault="00705128" w:rsidP="00BF6711">
      <w:pPr>
        <w:pStyle w:val="Bezmezer"/>
        <w:rPr>
          <w:szCs w:val="24"/>
        </w:rPr>
      </w:pPr>
    </w:p>
    <w:p w14:paraId="1349555B" w14:textId="77777777" w:rsidR="00705128" w:rsidRDefault="00705128" w:rsidP="00BF6711">
      <w:pPr>
        <w:pStyle w:val="Bezmezer"/>
        <w:rPr>
          <w:szCs w:val="24"/>
        </w:rPr>
      </w:pPr>
    </w:p>
    <w:p w14:paraId="13C4E6AA" w14:textId="77777777" w:rsidR="00705128" w:rsidRDefault="00705128" w:rsidP="00BF6711">
      <w:pPr>
        <w:pStyle w:val="Bezmezer"/>
        <w:rPr>
          <w:szCs w:val="24"/>
        </w:rPr>
      </w:pPr>
    </w:p>
    <w:p w14:paraId="1FCF410F" w14:textId="77777777" w:rsidR="00705128" w:rsidRDefault="00705128" w:rsidP="00BF6711">
      <w:pPr>
        <w:pStyle w:val="Bezmezer"/>
        <w:rPr>
          <w:szCs w:val="24"/>
        </w:rPr>
      </w:pPr>
    </w:p>
    <w:p w14:paraId="240A7FB8" w14:textId="77777777" w:rsidR="00705128" w:rsidRDefault="00705128" w:rsidP="00BF6711">
      <w:pPr>
        <w:pStyle w:val="Bezmezer"/>
        <w:rPr>
          <w:szCs w:val="24"/>
        </w:rPr>
      </w:pPr>
    </w:p>
    <w:p w14:paraId="42D1216C" w14:textId="77777777" w:rsidR="00705128" w:rsidRDefault="00705128" w:rsidP="00BF6711">
      <w:pPr>
        <w:pStyle w:val="Bezmezer"/>
        <w:rPr>
          <w:szCs w:val="24"/>
        </w:rPr>
      </w:pPr>
    </w:p>
    <w:p w14:paraId="3FB28ADE" w14:textId="77777777" w:rsidR="00705128" w:rsidRDefault="00705128" w:rsidP="00BF6711">
      <w:pPr>
        <w:pStyle w:val="Bezmezer"/>
        <w:rPr>
          <w:szCs w:val="24"/>
        </w:rPr>
      </w:pPr>
    </w:p>
    <w:p w14:paraId="1A1A6778" w14:textId="77777777" w:rsidR="00705128" w:rsidRDefault="00705128" w:rsidP="00BF6711">
      <w:pPr>
        <w:pStyle w:val="Bezmezer"/>
        <w:rPr>
          <w:szCs w:val="24"/>
        </w:rPr>
      </w:pPr>
    </w:p>
    <w:p w14:paraId="58653CAD" w14:textId="77777777" w:rsidR="00705128" w:rsidRDefault="00705128" w:rsidP="00BF6711">
      <w:pPr>
        <w:pStyle w:val="Bezmezer"/>
        <w:rPr>
          <w:szCs w:val="24"/>
        </w:rPr>
      </w:pPr>
    </w:p>
    <w:p w14:paraId="247A3AD2" w14:textId="77777777" w:rsidR="00705128" w:rsidRDefault="00705128" w:rsidP="00BF6711">
      <w:pPr>
        <w:pStyle w:val="Bezmezer"/>
        <w:rPr>
          <w:szCs w:val="24"/>
        </w:rPr>
      </w:pPr>
    </w:p>
    <w:p w14:paraId="2F4D3AC8" w14:textId="77777777" w:rsidR="00705128" w:rsidRDefault="00705128" w:rsidP="00BF6711">
      <w:pPr>
        <w:pStyle w:val="Bezmezer"/>
        <w:rPr>
          <w:szCs w:val="24"/>
        </w:rPr>
      </w:pPr>
    </w:p>
    <w:p w14:paraId="40D06D65" w14:textId="77777777" w:rsidR="00705128" w:rsidRDefault="00705128" w:rsidP="00BF6711">
      <w:pPr>
        <w:pStyle w:val="Bezmezer"/>
        <w:rPr>
          <w:szCs w:val="24"/>
        </w:rPr>
      </w:pPr>
    </w:p>
    <w:p w14:paraId="33AFAA1F" w14:textId="77777777" w:rsidR="00705128" w:rsidRDefault="00705128" w:rsidP="00BF6711">
      <w:pPr>
        <w:pStyle w:val="Bezmezer"/>
        <w:rPr>
          <w:szCs w:val="24"/>
        </w:rPr>
      </w:pPr>
    </w:p>
    <w:p w14:paraId="231386DF" w14:textId="77777777" w:rsidR="00705128" w:rsidRDefault="00705128" w:rsidP="00BF6711">
      <w:pPr>
        <w:pStyle w:val="Bezmezer"/>
        <w:rPr>
          <w:szCs w:val="24"/>
        </w:rPr>
      </w:pPr>
    </w:p>
    <w:p w14:paraId="44D84394" w14:textId="77777777" w:rsidR="00705128" w:rsidRDefault="00705128" w:rsidP="00BF6711">
      <w:pPr>
        <w:pStyle w:val="Bezmezer"/>
        <w:rPr>
          <w:szCs w:val="24"/>
        </w:rPr>
      </w:pPr>
    </w:p>
    <w:p w14:paraId="5D39BCD8" w14:textId="77777777" w:rsidR="00705128" w:rsidRDefault="00705128" w:rsidP="00BF6711">
      <w:pPr>
        <w:pStyle w:val="Bezmezer"/>
        <w:rPr>
          <w:szCs w:val="24"/>
        </w:rPr>
      </w:pPr>
    </w:p>
    <w:p w14:paraId="4707DB98" w14:textId="77777777" w:rsidR="00705128" w:rsidRDefault="00705128" w:rsidP="00BF6711">
      <w:pPr>
        <w:pStyle w:val="Bezmezer"/>
        <w:rPr>
          <w:szCs w:val="24"/>
        </w:rPr>
      </w:pPr>
    </w:p>
    <w:p w14:paraId="39BA6A5C" w14:textId="77777777" w:rsidR="00705128" w:rsidRDefault="00705128" w:rsidP="00BF6711">
      <w:pPr>
        <w:pStyle w:val="Bezmezer"/>
        <w:rPr>
          <w:szCs w:val="24"/>
        </w:rPr>
      </w:pPr>
    </w:p>
    <w:p w14:paraId="720E0794" w14:textId="77777777" w:rsidR="00705128" w:rsidRDefault="00705128" w:rsidP="00BF6711">
      <w:pPr>
        <w:pStyle w:val="Bezmezer"/>
        <w:rPr>
          <w:szCs w:val="24"/>
        </w:rPr>
      </w:pPr>
    </w:p>
    <w:p w14:paraId="4DD37680" w14:textId="77777777" w:rsidR="00705128" w:rsidRDefault="00705128" w:rsidP="00BF6711">
      <w:pPr>
        <w:pStyle w:val="Bezmezer"/>
        <w:rPr>
          <w:szCs w:val="24"/>
        </w:rPr>
      </w:pPr>
    </w:p>
    <w:p w14:paraId="603436EE" w14:textId="1F45A4E4" w:rsidR="007960B8" w:rsidRPr="00705128" w:rsidRDefault="007960B8" w:rsidP="00BF6711">
      <w:pPr>
        <w:pStyle w:val="Bezmezer"/>
        <w:rPr>
          <w:rFonts w:ascii="Times New Roman" w:hAnsi="Times New Roman" w:cs="Times New Roman"/>
          <w:color w:val="FF0000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lastRenderedPageBreak/>
        <w:t>přílohy k Obecně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 xml:space="preserve"> závazné vyhlášce obce Staré Smrkovice č. </w:t>
      </w:r>
      <w:r w:rsidR="004727BF" w:rsidRPr="0070512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5128">
        <w:rPr>
          <w:rFonts w:ascii="Times New Roman" w:eastAsia="Times New Roman" w:hAnsi="Times New Roman" w:cs="Times New Roman"/>
          <w:sz w:val="24"/>
          <w:szCs w:val="24"/>
        </w:rPr>
        <w:t>/2025</w:t>
      </w:r>
    </w:p>
    <w:p w14:paraId="4E2C297E" w14:textId="77777777" w:rsidR="007960B8" w:rsidRPr="00705128" w:rsidRDefault="007960B8" w:rsidP="00BF671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eastAsia="Times New Roman" w:hAnsi="Times New Roman" w:cs="Times New Roman"/>
          <w:color w:val="000000"/>
          <w:sz w:val="24"/>
          <w:szCs w:val="24"/>
        </w:rPr>
        <w:t>o stanovení obecního systému odpadového hospodářství</w:t>
      </w:r>
    </w:p>
    <w:p w14:paraId="0F40A93C" w14:textId="7CAA641B" w:rsidR="007960B8" w:rsidRPr="00705128" w:rsidRDefault="007960B8" w:rsidP="00BF6711">
      <w:pPr>
        <w:pStyle w:val="Bezmez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05128">
        <w:rPr>
          <w:rFonts w:ascii="Times New Roman" w:hAnsi="Times New Roman" w:cs="Times New Roman"/>
          <w:bCs/>
          <w:sz w:val="24"/>
          <w:szCs w:val="24"/>
          <w:u w:val="single"/>
        </w:rPr>
        <w:t xml:space="preserve">fotodokumentace </w:t>
      </w:r>
      <w:r w:rsidRPr="0070512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míst pro oddělené soustřeďování určených složek komunálního odpadu</w:t>
      </w:r>
    </w:p>
    <w:p w14:paraId="04860E99" w14:textId="77777777" w:rsidR="00705128" w:rsidRDefault="00705128" w:rsidP="00BF6711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477F66CC" w14:textId="192956C5" w:rsidR="007960B8" w:rsidRDefault="007960B8" w:rsidP="00BF671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05128">
        <w:rPr>
          <w:rFonts w:ascii="Times New Roman" w:hAnsi="Times New Roman" w:cs="Times New Roman"/>
          <w:b/>
          <w:sz w:val="24"/>
          <w:szCs w:val="24"/>
        </w:rPr>
        <w:t>stanoviště „u hospody“ parcelní číslo</w:t>
      </w:r>
      <w:r w:rsidR="004727BF" w:rsidRPr="00705128">
        <w:rPr>
          <w:rFonts w:ascii="Times New Roman" w:hAnsi="Times New Roman" w:cs="Times New Roman"/>
          <w:b/>
          <w:sz w:val="24"/>
          <w:szCs w:val="24"/>
        </w:rPr>
        <w:t xml:space="preserve"> 69/2</w:t>
      </w:r>
    </w:p>
    <w:p w14:paraId="02171866" w14:textId="77777777" w:rsidR="0001346F" w:rsidRPr="00705128" w:rsidRDefault="0001346F" w:rsidP="00BF671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381B41CD" w14:textId="77777777" w:rsidR="00B259D0" w:rsidRDefault="00B259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59B232" w14:textId="50725649" w:rsidR="007960B8" w:rsidRDefault="00B259D0" w:rsidP="000134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738D92C" wp14:editId="78510C1D">
            <wp:extent cx="4779589" cy="2686050"/>
            <wp:effectExtent l="0" t="0" r="2540" b="0"/>
            <wp:docPr id="1218218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76" cy="268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016B0" w14:textId="77777777" w:rsidR="007960B8" w:rsidRDefault="007960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97B61B" w14:textId="77777777" w:rsidR="0001346F" w:rsidRDefault="000134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A94012" w14:textId="77777777" w:rsidR="0001346F" w:rsidRDefault="000134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D262E8" w14:textId="77777777" w:rsidR="00705128" w:rsidRDefault="00705128">
      <w:pPr>
        <w:rPr>
          <w:rFonts w:ascii="Times New Roman" w:eastAsia="Times New Roman" w:hAnsi="Times New Roman" w:cs="Times New Roman"/>
          <w:b/>
          <w:bCs/>
        </w:rPr>
      </w:pPr>
    </w:p>
    <w:p w14:paraId="024CAF24" w14:textId="47C349FE" w:rsidR="00705128" w:rsidRDefault="0001346F" w:rsidP="0001346F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54AB1CA3" wp14:editId="0F7AE287">
            <wp:extent cx="5038725" cy="3562144"/>
            <wp:effectExtent l="0" t="0" r="0" b="635"/>
            <wp:docPr id="168815741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94" cy="358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EC08" w14:textId="77777777" w:rsidR="0001346F" w:rsidRDefault="0001346F">
      <w:pPr>
        <w:rPr>
          <w:rFonts w:ascii="Times New Roman" w:eastAsia="Times New Roman" w:hAnsi="Times New Roman" w:cs="Times New Roman"/>
          <w:b/>
          <w:bCs/>
        </w:rPr>
      </w:pPr>
    </w:p>
    <w:p w14:paraId="2F995431" w14:textId="4B0FA864" w:rsidR="007960B8" w:rsidRDefault="007960B8">
      <w:pPr>
        <w:rPr>
          <w:rFonts w:ascii="Times New Roman" w:eastAsia="Times New Roman" w:hAnsi="Times New Roman" w:cs="Times New Roman"/>
          <w:b/>
          <w:bCs/>
        </w:rPr>
      </w:pPr>
      <w:r w:rsidRPr="007960B8">
        <w:rPr>
          <w:rFonts w:ascii="Times New Roman" w:eastAsia="Times New Roman" w:hAnsi="Times New Roman" w:cs="Times New Roman"/>
          <w:b/>
          <w:bCs/>
        </w:rPr>
        <w:lastRenderedPageBreak/>
        <w:t>u silnice na Ohnišťany na pozemku parcelní číslo</w:t>
      </w:r>
      <w:r w:rsidR="004727BF">
        <w:rPr>
          <w:rFonts w:ascii="Times New Roman" w:eastAsia="Times New Roman" w:hAnsi="Times New Roman" w:cs="Times New Roman"/>
          <w:b/>
          <w:bCs/>
        </w:rPr>
        <w:t xml:space="preserve"> 825/24</w:t>
      </w:r>
    </w:p>
    <w:p w14:paraId="4E6D3245" w14:textId="77777777" w:rsidR="00705128" w:rsidRDefault="00705128">
      <w:pPr>
        <w:rPr>
          <w:rFonts w:ascii="Times New Roman" w:eastAsia="Times New Roman" w:hAnsi="Times New Roman" w:cs="Times New Roman"/>
          <w:b/>
          <w:bCs/>
        </w:rPr>
      </w:pPr>
    </w:p>
    <w:p w14:paraId="621A2408" w14:textId="77777777" w:rsidR="007960B8" w:rsidRDefault="007960B8">
      <w:pPr>
        <w:rPr>
          <w:rFonts w:ascii="Times New Roman" w:eastAsia="Times New Roman" w:hAnsi="Times New Roman" w:cs="Times New Roman"/>
          <w:b/>
          <w:bCs/>
        </w:rPr>
      </w:pPr>
    </w:p>
    <w:p w14:paraId="3B1E2DDC" w14:textId="71BD83DE" w:rsidR="00705128" w:rsidRDefault="00705128" w:rsidP="0001346F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6F82E2A4" wp14:editId="52E7AEED">
            <wp:extent cx="5762625" cy="2657475"/>
            <wp:effectExtent l="0" t="0" r="9525" b="9525"/>
            <wp:docPr id="19659998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DB34" w14:textId="77777777" w:rsidR="007960B8" w:rsidRDefault="007960B8">
      <w:pPr>
        <w:rPr>
          <w:rFonts w:ascii="Times New Roman" w:eastAsia="Times New Roman" w:hAnsi="Times New Roman" w:cs="Times New Roman"/>
          <w:b/>
          <w:bCs/>
        </w:rPr>
      </w:pPr>
    </w:p>
    <w:p w14:paraId="2BC5B9B5" w14:textId="77777777" w:rsidR="0001346F" w:rsidRDefault="0001346F">
      <w:pPr>
        <w:rPr>
          <w:rFonts w:ascii="Times New Roman" w:eastAsia="Times New Roman" w:hAnsi="Times New Roman" w:cs="Times New Roman"/>
          <w:b/>
          <w:bCs/>
        </w:rPr>
      </w:pPr>
    </w:p>
    <w:p w14:paraId="43BAAE30" w14:textId="77777777" w:rsidR="0001346F" w:rsidRDefault="0001346F">
      <w:pPr>
        <w:rPr>
          <w:rFonts w:ascii="Times New Roman" w:eastAsia="Times New Roman" w:hAnsi="Times New Roman" w:cs="Times New Roman"/>
          <w:b/>
          <w:bCs/>
        </w:rPr>
      </w:pPr>
    </w:p>
    <w:p w14:paraId="3CF31380" w14:textId="77777777" w:rsidR="0001346F" w:rsidRDefault="0001346F">
      <w:pPr>
        <w:rPr>
          <w:rFonts w:ascii="Times New Roman" w:eastAsia="Times New Roman" w:hAnsi="Times New Roman" w:cs="Times New Roman"/>
          <w:b/>
          <w:bCs/>
        </w:rPr>
      </w:pPr>
    </w:p>
    <w:p w14:paraId="160A099A" w14:textId="3C30C8C4" w:rsidR="007960B8" w:rsidRDefault="0001346F" w:rsidP="0001346F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16082C9E" wp14:editId="5A55250A">
            <wp:extent cx="5670090" cy="4008491"/>
            <wp:effectExtent l="0" t="0" r="6985" b="0"/>
            <wp:docPr id="19946395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391" cy="402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E94E4" w14:textId="77777777" w:rsidR="007960B8" w:rsidRDefault="007960B8">
      <w:pPr>
        <w:rPr>
          <w:rFonts w:ascii="Times New Roman" w:eastAsia="Times New Roman" w:hAnsi="Times New Roman" w:cs="Times New Roman"/>
          <w:b/>
          <w:bCs/>
        </w:rPr>
      </w:pPr>
    </w:p>
    <w:p w14:paraId="33FC4648" w14:textId="77777777" w:rsidR="007960B8" w:rsidRDefault="007960B8">
      <w:pPr>
        <w:rPr>
          <w:rFonts w:ascii="Times New Roman" w:eastAsia="Times New Roman" w:hAnsi="Times New Roman" w:cs="Times New Roman"/>
          <w:b/>
          <w:bCs/>
        </w:rPr>
      </w:pPr>
    </w:p>
    <w:p w14:paraId="32F3381B" w14:textId="77777777" w:rsidR="0001346F" w:rsidRDefault="0001346F" w:rsidP="007960B8">
      <w:pPr>
        <w:tabs>
          <w:tab w:val="left" w:pos="540"/>
          <w:tab w:val="left" w:pos="927"/>
        </w:tabs>
        <w:ind w:left="540" w:hanging="540"/>
        <w:rPr>
          <w:rFonts w:ascii="Times New Roman" w:eastAsia="Times New Roman" w:hAnsi="Times New Roman" w:cs="Times New Roman"/>
          <w:b/>
          <w:bCs/>
        </w:rPr>
      </w:pPr>
    </w:p>
    <w:p w14:paraId="4C7610E4" w14:textId="77777777" w:rsidR="0001346F" w:rsidRDefault="0001346F" w:rsidP="007960B8">
      <w:pPr>
        <w:tabs>
          <w:tab w:val="left" w:pos="540"/>
          <w:tab w:val="left" w:pos="927"/>
        </w:tabs>
        <w:ind w:left="540" w:hanging="540"/>
        <w:rPr>
          <w:rFonts w:ascii="Times New Roman" w:eastAsia="Times New Roman" w:hAnsi="Times New Roman" w:cs="Times New Roman"/>
          <w:b/>
          <w:bCs/>
        </w:rPr>
      </w:pPr>
    </w:p>
    <w:p w14:paraId="16168FA9" w14:textId="77777777" w:rsidR="0001346F" w:rsidRDefault="0001346F" w:rsidP="007960B8">
      <w:pPr>
        <w:tabs>
          <w:tab w:val="left" w:pos="540"/>
          <w:tab w:val="left" w:pos="927"/>
        </w:tabs>
        <w:ind w:left="540" w:hanging="540"/>
        <w:rPr>
          <w:rFonts w:ascii="Times New Roman" w:eastAsia="Times New Roman" w:hAnsi="Times New Roman" w:cs="Times New Roman"/>
          <w:b/>
          <w:bCs/>
        </w:rPr>
      </w:pPr>
    </w:p>
    <w:p w14:paraId="4FE35263" w14:textId="77777777" w:rsidR="0001346F" w:rsidRDefault="0001346F" w:rsidP="0001346F">
      <w:pPr>
        <w:tabs>
          <w:tab w:val="left" w:pos="540"/>
          <w:tab w:val="left" w:pos="927"/>
        </w:tabs>
        <w:rPr>
          <w:rFonts w:ascii="Times New Roman" w:eastAsia="Times New Roman" w:hAnsi="Times New Roman" w:cs="Times New Roman"/>
          <w:b/>
          <w:bCs/>
        </w:rPr>
      </w:pPr>
    </w:p>
    <w:p w14:paraId="57ACF9D1" w14:textId="7A920C00" w:rsidR="007960B8" w:rsidRPr="007960B8" w:rsidRDefault="007960B8" w:rsidP="007960B8">
      <w:pPr>
        <w:tabs>
          <w:tab w:val="left" w:pos="540"/>
          <w:tab w:val="left" w:pos="927"/>
        </w:tabs>
        <w:ind w:left="540" w:hanging="540"/>
        <w:rPr>
          <w:b/>
          <w:bCs/>
        </w:rPr>
      </w:pPr>
      <w:r w:rsidRPr="007960B8">
        <w:rPr>
          <w:rFonts w:ascii="Times New Roman" w:eastAsia="Times New Roman" w:hAnsi="Times New Roman" w:cs="Times New Roman"/>
          <w:b/>
          <w:bCs/>
        </w:rPr>
        <w:t>lokalita „Žabák“.</w:t>
      </w:r>
    </w:p>
    <w:p w14:paraId="21F89B72" w14:textId="77777777" w:rsidR="007960B8" w:rsidRDefault="007960B8" w:rsidP="007960B8"/>
    <w:p w14:paraId="3F65F930" w14:textId="77777777" w:rsidR="007960B8" w:rsidRDefault="007960B8">
      <w:pPr>
        <w:rPr>
          <w:rFonts w:ascii="Times New Roman" w:eastAsia="Times New Roman" w:hAnsi="Times New Roman" w:cs="Times New Roman"/>
          <w:b/>
          <w:bCs/>
        </w:rPr>
      </w:pPr>
    </w:p>
    <w:p w14:paraId="431D677F" w14:textId="7E7BD6B5" w:rsidR="007960B8" w:rsidRDefault="006C062E" w:rsidP="006C06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EBF7A93" wp14:editId="6D622C01">
            <wp:extent cx="2571750" cy="3427582"/>
            <wp:effectExtent l="0" t="0" r="0" b="1905"/>
            <wp:docPr id="58293879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45" cy="344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FF690AE" wp14:editId="5D324A88">
            <wp:extent cx="2569845" cy="3425042"/>
            <wp:effectExtent l="0" t="0" r="1905" b="4445"/>
            <wp:docPr id="91175560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89" cy="344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E6224" w14:textId="77777777" w:rsidR="006C062E" w:rsidRDefault="006C062E" w:rsidP="006C06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A06716" w14:textId="77777777" w:rsidR="006C062E" w:rsidRDefault="006C062E" w:rsidP="006C06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61E5A0" w14:textId="273DD121" w:rsidR="006C062E" w:rsidRPr="007960B8" w:rsidRDefault="006C062E" w:rsidP="006C06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D96727E" wp14:editId="16D0A40D">
            <wp:extent cx="4686300" cy="3312997"/>
            <wp:effectExtent l="0" t="0" r="0" b="1905"/>
            <wp:docPr id="10777406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486" cy="33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62E" w:rsidRPr="007960B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614B3" w14:textId="77777777" w:rsidR="007427E4" w:rsidRDefault="007427E4" w:rsidP="00B259D0">
      <w:r>
        <w:separator/>
      </w:r>
    </w:p>
  </w:endnote>
  <w:endnote w:type="continuationSeparator" w:id="0">
    <w:p w14:paraId="10BF8EBF" w14:textId="77777777" w:rsidR="007427E4" w:rsidRDefault="007427E4" w:rsidP="00B2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2543251"/>
      <w:docPartObj>
        <w:docPartGallery w:val="Page Numbers (Bottom of Page)"/>
        <w:docPartUnique/>
      </w:docPartObj>
    </w:sdtPr>
    <w:sdtContent>
      <w:p w14:paraId="570403DC" w14:textId="5145C391" w:rsidR="00B259D0" w:rsidRDefault="00B259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3AF2E0" w14:textId="77777777" w:rsidR="00B259D0" w:rsidRDefault="00B259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65FA" w14:textId="77777777" w:rsidR="007427E4" w:rsidRDefault="007427E4" w:rsidP="00B259D0">
      <w:r>
        <w:separator/>
      </w:r>
    </w:p>
  </w:footnote>
  <w:footnote w:type="continuationSeparator" w:id="0">
    <w:p w14:paraId="04EEEAAE" w14:textId="77777777" w:rsidR="007427E4" w:rsidRDefault="007427E4" w:rsidP="00B25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D3A8" w14:textId="2FE49780" w:rsidR="00B259D0" w:rsidRPr="007C27DB" w:rsidRDefault="00B259D0" w:rsidP="00B259D0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728B1B9" wp14:editId="07F3D2A4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606425" cy="666750"/>
          <wp:effectExtent l="0" t="0" r="3175" b="0"/>
          <wp:wrapTight wrapText="bothSides">
            <wp:wrapPolygon edited="0">
              <wp:start x="0" y="0"/>
              <wp:lineTo x="0" y="16046"/>
              <wp:lineTo x="2714" y="19749"/>
              <wp:lineTo x="5428" y="20983"/>
              <wp:lineTo x="15606" y="20983"/>
              <wp:lineTo x="18320" y="19749"/>
              <wp:lineTo x="21035" y="16046"/>
              <wp:lineTo x="21035" y="0"/>
              <wp:lineTo x="0" y="0"/>
            </wp:wrapPolygon>
          </wp:wrapTight>
          <wp:docPr id="4" name="Obrázek 4" descr="C:\Users\Obec Staré Smrkovice\AppData\Local\Microsoft\Windows\INetCache\Content.Word\obecní 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Obec Staré Smrkovice\AppData\Local\Microsoft\Windows\INetCache\Content.Word\obecní zna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7DB">
      <w:rPr>
        <w:rFonts w:ascii="Times New Roman" w:hAnsi="Times New Roman" w:cs="Times New Roman"/>
        <w:sz w:val="20"/>
        <w:szCs w:val="20"/>
      </w:rPr>
      <w:t>OBEC STARÉ SMRKOVICE</w:t>
    </w:r>
  </w:p>
  <w:p w14:paraId="340BAFE5" w14:textId="77777777" w:rsidR="00B259D0" w:rsidRPr="007C27DB" w:rsidRDefault="00B259D0" w:rsidP="00B259D0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>Staré Smrkovice 90</w:t>
    </w:r>
  </w:p>
  <w:p w14:paraId="3F67B231" w14:textId="77777777" w:rsidR="00B259D0" w:rsidRPr="007C27DB" w:rsidRDefault="00B259D0" w:rsidP="00B259D0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>508 01 Hořice</w:t>
    </w:r>
  </w:p>
  <w:p w14:paraId="082BDF04" w14:textId="0E253792" w:rsidR="00B259D0" w:rsidRPr="007C27DB" w:rsidRDefault="00B259D0" w:rsidP="00B259D0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 xml:space="preserve">email: </w:t>
    </w:r>
    <w:hyperlink r:id="rId2" w:history="1">
      <w:r w:rsidR="007C27DB" w:rsidRPr="007C27DB">
        <w:rPr>
          <w:rStyle w:val="Hypertextovodkaz"/>
          <w:sz w:val="20"/>
          <w:szCs w:val="20"/>
        </w:rPr>
        <w:t>podatelna</w:t>
      </w:r>
      <w:r w:rsidR="007C27DB" w:rsidRPr="007C27DB">
        <w:rPr>
          <w:rStyle w:val="Hypertextovodkaz"/>
          <w:sz w:val="20"/>
          <w:szCs w:val="20"/>
        </w:rPr>
        <w:t>@staresmrkovice.cz</w:t>
      </w:r>
    </w:hyperlink>
  </w:p>
  <w:p w14:paraId="16174E6F" w14:textId="151D1E44" w:rsidR="00B259D0" w:rsidRPr="007C27DB" w:rsidRDefault="00B259D0" w:rsidP="00B259D0">
    <w:pPr>
      <w:pStyle w:val="Bezmezer"/>
      <w:ind w:left="708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 xml:space="preserve"> </w:t>
    </w:r>
    <w:r w:rsidR="007C27DB">
      <w:rPr>
        <w:rFonts w:ascii="Times New Roman" w:hAnsi="Times New Roman" w:cs="Times New Roman"/>
        <w:sz w:val="20"/>
        <w:szCs w:val="20"/>
      </w:rPr>
      <w:t xml:space="preserve"> </w:t>
    </w:r>
    <w:r w:rsidRPr="007C27DB">
      <w:rPr>
        <w:rFonts w:ascii="Times New Roman" w:hAnsi="Times New Roman" w:cs="Times New Roman"/>
        <w:sz w:val="20"/>
        <w:szCs w:val="20"/>
      </w:rPr>
      <w:t xml:space="preserve"> </w:t>
    </w:r>
    <w:r w:rsidRPr="007C27DB">
      <w:rPr>
        <w:rFonts w:ascii="Times New Roman" w:hAnsi="Times New Roman" w:cs="Times New Roman"/>
        <w:sz w:val="20"/>
        <w:szCs w:val="20"/>
      </w:rPr>
      <w:t>ID: 69rbzxu</w:t>
    </w:r>
  </w:p>
  <w:p w14:paraId="684C3C29" w14:textId="77777777" w:rsidR="00B259D0" w:rsidRDefault="00B259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0CEE"/>
    <w:multiLevelType w:val="hybridMultilevel"/>
    <w:tmpl w:val="734A56EA"/>
    <w:lvl w:ilvl="0" w:tplc="A7E8F646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AB17E6"/>
    <w:multiLevelType w:val="hybridMultilevel"/>
    <w:tmpl w:val="DECE1118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938C7"/>
    <w:multiLevelType w:val="hybridMultilevel"/>
    <w:tmpl w:val="CE50934C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4504C"/>
    <w:multiLevelType w:val="hybridMultilevel"/>
    <w:tmpl w:val="513E25B6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4484D"/>
    <w:multiLevelType w:val="hybridMultilevel"/>
    <w:tmpl w:val="E3AA7D0C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741E"/>
    <w:multiLevelType w:val="hybridMultilevel"/>
    <w:tmpl w:val="FB6A99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E7ECA"/>
    <w:multiLevelType w:val="hybridMultilevel"/>
    <w:tmpl w:val="1B0A9EAC"/>
    <w:lvl w:ilvl="0" w:tplc="12768C7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F5CBF"/>
    <w:multiLevelType w:val="hybridMultilevel"/>
    <w:tmpl w:val="8138B280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23FCB"/>
    <w:multiLevelType w:val="hybridMultilevel"/>
    <w:tmpl w:val="FCB0A8A8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D7A"/>
    <w:multiLevelType w:val="hybridMultilevel"/>
    <w:tmpl w:val="00089CDC"/>
    <w:lvl w:ilvl="0" w:tplc="04050017">
      <w:start w:val="1"/>
      <w:numFmt w:val="lowerLetter"/>
      <w:lvlText w:val="%1)"/>
      <w:lvlJc w:val="left"/>
      <w:pPr>
        <w:ind w:left="1206" w:hanging="360"/>
      </w:pPr>
    </w:lvl>
    <w:lvl w:ilvl="1" w:tplc="04050019" w:tentative="1">
      <w:start w:val="1"/>
      <w:numFmt w:val="lowerLetter"/>
      <w:lvlText w:val="%2."/>
      <w:lvlJc w:val="left"/>
      <w:pPr>
        <w:ind w:left="1926" w:hanging="360"/>
      </w:pPr>
    </w:lvl>
    <w:lvl w:ilvl="2" w:tplc="0405001B" w:tentative="1">
      <w:start w:val="1"/>
      <w:numFmt w:val="lowerRoman"/>
      <w:lvlText w:val="%3."/>
      <w:lvlJc w:val="right"/>
      <w:pPr>
        <w:ind w:left="2646" w:hanging="180"/>
      </w:pPr>
    </w:lvl>
    <w:lvl w:ilvl="3" w:tplc="0405000F" w:tentative="1">
      <w:start w:val="1"/>
      <w:numFmt w:val="decimal"/>
      <w:lvlText w:val="%4."/>
      <w:lvlJc w:val="left"/>
      <w:pPr>
        <w:ind w:left="3366" w:hanging="360"/>
      </w:pPr>
    </w:lvl>
    <w:lvl w:ilvl="4" w:tplc="04050019" w:tentative="1">
      <w:start w:val="1"/>
      <w:numFmt w:val="lowerLetter"/>
      <w:lvlText w:val="%5."/>
      <w:lvlJc w:val="left"/>
      <w:pPr>
        <w:ind w:left="4086" w:hanging="360"/>
      </w:pPr>
    </w:lvl>
    <w:lvl w:ilvl="5" w:tplc="0405001B" w:tentative="1">
      <w:start w:val="1"/>
      <w:numFmt w:val="lowerRoman"/>
      <w:lvlText w:val="%6."/>
      <w:lvlJc w:val="right"/>
      <w:pPr>
        <w:ind w:left="4806" w:hanging="180"/>
      </w:pPr>
    </w:lvl>
    <w:lvl w:ilvl="6" w:tplc="0405000F" w:tentative="1">
      <w:start w:val="1"/>
      <w:numFmt w:val="decimal"/>
      <w:lvlText w:val="%7."/>
      <w:lvlJc w:val="left"/>
      <w:pPr>
        <w:ind w:left="5526" w:hanging="360"/>
      </w:pPr>
    </w:lvl>
    <w:lvl w:ilvl="7" w:tplc="04050019" w:tentative="1">
      <w:start w:val="1"/>
      <w:numFmt w:val="lowerLetter"/>
      <w:lvlText w:val="%8."/>
      <w:lvlJc w:val="left"/>
      <w:pPr>
        <w:ind w:left="6246" w:hanging="360"/>
      </w:pPr>
    </w:lvl>
    <w:lvl w:ilvl="8" w:tplc="040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0" w15:restartNumberingAfterBreak="0">
    <w:nsid w:val="4E431D15"/>
    <w:multiLevelType w:val="hybridMultilevel"/>
    <w:tmpl w:val="BEFECFDE"/>
    <w:lvl w:ilvl="0" w:tplc="11C63A0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E27C0"/>
    <w:multiLevelType w:val="hybridMultilevel"/>
    <w:tmpl w:val="35B26DA0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B84"/>
    <w:multiLevelType w:val="hybridMultilevel"/>
    <w:tmpl w:val="1220C2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C2AB6"/>
    <w:multiLevelType w:val="hybridMultilevel"/>
    <w:tmpl w:val="A28073DA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85FE4"/>
    <w:multiLevelType w:val="hybridMultilevel"/>
    <w:tmpl w:val="A8B01A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67D10"/>
    <w:multiLevelType w:val="hybridMultilevel"/>
    <w:tmpl w:val="DBCE144E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35D23"/>
    <w:multiLevelType w:val="hybridMultilevel"/>
    <w:tmpl w:val="A71C5F5C"/>
    <w:lvl w:ilvl="0" w:tplc="A7E8F646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492467B"/>
    <w:multiLevelType w:val="hybridMultilevel"/>
    <w:tmpl w:val="F07ED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640C9"/>
    <w:multiLevelType w:val="hybridMultilevel"/>
    <w:tmpl w:val="B3CC4CEA"/>
    <w:lvl w:ilvl="0" w:tplc="A7E8F6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243081">
    <w:abstractNumId w:val="9"/>
  </w:num>
  <w:num w:numId="2" w16cid:durableId="1091582872">
    <w:abstractNumId w:val="10"/>
  </w:num>
  <w:num w:numId="3" w16cid:durableId="2117016370">
    <w:abstractNumId w:val="6"/>
  </w:num>
  <w:num w:numId="4" w16cid:durableId="1997874006">
    <w:abstractNumId w:val="7"/>
  </w:num>
  <w:num w:numId="5" w16cid:durableId="685642103">
    <w:abstractNumId w:val="3"/>
  </w:num>
  <w:num w:numId="6" w16cid:durableId="1498692274">
    <w:abstractNumId w:val="16"/>
  </w:num>
  <w:num w:numId="7" w16cid:durableId="1376736034">
    <w:abstractNumId w:val="0"/>
  </w:num>
  <w:num w:numId="8" w16cid:durableId="1576931592">
    <w:abstractNumId w:val="1"/>
  </w:num>
  <w:num w:numId="9" w16cid:durableId="336153640">
    <w:abstractNumId w:val="13"/>
  </w:num>
  <w:num w:numId="10" w16cid:durableId="1010330372">
    <w:abstractNumId w:val="18"/>
  </w:num>
  <w:num w:numId="11" w16cid:durableId="498346952">
    <w:abstractNumId w:val="8"/>
  </w:num>
  <w:num w:numId="12" w16cid:durableId="50932790">
    <w:abstractNumId w:val="11"/>
  </w:num>
  <w:num w:numId="13" w16cid:durableId="1801606732">
    <w:abstractNumId w:val="2"/>
  </w:num>
  <w:num w:numId="14" w16cid:durableId="111873747">
    <w:abstractNumId w:val="14"/>
  </w:num>
  <w:num w:numId="15" w16cid:durableId="221525827">
    <w:abstractNumId w:val="5"/>
  </w:num>
  <w:num w:numId="16" w16cid:durableId="1486973507">
    <w:abstractNumId w:val="12"/>
  </w:num>
  <w:num w:numId="17" w16cid:durableId="355497170">
    <w:abstractNumId w:val="15"/>
  </w:num>
  <w:num w:numId="18" w16cid:durableId="714740709">
    <w:abstractNumId w:val="17"/>
  </w:num>
  <w:num w:numId="19" w16cid:durableId="482360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15"/>
    <w:rsid w:val="0001346F"/>
    <w:rsid w:val="00033332"/>
    <w:rsid w:val="00172084"/>
    <w:rsid w:val="00240481"/>
    <w:rsid w:val="00244D9E"/>
    <w:rsid w:val="004727BF"/>
    <w:rsid w:val="00483E3E"/>
    <w:rsid w:val="004E7064"/>
    <w:rsid w:val="006C062E"/>
    <w:rsid w:val="006F5E15"/>
    <w:rsid w:val="00705128"/>
    <w:rsid w:val="007312CC"/>
    <w:rsid w:val="0074262C"/>
    <w:rsid w:val="007427E4"/>
    <w:rsid w:val="007960B8"/>
    <w:rsid w:val="007C27DB"/>
    <w:rsid w:val="00827D61"/>
    <w:rsid w:val="00880225"/>
    <w:rsid w:val="009332E1"/>
    <w:rsid w:val="00B259D0"/>
    <w:rsid w:val="00B32B00"/>
    <w:rsid w:val="00BF6711"/>
    <w:rsid w:val="00CD7630"/>
    <w:rsid w:val="00DC020D"/>
    <w:rsid w:val="00F50C2F"/>
    <w:rsid w:val="00F8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DA93"/>
  <w15:docId w15:val="{DDE9F725-C6C5-4E5A-9227-734C4417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3"/>
        <w:sz w:val="22"/>
        <w:szCs w:val="22"/>
        <w:lang w:val="cs-CZ" w:eastAsia="cs-CZ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27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960B8"/>
  </w:style>
  <w:style w:type="paragraph" w:styleId="Zhlav">
    <w:name w:val="header"/>
    <w:basedOn w:val="Normln"/>
    <w:link w:val="ZhlavChar"/>
    <w:uiPriority w:val="99"/>
    <w:unhideWhenUsed/>
    <w:rsid w:val="00B259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59D0"/>
  </w:style>
  <w:style w:type="paragraph" w:styleId="Zpat">
    <w:name w:val="footer"/>
    <w:basedOn w:val="Normln"/>
    <w:link w:val="ZpatChar"/>
    <w:uiPriority w:val="99"/>
    <w:unhideWhenUsed/>
    <w:rsid w:val="00B259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59D0"/>
  </w:style>
  <w:style w:type="character" w:styleId="Hypertextovodkaz">
    <w:name w:val="Hyperlink"/>
    <w:basedOn w:val="Standardnpsmoodstavce"/>
    <w:unhideWhenUsed/>
    <w:rsid w:val="00B259D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27D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C2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taresmrkovice.cz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02841-2037-4255-B554-5F3AE62A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</TotalTime>
  <Pages>8</Pages>
  <Words>1196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Dagmar Bryknarová</cp:lastModifiedBy>
  <cp:revision>3</cp:revision>
  <cp:lastPrinted>2025-04-10T16:06:00Z</cp:lastPrinted>
  <dcterms:created xsi:type="dcterms:W3CDTF">2025-04-10T15:39:00Z</dcterms:created>
  <dcterms:modified xsi:type="dcterms:W3CDTF">2025-04-11T09:56:00Z</dcterms:modified>
</cp:coreProperties>
</file>