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704A" w14:textId="7AA97BC2" w:rsidR="00FC2C25" w:rsidRPr="00E46F4F" w:rsidRDefault="00FC2C25" w:rsidP="00FC2C25">
      <w:pPr>
        <w:pStyle w:val="Nzev"/>
        <w:jc w:val="center"/>
        <w:rPr>
          <w:rFonts w:asciiTheme="minorHAnsi" w:eastAsiaTheme="minorHAnsi" w:hAnsiTheme="minorHAnsi" w:cstheme="minorHAnsi"/>
          <w:b/>
          <w:bCs/>
          <w:spacing w:val="0"/>
          <w:kern w:val="2"/>
          <w:sz w:val="32"/>
          <w:szCs w:val="32"/>
        </w:rPr>
      </w:pPr>
      <w:r w:rsidRPr="00E46F4F">
        <w:rPr>
          <w:rFonts w:asciiTheme="minorHAnsi" w:eastAsiaTheme="minorHAnsi" w:hAnsiTheme="minorHAnsi" w:cstheme="minorHAnsi"/>
          <w:b/>
          <w:bCs/>
          <w:spacing w:val="0"/>
          <w:kern w:val="2"/>
          <w:sz w:val="32"/>
          <w:szCs w:val="32"/>
        </w:rPr>
        <w:t>Město Milevsko</w:t>
      </w:r>
      <w:r w:rsidRPr="00E46F4F">
        <w:rPr>
          <w:rFonts w:asciiTheme="minorHAnsi" w:eastAsiaTheme="minorHAnsi" w:hAnsiTheme="minorHAnsi" w:cstheme="minorHAnsi"/>
          <w:b/>
          <w:bCs/>
          <w:spacing w:val="0"/>
          <w:kern w:val="2"/>
          <w:sz w:val="32"/>
          <w:szCs w:val="32"/>
        </w:rPr>
        <w:br/>
        <w:t>Zastupitelstvo města Milevsk</w:t>
      </w:r>
      <w:r w:rsidR="004F14A4">
        <w:rPr>
          <w:rFonts w:asciiTheme="minorHAnsi" w:eastAsiaTheme="minorHAnsi" w:hAnsiTheme="minorHAnsi" w:cstheme="minorHAnsi"/>
          <w:b/>
          <w:bCs/>
          <w:spacing w:val="0"/>
          <w:kern w:val="2"/>
          <w:sz w:val="32"/>
          <w:szCs w:val="32"/>
        </w:rPr>
        <w:t>a</w:t>
      </w:r>
    </w:p>
    <w:p w14:paraId="6CCB5A3D" w14:textId="77777777" w:rsidR="003D0FD6" w:rsidRPr="00E46F4F" w:rsidRDefault="003D0FD6" w:rsidP="003D0FD6">
      <w:pPr>
        <w:rPr>
          <w:rFonts w:cstheme="minorHAnsi"/>
          <w:b/>
          <w:bCs/>
        </w:rPr>
      </w:pPr>
    </w:p>
    <w:p w14:paraId="5051CD25" w14:textId="5A7A575F" w:rsidR="003D0FD6" w:rsidRPr="00E46F4F" w:rsidRDefault="003D0FD6" w:rsidP="003D0FD6">
      <w:pPr>
        <w:spacing w:after="0"/>
        <w:jc w:val="center"/>
        <w:rPr>
          <w:rFonts w:cstheme="minorHAnsi"/>
          <w:sz w:val="32"/>
          <w:szCs w:val="32"/>
        </w:rPr>
      </w:pPr>
      <w:r w:rsidRPr="00E46F4F">
        <w:rPr>
          <w:rFonts w:cstheme="minorHAnsi"/>
          <w:b/>
          <w:bCs/>
          <w:sz w:val="32"/>
          <w:szCs w:val="32"/>
        </w:rPr>
        <w:t>Obecně závazná vyhláška</w:t>
      </w:r>
      <w:r w:rsidR="00FC2C25" w:rsidRPr="00E46F4F">
        <w:rPr>
          <w:rFonts w:cstheme="minorHAnsi"/>
          <w:b/>
          <w:bCs/>
          <w:sz w:val="32"/>
          <w:szCs w:val="32"/>
        </w:rPr>
        <w:t xml:space="preserve"> města Milevska</w:t>
      </w:r>
      <w:r w:rsidRPr="00E46F4F">
        <w:rPr>
          <w:rFonts w:cstheme="minorHAnsi"/>
          <w:b/>
          <w:bCs/>
          <w:sz w:val="32"/>
          <w:szCs w:val="32"/>
        </w:rPr>
        <w:t>,</w:t>
      </w:r>
    </w:p>
    <w:p w14:paraId="6D37EF5D" w14:textId="77777777" w:rsidR="003D0FD6" w:rsidRPr="00E46F4F" w:rsidRDefault="003D0FD6" w:rsidP="003D0FD6">
      <w:pPr>
        <w:jc w:val="center"/>
        <w:rPr>
          <w:rFonts w:cstheme="minorHAnsi"/>
          <w:b/>
          <w:bCs/>
          <w:sz w:val="32"/>
          <w:szCs w:val="32"/>
        </w:rPr>
      </w:pPr>
      <w:r w:rsidRPr="00E46F4F">
        <w:rPr>
          <w:rFonts w:cstheme="minorHAnsi"/>
          <w:b/>
          <w:bCs/>
          <w:sz w:val="32"/>
          <w:szCs w:val="32"/>
        </w:rPr>
        <w:t>kterou se vydává Požární řád města Milevska</w:t>
      </w:r>
    </w:p>
    <w:p w14:paraId="15E6A458" w14:textId="00E40712" w:rsidR="003D0FD6" w:rsidRPr="00E46F4F" w:rsidRDefault="003D0FD6" w:rsidP="003D0FD6">
      <w:pPr>
        <w:jc w:val="both"/>
        <w:rPr>
          <w:rFonts w:cstheme="minorHAnsi"/>
        </w:rPr>
      </w:pPr>
      <w:r w:rsidRPr="00E46F4F">
        <w:rPr>
          <w:rFonts w:cstheme="minorHAnsi"/>
        </w:rPr>
        <w:t>Zastupitelstvo města Milevska se na svém zasedání dne 15.10.2025 usnesením č.</w:t>
      </w:r>
      <w:r w:rsidR="00C57D36">
        <w:rPr>
          <w:rFonts w:cstheme="minorHAnsi"/>
        </w:rPr>
        <w:t xml:space="preserve"> </w:t>
      </w:r>
      <w:r w:rsidR="006F3DC5">
        <w:rPr>
          <w:rFonts w:cstheme="minorHAnsi"/>
        </w:rPr>
        <w:t>316</w:t>
      </w:r>
      <w:r w:rsidRPr="00E46F4F">
        <w:rPr>
          <w:rFonts w:cstheme="minorHAnsi"/>
        </w:rPr>
        <w:t xml:space="preserve">/25 usneslo vydat na základě § 29 odst. 1 písm. o) zákona č. 133/1985 Sb., o požární ochraně, ve znění pozdějších předpisů (dále jen zákon o PO) a v souladu s § 10 písm. a) a § 84 odst. 2 písm. h) zákona č. 128/2000 Sb., </w:t>
      </w:r>
      <w:r w:rsidR="004F14A4">
        <w:rPr>
          <w:rFonts w:cstheme="minorHAnsi"/>
        </w:rPr>
        <w:br/>
      </w:r>
      <w:r w:rsidRPr="00E46F4F">
        <w:rPr>
          <w:rFonts w:cstheme="minorHAnsi"/>
        </w:rPr>
        <w:t>o obcích, ve znění pozdějších předpisů tuto obecně závaznou vyhlášku (dále jen vyhláška):</w:t>
      </w:r>
    </w:p>
    <w:p w14:paraId="4C3B8AA0" w14:textId="77777777" w:rsidR="003D0FD6" w:rsidRPr="00E46F4F" w:rsidRDefault="003D0FD6" w:rsidP="003D0FD6">
      <w:pPr>
        <w:jc w:val="center"/>
        <w:rPr>
          <w:rFonts w:cstheme="minorHAnsi"/>
          <w:sz w:val="28"/>
          <w:szCs w:val="28"/>
        </w:rPr>
      </w:pPr>
      <w:r w:rsidRPr="00E46F4F">
        <w:rPr>
          <w:rFonts w:cstheme="minorHAnsi"/>
          <w:b/>
          <w:bCs/>
          <w:sz w:val="28"/>
          <w:szCs w:val="28"/>
        </w:rPr>
        <w:t>Čl. 1</w:t>
      </w:r>
    </w:p>
    <w:p w14:paraId="234200FB" w14:textId="77777777" w:rsidR="003D0FD6" w:rsidRPr="00E46F4F" w:rsidRDefault="003D0FD6" w:rsidP="003D0FD6">
      <w:pPr>
        <w:jc w:val="center"/>
        <w:rPr>
          <w:rFonts w:cstheme="minorHAnsi"/>
          <w:b/>
          <w:bCs/>
          <w:sz w:val="26"/>
          <w:szCs w:val="26"/>
        </w:rPr>
      </w:pPr>
      <w:r w:rsidRPr="00E46F4F">
        <w:rPr>
          <w:rFonts w:cstheme="minorHAnsi"/>
          <w:b/>
          <w:bCs/>
          <w:sz w:val="26"/>
          <w:szCs w:val="26"/>
        </w:rPr>
        <w:t>Úvodní ustanovení</w:t>
      </w:r>
    </w:p>
    <w:p w14:paraId="362C6364" w14:textId="175B9EC0" w:rsidR="003D0FD6" w:rsidRPr="00E46F4F" w:rsidRDefault="003D0FD6" w:rsidP="003D0FD6">
      <w:pPr>
        <w:rPr>
          <w:rFonts w:cstheme="minorHAnsi"/>
          <w:color w:val="EE0000"/>
        </w:rPr>
      </w:pPr>
      <w:r w:rsidRPr="00E46F4F">
        <w:rPr>
          <w:rFonts w:cstheme="minorHAnsi"/>
        </w:rPr>
        <w:t xml:space="preserve">Tato vyhláška upravuje organizaci a zásady zabezpečení požární ochrany ve městě </w:t>
      </w:r>
      <w:r w:rsidR="00FB0765" w:rsidRPr="00E46F4F">
        <w:rPr>
          <w:rFonts w:cstheme="minorHAnsi"/>
        </w:rPr>
        <w:t>Milevsku</w:t>
      </w:r>
      <w:r w:rsidRPr="00E46F4F">
        <w:rPr>
          <w:rFonts w:cstheme="minorHAnsi"/>
        </w:rPr>
        <w:t xml:space="preserve"> (dále jen město).</w:t>
      </w:r>
      <w:r w:rsidRPr="00E46F4F">
        <w:rPr>
          <w:rStyle w:val="Znakapoznpodarou"/>
          <w:rFonts w:cstheme="minorHAnsi"/>
        </w:rPr>
        <w:footnoteReference w:id="1"/>
      </w:r>
    </w:p>
    <w:p w14:paraId="5FEDD4BC" w14:textId="77777777" w:rsidR="003D0FD6" w:rsidRPr="00E46F4F" w:rsidRDefault="003D0FD6" w:rsidP="003D0FD6">
      <w:pPr>
        <w:jc w:val="center"/>
        <w:rPr>
          <w:rFonts w:cstheme="minorHAnsi"/>
          <w:b/>
          <w:bCs/>
          <w:sz w:val="28"/>
          <w:szCs w:val="28"/>
        </w:rPr>
      </w:pPr>
      <w:r w:rsidRPr="00E46F4F">
        <w:rPr>
          <w:rFonts w:cstheme="minorHAnsi"/>
          <w:b/>
          <w:bCs/>
          <w:sz w:val="28"/>
          <w:szCs w:val="28"/>
        </w:rPr>
        <w:t>Čl. 2</w:t>
      </w:r>
    </w:p>
    <w:p w14:paraId="42070F3B" w14:textId="77777777" w:rsidR="003D0FD6" w:rsidRPr="00E46F4F" w:rsidRDefault="003D0FD6" w:rsidP="003D0FD6">
      <w:pPr>
        <w:jc w:val="center"/>
        <w:rPr>
          <w:rFonts w:cstheme="minorHAnsi"/>
          <w:b/>
          <w:bCs/>
          <w:sz w:val="26"/>
          <w:szCs w:val="26"/>
        </w:rPr>
      </w:pPr>
      <w:r w:rsidRPr="00E46F4F">
        <w:rPr>
          <w:rFonts w:cstheme="minorHAnsi"/>
          <w:b/>
          <w:bCs/>
          <w:sz w:val="26"/>
          <w:szCs w:val="26"/>
        </w:rPr>
        <w:t>Vymezení činnosti osob pověřených zabezpečováním požární ochrany ve městě</w:t>
      </w:r>
    </w:p>
    <w:p w14:paraId="69A879EB" w14:textId="266C7550" w:rsidR="003D0FD6" w:rsidRPr="00E46F4F" w:rsidRDefault="003D0FD6" w:rsidP="003D0FD6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E46F4F">
        <w:rPr>
          <w:rFonts w:cstheme="minorHAnsi"/>
        </w:rPr>
        <w:t xml:space="preserve">Ochrana životů, zdraví a majetku občanů před požáry, živelními pohromami a jinými mimořádnými událostmi na správním území města je zajištěna jednotkami sborů dobrovolných hasičů města (dále jen JSDH) podle čl. 5 této vyhlášky a dále jednotkami požární ochrany uvedenými v příloze </w:t>
      </w:r>
      <w:r w:rsidR="00FA563A">
        <w:rPr>
          <w:rFonts w:cstheme="minorHAnsi"/>
        </w:rPr>
        <w:t>1</w:t>
      </w:r>
      <w:r w:rsidRPr="00E46F4F">
        <w:rPr>
          <w:rFonts w:cstheme="minorHAnsi"/>
        </w:rPr>
        <w:t xml:space="preserve"> této vyhlášky. </w:t>
      </w:r>
    </w:p>
    <w:p w14:paraId="2B45D11F" w14:textId="2DA398EA" w:rsidR="003D0FD6" w:rsidRPr="0028799C" w:rsidRDefault="003D0FD6" w:rsidP="000F0957">
      <w:pPr>
        <w:pStyle w:val="Default"/>
        <w:numPr>
          <w:ilvl w:val="0"/>
          <w:numId w:val="1"/>
        </w:numPr>
        <w:spacing w:after="160"/>
        <w:ind w:left="714" w:hanging="357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28799C">
        <w:rPr>
          <w:rFonts w:asciiTheme="minorHAnsi" w:hAnsiTheme="minorHAnsi" w:cstheme="minorHAnsi"/>
          <w:color w:val="auto"/>
          <w:kern w:val="2"/>
          <w:sz w:val="22"/>
          <w:szCs w:val="22"/>
        </w:rPr>
        <w:t>Zabezpečení úkolů na úseku požární ochrany provádí pověřený zaměstnanec zařazený do Městského úřadu Milevsko. Zpracovává a vede dokumentaci požární ochrany města</w:t>
      </w:r>
      <w:r w:rsidRPr="00E46F4F">
        <w:rPr>
          <w:rStyle w:val="Znakapoznpodarou"/>
          <w:rFonts w:asciiTheme="minorHAnsi" w:hAnsiTheme="minorHAnsi" w:cstheme="minorHAnsi"/>
          <w:color w:val="auto"/>
          <w:kern w:val="2"/>
          <w:sz w:val="22"/>
          <w:szCs w:val="22"/>
        </w:rPr>
        <w:footnoteReference w:id="2"/>
      </w:r>
      <w:r w:rsidRPr="0028799C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 a v</w:t>
      </w:r>
      <w:r w:rsidR="0028799C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 </w:t>
      </w:r>
      <w:r w:rsidRPr="0028799C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oblasti požární ochrany organizuje a vyhodnocuje preventivně výchovnou činnost. </w:t>
      </w:r>
    </w:p>
    <w:p w14:paraId="3074600A" w14:textId="0A6B5BB4" w:rsidR="003D0FD6" w:rsidRPr="00E46F4F" w:rsidRDefault="003D0FD6" w:rsidP="003D0FD6">
      <w:pPr>
        <w:pStyle w:val="Odstavecseseznamem"/>
        <w:numPr>
          <w:ilvl w:val="0"/>
          <w:numId w:val="1"/>
        </w:numPr>
        <w:ind w:left="714" w:hanging="357"/>
        <w:jc w:val="both"/>
        <w:rPr>
          <w:rFonts w:cstheme="minorHAnsi"/>
        </w:rPr>
      </w:pPr>
      <w:r w:rsidRPr="00E46F4F">
        <w:rPr>
          <w:rFonts w:cstheme="minorHAnsi"/>
        </w:rPr>
        <w:t xml:space="preserve">O stavu požární ochrany ve městě a vždy po závažné mimořádné události mající vztah k požární ochraně ve městě je starostovi města </w:t>
      </w:r>
      <w:r w:rsidR="000F0957">
        <w:rPr>
          <w:rFonts w:cstheme="minorHAnsi"/>
        </w:rPr>
        <w:t>jeden</w:t>
      </w:r>
      <w:r w:rsidRPr="00E46F4F">
        <w:rPr>
          <w:rFonts w:cstheme="minorHAnsi"/>
        </w:rPr>
        <w:t xml:space="preserve">krát za rok předkládána zpráva. Vyhodnocení oblasti požární ochrany je uvedeno ve Výroční zprávě Městského úřadu </w:t>
      </w:r>
      <w:r w:rsidR="00AB6F77" w:rsidRPr="00E46F4F">
        <w:rPr>
          <w:rFonts w:cstheme="minorHAnsi"/>
        </w:rPr>
        <w:t>Milevsko</w:t>
      </w:r>
      <w:r w:rsidRPr="00E46F4F">
        <w:rPr>
          <w:rFonts w:cstheme="minorHAnsi"/>
        </w:rPr>
        <w:t xml:space="preserve"> za příslušný kalendářní rok. </w:t>
      </w:r>
    </w:p>
    <w:p w14:paraId="7B9527EF" w14:textId="77777777" w:rsidR="003D0FD6" w:rsidRPr="00E46F4F" w:rsidRDefault="003D0FD6" w:rsidP="003D0FD6">
      <w:pPr>
        <w:jc w:val="center"/>
        <w:rPr>
          <w:rFonts w:cstheme="minorHAnsi"/>
          <w:b/>
          <w:bCs/>
          <w:sz w:val="28"/>
          <w:szCs w:val="28"/>
        </w:rPr>
      </w:pPr>
      <w:r w:rsidRPr="00E46F4F">
        <w:rPr>
          <w:rFonts w:cstheme="minorHAnsi"/>
          <w:b/>
          <w:bCs/>
          <w:sz w:val="28"/>
          <w:szCs w:val="28"/>
        </w:rPr>
        <w:t>Čl. 3</w:t>
      </w:r>
    </w:p>
    <w:p w14:paraId="242A06E5" w14:textId="77777777" w:rsidR="003D0FD6" w:rsidRPr="00E46F4F" w:rsidRDefault="003D0FD6" w:rsidP="003D0FD6">
      <w:pPr>
        <w:jc w:val="center"/>
        <w:rPr>
          <w:rFonts w:cstheme="minorHAnsi"/>
          <w:b/>
          <w:bCs/>
          <w:sz w:val="26"/>
          <w:szCs w:val="26"/>
        </w:rPr>
      </w:pPr>
      <w:r w:rsidRPr="00E46F4F">
        <w:rPr>
          <w:rFonts w:cstheme="minorHAnsi"/>
          <w:b/>
          <w:bCs/>
          <w:sz w:val="26"/>
          <w:szCs w:val="26"/>
        </w:rPr>
        <w:t>Podmínky požární bezpečnosti při činnostech a v objektech se zvýšeným nebezpečím vzniku požáru se zřetelem na místní situaci</w:t>
      </w:r>
    </w:p>
    <w:p w14:paraId="7B573776" w14:textId="77777777" w:rsidR="003D0FD6" w:rsidRPr="00E46F4F" w:rsidRDefault="003D0FD6" w:rsidP="00FB0765">
      <w:pPr>
        <w:pStyle w:val="Odstavecseseznamem"/>
        <w:numPr>
          <w:ilvl w:val="0"/>
          <w:numId w:val="2"/>
        </w:numPr>
        <w:ind w:left="714" w:hanging="357"/>
        <w:contextualSpacing w:val="0"/>
        <w:rPr>
          <w:rFonts w:cstheme="minorHAnsi"/>
          <w:color w:val="EE0000"/>
        </w:rPr>
      </w:pPr>
      <w:r w:rsidRPr="00E46F4F">
        <w:rPr>
          <w:rFonts w:cstheme="minorHAnsi"/>
        </w:rPr>
        <w:t>Podmínky zabezpečení požární ochrany v době zvýšeného nebezpečí vzniku požáru stanoví kraj svým nařízením.</w:t>
      </w:r>
      <w:r w:rsidRPr="00E46F4F">
        <w:rPr>
          <w:rStyle w:val="Znakapoznpodarou"/>
          <w:rFonts w:cstheme="minorHAnsi"/>
        </w:rPr>
        <w:footnoteReference w:id="3"/>
      </w:r>
    </w:p>
    <w:p w14:paraId="5BF79384" w14:textId="77777777" w:rsidR="003D0FD6" w:rsidRPr="00E46F4F" w:rsidRDefault="003D0FD6" w:rsidP="00FB0765">
      <w:pPr>
        <w:pStyle w:val="Odstavecseseznamem"/>
        <w:numPr>
          <w:ilvl w:val="0"/>
          <w:numId w:val="2"/>
        </w:numPr>
        <w:spacing w:before="160"/>
        <w:ind w:left="714" w:hanging="357"/>
        <w:rPr>
          <w:rFonts w:cstheme="minorHAnsi"/>
        </w:rPr>
      </w:pPr>
      <w:r w:rsidRPr="00E46F4F">
        <w:rPr>
          <w:rFonts w:cstheme="minorHAnsi"/>
        </w:rPr>
        <w:t>Podmínky k zabezpečení požární ochrany při akcích, kterých se zúčastňuje větší počet osob, stanoví kraj svým nařízením.</w:t>
      </w:r>
      <w:r w:rsidRPr="00E46F4F">
        <w:rPr>
          <w:rStyle w:val="Znakapoznpodarou"/>
          <w:rFonts w:cstheme="minorHAnsi"/>
        </w:rPr>
        <w:footnoteReference w:id="4"/>
      </w:r>
    </w:p>
    <w:p w14:paraId="4641EAD8" w14:textId="77777777" w:rsidR="00FB0765" w:rsidRPr="00E46F4F" w:rsidRDefault="00FB0765" w:rsidP="003D0FD6">
      <w:pPr>
        <w:jc w:val="center"/>
        <w:rPr>
          <w:rFonts w:cstheme="minorHAnsi"/>
          <w:b/>
          <w:bCs/>
          <w:sz w:val="28"/>
          <w:szCs w:val="28"/>
        </w:rPr>
      </w:pPr>
    </w:p>
    <w:p w14:paraId="19A3A285" w14:textId="77777777" w:rsidR="00FB0765" w:rsidRPr="00E46F4F" w:rsidRDefault="00FB0765" w:rsidP="003D0FD6">
      <w:pPr>
        <w:jc w:val="center"/>
        <w:rPr>
          <w:rFonts w:cstheme="minorHAnsi"/>
          <w:b/>
          <w:bCs/>
          <w:sz w:val="28"/>
          <w:szCs w:val="28"/>
        </w:rPr>
      </w:pPr>
    </w:p>
    <w:p w14:paraId="6D3F10C9" w14:textId="69DB3596" w:rsidR="003D0FD6" w:rsidRPr="00E46F4F" w:rsidRDefault="003D0FD6" w:rsidP="003D0FD6">
      <w:pPr>
        <w:jc w:val="center"/>
        <w:rPr>
          <w:rFonts w:cstheme="minorHAnsi"/>
          <w:b/>
          <w:bCs/>
          <w:sz w:val="28"/>
          <w:szCs w:val="28"/>
        </w:rPr>
      </w:pPr>
      <w:r w:rsidRPr="00E46F4F">
        <w:rPr>
          <w:rFonts w:cstheme="minorHAnsi"/>
          <w:b/>
          <w:bCs/>
          <w:sz w:val="28"/>
          <w:szCs w:val="28"/>
        </w:rPr>
        <w:t>Čl. 4</w:t>
      </w:r>
    </w:p>
    <w:p w14:paraId="75865F09" w14:textId="69B4B344" w:rsidR="003D0FD6" w:rsidRPr="00E46F4F" w:rsidRDefault="003D0FD6" w:rsidP="003D0FD6">
      <w:pPr>
        <w:jc w:val="center"/>
        <w:rPr>
          <w:rFonts w:cstheme="minorHAnsi"/>
          <w:b/>
          <w:bCs/>
          <w:sz w:val="26"/>
          <w:szCs w:val="26"/>
        </w:rPr>
      </w:pPr>
      <w:r w:rsidRPr="00E46F4F">
        <w:rPr>
          <w:rFonts w:cstheme="minorHAnsi"/>
          <w:b/>
          <w:bCs/>
          <w:sz w:val="26"/>
          <w:szCs w:val="26"/>
        </w:rPr>
        <w:t>Způsob nepřetržitého zabezpečení požární ochrany ve městě</w:t>
      </w:r>
    </w:p>
    <w:p w14:paraId="602CBABF" w14:textId="2751DAD5" w:rsidR="003D0FD6" w:rsidRPr="00E46F4F" w:rsidRDefault="003D0FD6" w:rsidP="005736EF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cstheme="minorHAnsi"/>
        </w:rPr>
      </w:pPr>
      <w:r w:rsidRPr="00E46F4F">
        <w:rPr>
          <w:rFonts w:cstheme="minorHAnsi"/>
        </w:rPr>
        <w:t xml:space="preserve">Ochrana životů, zdraví a majetku občanů před požáry, živelními pohromami a jinými mimořádnými událostmi na správním území města je v návaznosti na čl. 2 odst. 1 zabezpečena jednotkami požární ochrany, uvedenými v čl. 5 a příloze </w:t>
      </w:r>
      <w:r w:rsidR="00FA563A">
        <w:rPr>
          <w:rFonts w:cstheme="minorHAnsi"/>
        </w:rPr>
        <w:t>1</w:t>
      </w:r>
      <w:r w:rsidRPr="00E46F4F">
        <w:rPr>
          <w:rFonts w:cstheme="minorHAnsi"/>
        </w:rPr>
        <w:t xml:space="preserve"> této vyhlášky.</w:t>
      </w:r>
    </w:p>
    <w:p w14:paraId="5E2A8CA7" w14:textId="7F1F5C6E" w:rsidR="003D0FD6" w:rsidRPr="00E46F4F" w:rsidRDefault="003D0FD6" w:rsidP="003D0FD6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E46F4F">
        <w:rPr>
          <w:rFonts w:cstheme="minorHAnsi"/>
        </w:rPr>
        <w:t>Přijetí ohlášení požáru, živelní pohromy či jiné mimořádné události je zabezpečeno ohlašovnou požárů uvedenou v čl. 7 této vyhlášky.</w:t>
      </w:r>
      <w:r w:rsidR="001C0953" w:rsidRPr="00E46F4F">
        <w:rPr>
          <w:rFonts w:cstheme="minorHAnsi"/>
        </w:rPr>
        <w:t xml:space="preserve"> </w:t>
      </w:r>
      <w:r w:rsidR="009D5EE5" w:rsidRPr="00E46F4F">
        <w:rPr>
          <w:rFonts w:cstheme="minorHAnsi"/>
        </w:rPr>
        <w:t>Telefonicky na linku</w:t>
      </w:r>
      <w:r w:rsidR="001C0953" w:rsidRPr="00E46F4F">
        <w:rPr>
          <w:rFonts w:cstheme="minorHAnsi"/>
          <w:color w:val="EE0000"/>
        </w:rPr>
        <w:t xml:space="preserve"> </w:t>
      </w:r>
      <w:r w:rsidR="001C0953" w:rsidRPr="00E46F4F">
        <w:rPr>
          <w:rFonts w:cstheme="minorHAnsi"/>
        </w:rPr>
        <w:t>150 nebo 112</w:t>
      </w:r>
      <w:r w:rsidR="009D5EE5" w:rsidRPr="00E46F4F">
        <w:rPr>
          <w:rFonts w:cstheme="minorHAnsi"/>
        </w:rPr>
        <w:t>.</w:t>
      </w:r>
    </w:p>
    <w:p w14:paraId="42221D43" w14:textId="77777777" w:rsidR="003D0FD6" w:rsidRPr="00E46F4F" w:rsidRDefault="003D0FD6" w:rsidP="003D0FD6">
      <w:pPr>
        <w:ind w:left="360"/>
        <w:jc w:val="both"/>
        <w:rPr>
          <w:rFonts w:cstheme="minorHAnsi"/>
        </w:rPr>
      </w:pPr>
    </w:p>
    <w:p w14:paraId="20A08662" w14:textId="1B1DEFA2" w:rsidR="003D0FD6" w:rsidRPr="00E46F4F" w:rsidRDefault="003D0FD6" w:rsidP="003D0FD6">
      <w:pPr>
        <w:jc w:val="center"/>
        <w:rPr>
          <w:rFonts w:cstheme="minorHAnsi"/>
          <w:b/>
          <w:bCs/>
          <w:sz w:val="28"/>
          <w:szCs w:val="28"/>
        </w:rPr>
      </w:pPr>
      <w:r w:rsidRPr="00E46F4F">
        <w:rPr>
          <w:rFonts w:cstheme="minorHAnsi"/>
          <w:b/>
          <w:bCs/>
          <w:sz w:val="28"/>
          <w:szCs w:val="28"/>
        </w:rPr>
        <w:t>Čl. 5</w:t>
      </w:r>
    </w:p>
    <w:p w14:paraId="7047DA7F" w14:textId="6677CA9E" w:rsidR="003D0FD6" w:rsidRPr="00E46F4F" w:rsidRDefault="003D0FD6" w:rsidP="003D0FD6">
      <w:pPr>
        <w:jc w:val="center"/>
        <w:rPr>
          <w:rFonts w:cstheme="minorHAnsi"/>
          <w:b/>
          <w:bCs/>
          <w:sz w:val="26"/>
          <w:szCs w:val="26"/>
        </w:rPr>
      </w:pPr>
      <w:r w:rsidRPr="00E46F4F">
        <w:rPr>
          <w:rFonts w:cstheme="minorHAnsi"/>
          <w:b/>
          <w:bCs/>
          <w:sz w:val="26"/>
          <w:szCs w:val="26"/>
        </w:rPr>
        <w:t>Jednotky sborů dobrovolných hasičů města</w:t>
      </w:r>
    </w:p>
    <w:p w14:paraId="16B5A30F" w14:textId="3A7C260F" w:rsidR="00FB0765" w:rsidRPr="00E46F4F" w:rsidRDefault="00FB0765" w:rsidP="001254AB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E46F4F">
        <w:rPr>
          <w:rFonts w:cstheme="minorHAnsi"/>
        </w:rPr>
        <w:t xml:space="preserve">Město zřídilo JSDH, jejíž kategorie, početní stavy a vybavení jsou uvedeny v příloze </w:t>
      </w:r>
      <w:r w:rsidR="00233D22" w:rsidRPr="00E46F4F">
        <w:rPr>
          <w:rFonts w:cstheme="minorHAnsi"/>
        </w:rPr>
        <w:t>2</w:t>
      </w:r>
      <w:r w:rsidRPr="00E46F4F">
        <w:rPr>
          <w:rFonts w:cstheme="minorHAnsi"/>
        </w:rPr>
        <w:t xml:space="preserve"> této vyhlášky a jsou v souladu s nařízeními kraje.</w:t>
      </w:r>
      <w:r w:rsidR="001254AB" w:rsidRPr="00E46F4F">
        <w:rPr>
          <w:rStyle w:val="Znakapoznpodarou"/>
          <w:rFonts w:cstheme="minorHAnsi"/>
        </w:rPr>
        <w:footnoteReference w:id="5"/>
      </w:r>
      <w:r w:rsidR="00E22E56">
        <w:rPr>
          <w:rFonts w:cstheme="minorHAnsi"/>
        </w:rPr>
        <w:t>⁾</w:t>
      </w:r>
      <w:r w:rsidR="001254AB" w:rsidRPr="00E46F4F">
        <w:rPr>
          <w:rStyle w:val="Znakapoznpodarou"/>
          <w:rFonts w:cstheme="minorHAnsi"/>
        </w:rPr>
        <w:footnoteReference w:id="6"/>
      </w:r>
      <w:r w:rsidRPr="00E46F4F">
        <w:rPr>
          <w:rFonts w:cstheme="minorHAnsi"/>
        </w:rPr>
        <w:t xml:space="preserve"> </w:t>
      </w:r>
    </w:p>
    <w:p w14:paraId="1D58108D" w14:textId="77777777" w:rsidR="00FB0765" w:rsidRPr="00E46F4F" w:rsidRDefault="00FB0765" w:rsidP="001254AB">
      <w:pPr>
        <w:pStyle w:val="Default"/>
        <w:numPr>
          <w:ilvl w:val="0"/>
          <w:numId w:val="4"/>
        </w:numPr>
        <w:spacing w:after="160"/>
        <w:ind w:left="714" w:hanging="357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E46F4F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Členové JSDH se při vyhlášení požárního poplachu dostaví ve stanoveném čase do požární zbrojnice, anebo na jiné místo, stanovené velitelem jednotky požární ochrany. </w:t>
      </w:r>
    </w:p>
    <w:p w14:paraId="35B2965B" w14:textId="77777777" w:rsidR="00FB0765" w:rsidRPr="00E46F4F" w:rsidRDefault="00FB0765" w:rsidP="001254AB">
      <w:pPr>
        <w:pStyle w:val="Default"/>
        <w:numPr>
          <w:ilvl w:val="0"/>
          <w:numId w:val="4"/>
        </w:numPr>
        <w:spacing w:after="160"/>
        <w:ind w:left="714" w:hanging="357"/>
        <w:contextualSpacing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E46F4F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Členové JSDH vykonávají službu v těchto jednotkách na základě Dohody o členství v JSDH uzavřené mezi městem a jednotlivými členy JSDH. </w:t>
      </w:r>
    </w:p>
    <w:p w14:paraId="11C97C9C" w14:textId="77777777" w:rsidR="00AB6F77" w:rsidRPr="00E46F4F" w:rsidRDefault="00AB6F77" w:rsidP="00AB6F77">
      <w:pPr>
        <w:jc w:val="center"/>
        <w:rPr>
          <w:rFonts w:cstheme="minorHAnsi"/>
          <w:b/>
          <w:bCs/>
          <w:sz w:val="28"/>
          <w:szCs w:val="28"/>
        </w:rPr>
      </w:pPr>
    </w:p>
    <w:p w14:paraId="6BBD499B" w14:textId="7E6F602C" w:rsidR="00FB0765" w:rsidRPr="00E46F4F" w:rsidRDefault="00AB6F77" w:rsidP="00AB6F77">
      <w:pPr>
        <w:jc w:val="center"/>
        <w:rPr>
          <w:rFonts w:cstheme="minorHAnsi"/>
          <w:b/>
          <w:bCs/>
          <w:sz w:val="28"/>
          <w:szCs w:val="28"/>
        </w:rPr>
      </w:pPr>
      <w:r w:rsidRPr="00E46F4F">
        <w:rPr>
          <w:rFonts w:cstheme="minorHAnsi"/>
          <w:b/>
          <w:bCs/>
          <w:sz w:val="28"/>
          <w:szCs w:val="28"/>
        </w:rPr>
        <w:t>Čl. 6</w:t>
      </w:r>
    </w:p>
    <w:p w14:paraId="6711C56D" w14:textId="25929769" w:rsidR="00AB6F77" w:rsidRPr="00E46F4F" w:rsidRDefault="00AB6F77" w:rsidP="00AB6F77">
      <w:pPr>
        <w:jc w:val="center"/>
        <w:rPr>
          <w:rFonts w:cstheme="minorHAnsi"/>
          <w:b/>
          <w:bCs/>
          <w:sz w:val="26"/>
          <w:szCs w:val="26"/>
        </w:rPr>
      </w:pPr>
      <w:r w:rsidRPr="00E46F4F">
        <w:rPr>
          <w:rFonts w:cstheme="minorHAnsi"/>
          <w:b/>
          <w:bCs/>
          <w:sz w:val="26"/>
          <w:szCs w:val="26"/>
        </w:rPr>
        <w:t>Přehled zdrojů vody pro hašení požárů a podmínky jejich trvalé použitelnosti</w:t>
      </w:r>
    </w:p>
    <w:p w14:paraId="5F09236A" w14:textId="13CE863A" w:rsidR="005736EF" w:rsidRPr="00E46F4F" w:rsidRDefault="005736EF" w:rsidP="001254AB">
      <w:pPr>
        <w:pStyle w:val="Odstavecseseznamem"/>
        <w:numPr>
          <w:ilvl w:val="0"/>
          <w:numId w:val="5"/>
        </w:numPr>
        <w:ind w:left="714" w:hanging="357"/>
        <w:contextualSpacing w:val="0"/>
        <w:jc w:val="both"/>
        <w:rPr>
          <w:rFonts w:cstheme="minorHAnsi"/>
        </w:rPr>
      </w:pPr>
      <w:r w:rsidRPr="00E46F4F">
        <w:rPr>
          <w:rFonts w:cstheme="minorHAnsi"/>
        </w:rPr>
        <w:t>Vlastník nebo uživatel zdrojů vody pro hašení požárů je povinen tyto udržovat v takovém stavu, aby bylo umožněno použití požární techniky a čerpání vody pro hašení požárů.</w:t>
      </w:r>
      <w:r w:rsidR="001254AB" w:rsidRPr="00E46F4F">
        <w:rPr>
          <w:rStyle w:val="Znakapoznpodarou"/>
          <w:rFonts w:cstheme="minorHAnsi"/>
        </w:rPr>
        <w:footnoteReference w:id="7"/>
      </w:r>
      <w:r w:rsidRPr="00E46F4F">
        <w:rPr>
          <w:rFonts w:cstheme="minorHAnsi"/>
        </w:rPr>
        <w:t xml:space="preserve"> </w:t>
      </w:r>
    </w:p>
    <w:p w14:paraId="0D80720C" w14:textId="083BA81B" w:rsidR="005736EF" w:rsidRPr="00E46F4F" w:rsidRDefault="005736EF" w:rsidP="005736EF">
      <w:pPr>
        <w:pStyle w:val="Odstavecseseznamem"/>
        <w:numPr>
          <w:ilvl w:val="0"/>
          <w:numId w:val="5"/>
        </w:numPr>
        <w:rPr>
          <w:rFonts w:cstheme="minorHAnsi"/>
          <w:sz w:val="14"/>
          <w:szCs w:val="14"/>
        </w:rPr>
      </w:pPr>
      <w:r w:rsidRPr="00E46F4F">
        <w:rPr>
          <w:rFonts w:cstheme="minorHAnsi"/>
        </w:rPr>
        <w:t>Zdroje vody pro hašení požárů stanoví kraj svým nařízením.</w:t>
      </w:r>
      <w:r w:rsidR="00670AFA" w:rsidRPr="00E46F4F">
        <w:rPr>
          <w:rStyle w:val="Znakapoznpodarou"/>
          <w:rFonts w:cstheme="minorHAnsi"/>
        </w:rPr>
        <w:footnoteReference w:id="8"/>
      </w:r>
      <w:r w:rsidRPr="00E46F4F">
        <w:rPr>
          <w:rFonts w:cstheme="minorHAnsi"/>
          <w:sz w:val="14"/>
          <w:szCs w:val="14"/>
        </w:rPr>
        <w:t xml:space="preserve"> </w:t>
      </w:r>
    </w:p>
    <w:p w14:paraId="7A621E3F" w14:textId="25E925A7" w:rsidR="005736EF" w:rsidRPr="00E46F4F" w:rsidRDefault="005736EF" w:rsidP="001254AB">
      <w:pPr>
        <w:pStyle w:val="Default"/>
        <w:numPr>
          <w:ilvl w:val="0"/>
          <w:numId w:val="5"/>
        </w:numPr>
        <w:spacing w:after="160"/>
        <w:ind w:left="714" w:hanging="357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E46F4F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Nad rámec nařízení kraje město stanovilo zdroje vody pro hašení požárů. Přehled zdrojů vody je uveden v příloze </w:t>
      </w:r>
      <w:r w:rsidR="00BB14F0" w:rsidRPr="00E46F4F">
        <w:rPr>
          <w:rFonts w:asciiTheme="minorHAnsi" w:hAnsiTheme="minorHAnsi" w:cstheme="minorHAnsi"/>
          <w:color w:val="auto"/>
          <w:kern w:val="2"/>
          <w:sz w:val="22"/>
          <w:szCs w:val="22"/>
        </w:rPr>
        <w:t>3</w:t>
      </w:r>
      <w:r w:rsidRPr="00E46F4F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. </w:t>
      </w:r>
    </w:p>
    <w:p w14:paraId="68ED80D8" w14:textId="77777777" w:rsidR="005736EF" w:rsidRPr="00E46F4F" w:rsidRDefault="005736EF" w:rsidP="001254AB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E46F4F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Vlastníci nebo uživatelé zdrojů vody, které v odst. 3 stanovilo město, jsou povinni oznámit městu: </w:t>
      </w:r>
    </w:p>
    <w:p w14:paraId="0573CC7C" w14:textId="77777777" w:rsidR="005736EF" w:rsidRPr="00E46F4F" w:rsidRDefault="005736EF" w:rsidP="001254AB">
      <w:pPr>
        <w:pStyle w:val="Default"/>
        <w:numPr>
          <w:ilvl w:val="0"/>
          <w:numId w:val="6"/>
        </w:numPr>
        <w:ind w:left="993" w:hanging="284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E46F4F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nejméně 30 dnů před plánovaným termínem provádění prací na vodním zdroji, které mohou dočasně omezit jeho využitelnost pro čerpání vody k hašení požárů, a dále předpokládanou dobu těchto prací; </w:t>
      </w:r>
    </w:p>
    <w:p w14:paraId="2C92310F" w14:textId="77777777" w:rsidR="00670AFA" w:rsidRPr="00E46F4F" w:rsidRDefault="005736EF" w:rsidP="00670AFA">
      <w:pPr>
        <w:pStyle w:val="Default"/>
        <w:numPr>
          <w:ilvl w:val="0"/>
          <w:numId w:val="6"/>
        </w:numPr>
        <w:ind w:left="993" w:hanging="284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E46F4F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neprodleně vznik mimořádné události na vodním zdroji, která by znemožnila jeho využití </w:t>
      </w:r>
    </w:p>
    <w:p w14:paraId="72F72D1C" w14:textId="67E73968" w:rsidR="001254AB" w:rsidRPr="00E46F4F" w:rsidRDefault="005736EF" w:rsidP="00AA45E7">
      <w:pPr>
        <w:pStyle w:val="Default"/>
        <w:ind w:left="993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E46F4F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k čerpání vody pro hašení požárů. </w:t>
      </w:r>
    </w:p>
    <w:p w14:paraId="28E65A91" w14:textId="77777777" w:rsidR="00670AFA" w:rsidRPr="00E46F4F" w:rsidRDefault="00670AFA" w:rsidP="00670AFA">
      <w:pPr>
        <w:pStyle w:val="Default"/>
        <w:ind w:left="1125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680EB4A1" w14:textId="77777777" w:rsidR="00670AFA" w:rsidRPr="00E46F4F" w:rsidRDefault="00670AFA" w:rsidP="00670AFA">
      <w:pPr>
        <w:pStyle w:val="Default"/>
        <w:ind w:left="1125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5135B59D" w14:textId="242A52EE" w:rsidR="00670AFA" w:rsidRPr="00E46F4F" w:rsidRDefault="00670AFA" w:rsidP="00670AFA">
      <w:pPr>
        <w:jc w:val="center"/>
        <w:rPr>
          <w:rFonts w:cstheme="minorHAnsi"/>
          <w:b/>
          <w:bCs/>
          <w:sz w:val="28"/>
          <w:szCs w:val="28"/>
        </w:rPr>
      </w:pPr>
      <w:r w:rsidRPr="00E46F4F">
        <w:rPr>
          <w:rFonts w:cstheme="minorHAnsi"/>
          <w:b/>
          <w:bCs/>
          <w:sz w:val="28"/>
          <w:szCs w:val="28"/>
        </w:rPr>
        <w:t>Čl. 7</w:t>
      </w:r>
    </w:p>
    <w:p w14:paraId="41871393" w14:textId="006E22A9" w:rsidR="00670AFA" w:rsidRPr="00E46F4F" w:rsidRDefault="00670AFA" w:rsidP="00670AFA">
      <w:pPr>
        <w:jc w:val="center"/>
        <w:rPr>
          <w:rFonts w:cstheme="minorHAnsi"/>
          <w:b/>
          <w:bCs/>
          <w:sz w:val="26"/>
          <w:szCs w:val="26"/>
        </w:rPr>
      </w:pPr>
      <w:r w:rsidRPr="00E46F4F">
        <w:rPr>
          <w:rFonts w:cstheme="minorHAnsi"/>
          <w:b/>
          <w:bCs/>
          <w:sz w:val="26"/>
          <w:szCs w:val="26"/>
        </w:rPr>
        <w:t>Seznam ohlašoven požárů a dalších míst, odkud lze hlásit požár, a způsob jejich označení</w:t>
      </w:r>
    </w:p>
    <w:p w14:paraId="1E148610" w14:textId="2C03EB3D" w:rsidR="00B34F98" w:rsidRPr="00E46F4F" w:rsidRDefault="00670AFA" w:rsidP="00B34F98">
      <w:pPr>
        <w:pStyle w:val="Odstavecseseznamem"/>
        <w:numPr>
          <w:ilvl w:val="0"/>
          <w:numId w:val="7"/>
        </w:numPr>
        <w:jc w:val="both"/>
        <w:rPr>
          <w:rFonts w:cstheme="minorHAnsi"/>
          <w:b/>
          <w:bCs/>
          <w:sz w:val="26"/>
          <w:szCs w:val="26"/>
        </w:rPr>
      </w:pPr>
      <w:r w:rsidRPr="00E46F4F">
        <w:rPr>
          <w:rFonts w:cstheme="minorHAnsi"/>
        </w:rPr>
        <w:t xml:space="preserve">Město zřizuje ohlašovnu požárů, která je trvale označena tabulkou „Ohlašovna požárů“ a nachází se v budově Městské policie </w:t>
      </w:r>
      <w:r w:rsidR="00B34F98" w:rsidRPr="00E46F4F">
        <w:rPr>
          <w:rFonts w:cstheme="minorHAnsi"/>
        </w:rPr>
        <w:t>Milevsko</w:t>
      </w:r>
      <w:r w:rsidRPr="00E46F4F">
        <w:rPr>
          <w:rFonts w:cstheme="minorHAnsi"/>
        </w:rPr>
        <w:t xml:space="preserve"> s nepřetržitým provozem a na telefonní lince 156.</w:t>
      </w:r>
    </w:p>
    <w:p w14:paraId="33DD6DA2" w14:textId="77777777" w:rsidR="00B34F98" w:rsidRPr="00E46F4F" w:rsidRDefault="00B34F98" w:rsidP="00B34F98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6F4F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Město nezřizuje další místo pro hlášení požárů, které by bylo trvale označeno tabulkami s nápisem „Ohlašovna požáru“, „Zde hlaste požár“ nebo symbolem telefonního čísla „150“. </w:t>
      </w:r>
    </w:p>
    <w:p w14:paraId="0E87E0B6" w14:textId="56CD53CB" w:rsidR="00670AFA" w:rsidRPr="00E46F4F" w:rsidRDefault="00670AFA" w:rsidP="00B34F98">
      <w:pPr>
        <w:rPr>
          <w:rFonts w:cstheme="minorHAnsi"/>
          <w:b/>
          <w:bCs/>
          <w:sz w:val="26"/>
          <w:szCs w:val="26"/>
        </w:rPr>
      </w:pPr>
      <w:r w:rsidRPr="00E46F4F">
        <w:rPr>
          <w:rFonts w:cstheme="minorHAnsi"/>
          <w:b/>
          <w:bCs/>
          <w:sz w:val="26"/>
          <w:szCs w:val="26"/>
        </w:rPr>
        <w:t xml:space="preserve"> </w:t>
      </w:r>
    </w:p>
    <w:p w14:paraId="08B94505" w14:textId="4A92B889" w:rsidR="00670AFA" w:rsidRPr="00E46F4F" w:rsidRDefault="00B34F98" w:rsidP="00B34F98">
      <w:pPr>
        <w:jc w:val="center"/>
        <w:rPr>
          <w:rFonts w:cstheme="minorHAnsi"/>
          <w:b/>
          <w:bCs/>
          <w:sz w:val="28"/>
          <w:szCs w:val="28"/>
        </w:rPr>
      </w:pPr>
      <w:r w:rsidRPr="00E46F4F">
        <w:rPr>
          <w:rFonts w:cstheme="minorHAnsi"/>
          <w:b/>
          <w:bCs/>
          <w:sz w:val="28"/>
          <w:szCs w:val="28"/>
        </w:rPr>
        <w:t>Čl. 8</w:t>
      </w:r>
    </w:p>
    <w:p w14:paraId="18ECC253" w14:textId="3D271BF0" w:rsidR="00B34F98" w:rsidRPr="00E46F4F" w:rsidRDefault="00B34F98" w:rsidP="00B34F98">
      <w:pPr>
        <w:contextualSpacing/>
        <w:jc w:val="center"/>
        <w:rPr>
          <w:rFonts w:cstheme="minorHAnsi"/>
          <w:b/>
          <w:bCs/>
          <w:sz w:val="26"/>
          <w:szCs w:val="26"/>
        </w:rPr>
      </w:pPr>
      <w:r w:rsidRPr="00E46F4F">
        <w:rPr>
          <w:rFonts w:cstheme="minorHAnsi"/>
          <w:b/>
          <w:bCs/>
          <w:sz w:val="26"/>
          <w:szCs w:val="26"/>
        </w:rPr>
        <w:t>Způsob vyhlášení požárního poplachu</w:t>
      </w:r>
    </w:p>
    <w:p w14:paraId="1A6E24E3" w14:textId="57B8F6F2" w:rsidR="00B34F98" w:rsidRPr="00E46F4F" w:rsidRDefault="00B34F98" w:rsidP="00B34F98">
      <w:pPr>
        <w:pStyle w:val="Odstavecseseznamem"/>
        <w:numPr>
          <w:ilvl w:val="0"/>
          <w:numId w:val="8"/>
        </w:numPr>
        <w:spacing w:before="160"/>
        <w:ind w:left="357" w:hanging="357"/>
        <w:contextualSpacing w:val="0"/>
        <w:jc w:val="both"/>
        <w:rPr>
          <w:rFonts w:cstheme="minorHAnsi"/>
          <w:b/>
          <w:bCs/>
        </w:rPr>
      </w:pPr>
      <w:r w:rsidRPr="00E46F4F">
        <w:rPr>
          <w:rFonts w:cstheme="minorHAnsi"/>
        </w:rPr>
        <w:t>Pro vyhlašování požárního poplachu a svolání JSDH z operačního a informačního střediska Hasičského záchranného sboru Jihočeského kraje (dále jen HZS) je využíván systém AMDS (automatické telefonní volání), hromadné SMS zprávy bez použití sirény a svolávací systém FIREPORT</w:t>
      </w:r>
      <w:r w:rsidRPr="00E46F4F">
        <w:rPr>
          <w:rFonts w:cstheme="minorHAnsi"/>
          <w:b/>
          <w:bCs/>
        </w:rPr>
        <w:t xml:space="preserve">. </w:t>
      </w:r>
    </w:p>
    <w:p w14:paraId="1581EA3E" w14:textId="77777777" w:rsidR="00B34F98" w:rsidRPr="00E46F4F" w:rsidRDefault="00B34F98" w:rsidP="00233D22">
      <w:pPr>
        <w:pStyle w:val="Default"/>
        <w:numPr>
          <w:ilvl w:val="0"/>
          <w:numId w:val="8"/>
        </w:numPr>
        <w:spacing w:after="160"/>
        <w:ind w:left="425" w:hanging="425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E46F4F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Na území města jsou sirény, které lze využít k varování obyvatel před hrozícím nebezpečím nebo svolání JSDH. Sirény jsou v majetku HZS nebo města a koncový prvek se ovládá dálkovým způsobem z operačního a informačního střediska HZS. </w:t>
      </w:r>
    </w:p>
    <w:p w14:paraId="78A25144" w14:textId="7246BD74" w:rsidR="00B34F98" w:rsidRPr="00E46F4F" w:rsidRDefault="00B34F98" w:rsidP="00B34F98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E46F4F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V případě nefunkčnosti technického zařízení pro vyhlášení požárního poplachu uvedeného </w:t>
      </w:r>
      <w:r w:rsidR="00AA45E7">
        <w:rPr>
          <w:rFonts w:asciiTheme="minorHAnsi" w:hAnsiTheme="minorHAnsi" w:cstheme="minorHAnsi"/>
          <w:color w:val="auto"/>
          <w:kern w:val="2"/>
          <w:sz w:val="22"/>
          <w:szCs w:val="22"/>
        </w:rPr>
        <w:br/>
      </w:r>
      <w:r w:rsidRPr="00E46F4F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v odst. 1 nebo 2 se požární poplach ve městě vyhlašuje technickými prostředky Městské policie Milevsko (z ozvučených vozidel, ampliony, megafony apod.). </w:t>
      </w:r>
    </w:p>
    <w:p w14:paraId="79C85DD6" w14:textId="77777777" w:rsidR="00B34F98" w:rsidRPr="00E46F4F" w:rsidRDefault="00B34F98" w:rsidP="00B34F98">
      <w:pPr>
        <w:pStyle w:val="Default"/>
        <w:ind w:left="360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4BF74300" w14:textId="2DE99B46" w:rsidR="00B34F98" w:rsidRPr="00E46F4F" w:rsidRDefault="00B34F98" w:rsidP="00B34F98">
      <w:pPr>
        <w:jc w:val="center"/>
        <w:rPr>
          <w:rFonts w:cstheme="minorHAnsi"/>
          <w:b/>
          <w:bCs/>
          <w:sz w:val="28"/>
          <w:szCs w:val="28"/>
        </w:rPr>
      </w:pPr>
      <w:r w:rsidRPr="00E46F4F">
        <w:rPr>
          <w:rFonts w:cstheme="minorHAnsi"/>
          <w:b/>
          <w:bCs/>
          <w:sz w:val="28"/>
          <w:szCs w:val="28"/>
        </w:rPr>
        <w:t>Čl. 9</w:t>
      </w:r>
    </w:p>
    <w:p w14:paraId="107245AB" w14:textId="02511923" w:rsidR="00B34F98" w:rsidRPr="00E46F4F" w:rsidRDefault="00B34F98" w:rsidP="00B34F98">
      <w:pPr>
        <w:jc w:val="center"/>
        <w:rPr>
          <w:rFonts w:cstheme="minorHAnsi"/>
          <w:b/>
          <w:bCs/>
          <w:sz w:val="26"/>
          <w:szCs w:val="26"/>
        </w:rPr>
      </w:pPr>
      <w:r w:rsidRPr="00E46F4F">
        <w:rPr>
          <w:rFonts w:cstheme="minorHAnsi"/>
          <w:b/>
          <w:bCs/>
          <w:sz w:val="26"/>
          <w:szCs w:val="26"/>
        </w:rPr>
        <w:t>Seznam sil a prostředků jednotek požární ochrany</w:t>
      </w:r>
    </w:p>
    <w:p w14:paraId="7E413FAC" w14:textId="14016BE8" w:rsidR="00B34F98" w:rsidRPr="00E46F4F" w:rsidRDefault="00B34F98" w:rsidP="00B34F98">
      <w:pPr>
        <w:rPr>
          <w:rFonts w:cstheme="minorHAnsi"/>
        </w:rPr>
      </w:pPr>
      <w:r w:rsidRPr="00E46F4F">
        <w:rPr>
          <w:rFonts w:cstheme="minorHAnsi"/>
        </w:rPr>
        <w:t xml:space="preserve">Seznam sil a jednotek požární ochrany podle výpisu z požárního poplachového plánu Jihočeského kraje je uveden v příloze </w:t>
      </w:r>
      <w:r w:rsidR="00BB14F0" w:rsidRPr="00E46F4F">
        <w:rPr>
          <w:rFonts w:cstheme="minorHAnsi"/>
        </w:rPr>
        <w:t>2</w:t>
      </w:r>
      <w:r w:rsidR="008D01DD">
        <w:rPr>
          <w:rFonts w:cstheme="minorHAnsi"/>
        </w:rPr>
        <w:t xml:space="preserve"> a 3</w:t>
      </w:r>
      <w:r w:rsidRPr="00E46F4F">
        <w:rPr>
          <w:rFonts w:cstheme="minorHAnsi"/>
        </w:rPr>
        <w:t xml:space="preserve"> této vyhlášky.</w:t>
      </w:r>
    </w:p>
    <w:p w14:paraId="5AE14A34" w14:textId="78ECAED1" w:rsidR="00E06C14" w:rsidRPr="00E46F4F" w:rsidRDefault="00E06C14" w:rsidP="00E06C14">
      <w:pPr>
        <w:jc w:val="center"/>
        <w:rPr>
          <w:rFonts w:cstheme="minorHAnsi"/>
          <w:b/>
          <w:bCs/>
          <w:sz w:val="28"/>
          <w:szCs w:val="28"/>
        </w:rPr>
      </w:pPr>
      <w:r w:rsidRPr="00E46F4F">
        <w:rPr>
          <w:rFonts w:cstheme="minorHAnsi"/>
          <w:b/>
          <w:bCs/>
          <w:sz w:val="28"/>
          <w:szCs w:val="28"/>
        </w:rPr>
        <w:t>Čl. 10</w:t>
      </w:r>
    </w:p>
    <w:p w14:paraId="7C6950C6" w14:textId="2A7E3D5F" w:rsidR="00E06C14" w:rsidRPr="00E46F4F" w:rsidRDefault="00E06C14" w:rsidP="00E06C14">
      <w:pPr>
        <w:jc w:val="center"/>
        <w:rPr>
          <w:rFonts w:cstheme="minorHAnsi"/>
          <w:b/>
          <w:bCs/>
          <w:sz w:val="26"/>
          <w:szCs w:val="26"/>
        </w:rPr>
      </w:pPr>
      <w:r w:rsidRPr="00E46F4F">
        <w:rPr>
          <w:rFonts w:cstheme="minorHAnsi"/>
          <w:b/>
          <w:bCs/>
          <w:sz w:val="26"/>
          <w:szCs w:val="26"/>
        </w:rPr>
        <w:t>Zrušovací ustanovení</w:t>
      </w:r>
    </w:p>
    <w:p w14:paraId="5B1EC8A6" w14:textId="78615612" w:rsidR="00E06C14" w:rsidRPr="00E46F4F" w:rsidRDefault="00E06C14" w:rsidP="00E06C14">
      <w:pPr>
        <w:rPr>
          <w:rFonts w:cstheme="minorHAnsi"/>
        </w:rPr>
      </w:pPr>
      <w:r w:rsidRPr="00E46F4F">
        <w:rPr>
          <w:rFonts w:cstheme="minorHAnsi"/>
        </w:rPr>
        <w:t xml:space="preserve">Touto vyhláškou se ruší Obecně závazná vyhláška č. </w:t>
      </w:r>
      <w:r w:rsidR="00272459" w:rsidRPr="00E46F4F">
        <w:rPr>
          <w:rFonts w:cstheme="minorHAnsi"/>
        </w:rPr>
        <w:t>3</w:t>
      </w:r>
      <w:r w:rsidRPr="00E46F4F">
        <w:rPr>
          <w:rFonts w:cstheme="minorHAnsi"/>
        </w:rPr>
        <w:t>/200</w:t>
      </w:r>
      <w:r w:rsidR="00272459" w:rsidRPr="00E46F4F">
        <w:rPr>
          <w:rFonts w:cstheme="minorHAnsi"/>
        </w:rPr>
        <w:t>7</w:t>
      </w:r>
      <w:r w:rsidRPr="00E46F4F">
        <w:rPr>
          <w:rFonts w:cstheme="minorHAnsi"/>
        </w:rPr>
        <w:t xml:space="preserve"> ze dne 2</w:t>
      </w:r>
      <w:r w:rsidR="00272459" w:rsidRPr="00E46F4F">
        <w:rPr>
          <w:rFonts w:cstheme="minorHAnsi"/>
        </w:rPr>
        <w:t>1</w:t>
      </w:r>
      <w:r w:rsidRPr="00E46F4F">
        <w:rPr>
          <w:rFonts w:cstheme="minorHAnsi"/>
        </w:rPr>
        <w:t xml:space="preserve">. </w:t>
      </w:r>
      <w:r w:rsidR="00272459" w:rsidRPr="00E46F4F">
        <w:rPr>
          <w:rFonts w:cstheme="minorHAnsi"/>
        </w:rPr>
        <w:t xml:space="preserve">března </w:t>
      </w:r>
      <w:r w:rsidRPr="00E46F4F">
        <w:rPr>
          <w:rFonts w:cstheme="minorHAnsi"/>
        </w:rPr>
        <w:t>200</w:t>
      </w:r>
      <w:r w:rsidR="00272459" w:rsidRPr="00E46F4F">
        <w:rPr>
          <w:rFonts w:cstheme="minorHAnsi"/>
        </w:rPr>
        <w:t>7</w:t>
      </w:r>
      <w:r w:rsidRPr="00E46F4F">
        <w:rPr>
          <w:rFonts w:cstheme="minorHAnsi"/>
        </w:rPr>
        <w:t>.</w:t>
      </w:r>
    </w:p>
    <w:p w14:paraId="415E8684" w14:textId="77777777" w:rsidR="00E06C14" w:rsidRPr="00E46F4F" w:rsidRDefault="00E06C14" w:rsidP="00E06C14">
      <w:pPr>
        <w:rPr>
          <w:rFonts w:cstheme="minorHAnsi"/>
        </w:rPr>
      </w:pPr>
    </w:p>
    <w:p w14:paraId="35EA9F0F" w14:textId="59C4617C" w:rsidR="00E06C14" w:rsidRPr="00E46F4F" w:rsidRDefault="00E06C14" w:rsidP="00E06C14">
      <w:pPr>
        <w:jc w:val="center"/>
        <w:rPr>
          <w:rFonts w:cstheme="minorHAnsi"/>
          <w:b/>
          <w:bCs/>
          <w:sz w:val="28"/>
          <w:szCs w:val="28"/>
        </w:rPr>
      </w:pPr>
      <w:r w:rsidRPr="00E46F4F">
        <w:rPr>
          <w:rFonts w:cstheme="minorHAnsi"/>
          <w:b/>
          <w:bCs/>
          <w:sz w:val="28"/>
          <w:szCs w:val="28"/>
        </w:rPr>
        <w:t>Čl. 11</w:t>
      </w:r>
    </w:p>
    <w:p w14:paraId="79EE04C4" w14:textId="659AF6EB" w:rsidR="00E06C14" w:rsidRPr="00E46F4F" w:rsidRDefault="00E06C14" w:rsidP="00E06C14">
      <w:pPr>
        <w:jc w:val="center"/>
        <w:rPr>
          <w:rFonts w:cstheme="minorHAnsi"/>
          <w:b/>
          <w:bCs/>
          <w:sz w:val="26"/>
          <w:szCs w:val="26"/>
        </w:rPr>
      </w:pPr>
      <w:r w:rsidRPr="00E46F4F">
        <w:rPr>
          <w:rFonts w:cstheme="minorHAnsi"/>
          <w:b/>
          <w:bCs/>
          <w:sz w:val="26"/>
          <w:szCs w:val="26"/>
        </w:rPr>
        <w:t>Účinnost</w:t>
      </w:r>
    </w:p>
    <w:p w14:paraId="402F72FA" w14:textId="77777777" w:rsidR="00ED6D5C" w:rsidRPr="00E46F4F" w:rsidRDefault="00ED6D5C" w:rsidP="00ED6D5C">
      <w:pPr>
        <w:rPr>
          <w:rFonts w:cstheme="minorHAnsi"/>
        </w:rPr>
      </w:pPr>
      <w:r w:rsidRPr="00E46F4F">
        <w:rPr>
          <w:rFonts w:cstheme="minorHAnsi"/>
        </w:rPr>
        <w:t>Tato vyhláška nabývá účinnosti počátkem patnáctého dne následujícího po dni jejího vyhlášení.</w:t>
      </w:r>
    </w:p>
    <w:p w14:paraId="5328F9C4" w14:textId="77777777" w:rsidR="009D5EE5" w:rsidRPr="00E46F4F" w:rsidRDefault="009D5EE5" w:rsidP="00E06C14">
      <w:pPr>
        <w:rPr>
          <w:rFonts w:cstheme="minorHAnsi"/>
        </w:rPr>
      </w:pPr>
    </w:p>
    <w:p w14:paraId="4823FE6F" w14:textId="29D107E7" w:rsidR="00E06C14" w:rsidRPr="00E46F4F" w:rsidRDefault="00E06C14" w:rsidP="00E06C14">
      <w:pPr>
        <w:rPr>
          <w:rFonts w:cstheme="minorHAnsi"/>
        </w:rPr>
      </w:pPr>
      <w:r w:rsidRPr="00E46F4F">
        <w:rPr>
          <w:rFonts w:cstheme="minorHAnsi"/>
        </w:rPr>
        <w:t>Ing. Ivan Radosta</w:t>
      </w:r>
      <w:r w:rsidRPr="00E46F4F">
        <w:rPr>
          <w:rFonts w:cstheme="minorHAnsi"/>
        </w:rPr>
        <w:tab/>
      </w:r>
      <w:r w:rsidRPr="00E46F4F">
        <w:rPr>
          <w:rFonts w:cstheme="minorHAnsi"/>
        </w:rPr>
        <w:tab/>
      </w:r>
      <w:r w:rsidRPr="00E46F4F">
        <w:rPr>
          <w:rFonts w:cstheme="minorHAnsi"/>
        </w:rPr>
        <w:tab/>
      </w:r>
      <w:r w:rsidRPr="00E46F4F">
        <w:rPr>
          <w:rFonts w:cstheme="minorHAnsi"/>
        </w:rPr>
        <w:tab/>
      </w:r>
      <w:r w:rsidRPr="00E46F4F">
        <w:rPr>
          <w:rFonts w:cstheme="minorHAnsi"/>
        </w:rPr>
        <w:tab/>
      </w:r>
      <w:r w:rsidRPr="00E46F4F">
        <w:rPr>
          <w:rFonts w:cstheme="minorHAnsi"/>
        </w:rPr>
        <w:tab/>
        <w:t>Markéta Honzíková</w:t>
      </w:r>
    </w:p>
    <w:p w14:paraId="1EC2AC76" w14:textId="44ED50EC" w:rsidR="00E06C14" w:rsidRPr="00E46F4F" w:rsidRDefault="00E06C14" w:rsidP="00E06C14">
      <w:pPr>
        <w:rPr>
          <w:rFonts w:cstheme="minorHAnsi"/>
        </w:rPr>
      </w:pPr>
      <w:r w:rsidRPr="00E46F4F">
        <w:rPr>
          <w:rFonts w:cstheme="minorHAnsi"/>
        </w:rPr>
        <w:t>starosta města Milevska</w:t>
      </w:r>
      <w:r w:rsidRPr="00E46F4F">
        <w:rPr>
          <w:rFonts w:cstheme="minorHAnsi"/>
        </w:rPr>
        <w:tab/>
      </w:r>
      <w:r w:rsidRPr="00E46F4F">
        <w:rPr>
          <w:rFonts w:cstheme="minorHAnsi"/>
        </w:rPr>
        <w:tab/>
      </w:r>
      <w:r w:rsidRPr="00E46F4F">
        <w:rPr>
          <w:rFonts w:cstheme="minorHAnsi"/>
        </w:rPr>
        <w:tab/>
      </w:r>
      <w:r w:rsidRPr="00E46F4F">
        <w:rPr>
          <w:rFonts w:cstheme="minorHAnsi"/>
        </w:rPr>
        <w:tab/>
      </w:r>
      <w:r w:rsidRPr="00E46F4F">
        <w:rPr>
          <w:rFonts w:cstheme="minorHAnsi"/>
        </w:rPr>
        <w:tab/>
        <w:t>místostarostka města Milevska</w:t>
      </w:r>
    </w:p>
    <w:sectPr w:rsidR="00E06C14" w:rsidRPr="00E46F4F" w:rsidSect="003D0FD6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B43A" w14:textId="77777777" w:rsidR="000772D2" w:rsidRDefault="000772D2" w:rsidP="003D0FD6">
      <w:pPr>
        <w:spacing w:after="0" w:line="240" w:lineRule="auto"/>
      </w:pPr>
      <w:r>
        <w:separator/>
      </w:r>
    </w:p>
  </w:endnote>
  <w:endnote w:type="continuationSeparator" w:id="0">
    <w:p w14:paraId="2422538E" w14:textId="77777777" w:rsidR="000772D2" w:rsidRDefault="000772D2" w:rsidP="003D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05BB" w14:textId="77777777" w:rsidR="000772D2" w:rsidRDefault="000772D2" w:rsidP="003D0FD6">
      <w:pPr>
        <w:spacing w:after="0" w:line="240" w:lineRule="auto"/>
      </w:pPr>
      <w:r>
        <w:separator/>
      </w:r>
    </w:p>
  </w:footnote>
  <w:footnote w:type="continuationSeparator" w:id="0">
    <w:p w14:paraId="24BD0905" w14:textId="77777777" w:rsidR="000772D2" w:rsidRDefault="000772D2" w:rsidP="003D0FD6">
      <w:pPr>
        <w:spacing w:after="0" w:line="240" w:lineRule="auto"/>
      </w:pPr>
      <w:r>
        <w:continuationSeparator/>
      </w:r>
    </w:p>
  </w:footnote>
  <w:footnote w:id="1">
    <w:p w14:paraId="43E30D4A" w14:textId="77777777" w:rsidR="003D0FD6" w:rsidRDefault="003D0FD6" w:rsidP="003D0FD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E5E95">
        <w:t xml:space="preserve">15 nařízení vlády č. 172/2001 Sb., k provedení zákona o požární ochraně, ve znění pozdějších předpisů  </w:t>
      </w:r>
    </w:p>
  </w:footnote>
  <w:footnote w:id="2">
    <w:p w14:paraId="78819DA8" w14:textId="77777777" w:rsidR="003D0FD6" w:rsidRDefault="003D0FD6" w:rsidP="003D0FD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E5E95">
        <w:t xml:space="preserve">§ 1 odst. 2 nařízení vlády č. 172/2001 Sb., k provedení zákona o požární ochraně, ve znění pozdějších předpisů  </w:t>
      </w:r>
    </w:p>
  </w:footnote>
  <w:footnote w:id="3">
    <w:p w14:paraId="1F8A24B4" w14:textId="77777777" w:rsidR="003D0FD6" w:rsidRDefault="003D0FD6" w:rsidP="003D0FD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E5E95">
        <w:t xml:space="preserve">např. nařízení Jihočeského kraje č. 2/2016 ze dne 21.04.2016, kterým se stanoví podmínky k zabezpečení </w:t>
      </w:r>
      <w:r>
        <w:t xml:space="preserve"> </w:t>
      </w:r>
    </w:p>
    <w:p w14:paraId="11AECBCF" w14:textId="77777777" w:rsidR="003D0FD6" w:rsidRDefault="003D0FD6" w:rsidP="003D0FD6">
      <w:pPr>
        <w:pStyle w:val="Textpoznpodarou"/>
      </w:pPr>
      <w:r>
        <w:t xml:space="preserve">   </w:t>
      </w:r>
      <w:r w:rsidRPr="005E5E95">
        <w:t xml:space="preserve">požární ochrany v době zvýšeného nebezpečí vzniku požáru  </w:t>
      </w:r>
    </w:p>
  </w:footnote>
  <w:footnote w:id="4">
    <w:p w14:paraId="79CD836F" w14:textId="77777777" w:rsidR="003D0FD6" w:rsidRDefault="003D0FD6" w:rsidP="003D0FD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E5E95">
        <w:t xml:space="preserve">např. nařízení Jihočeského kraje č. 3/2002, kterým se stanoví podmínky k zabezpečení požární ochrany při </w:t>
      </w:r>
    </w:p>
    <w:p w14:paraId="14100762" w14:textId="1BD42B2E" w:rsidR="003D0FD6" w:rsidRDefault="003D0FD6" w:rsidP="003D0FD6">
      <w:pPr>
        <w:pStyle w:val="Textpoznpodarou"/>
      </w:pPr>
      <w:r>
        <w:t xml:space="preserve">   </w:t>
      </w:r>
      <w:r w:rsidRPr="005E5E95">
        <w:t xml:space="preserve">akcích, kterých se zúčastňuje větší počet osob  </w:t>
      </w:r>
    </w:p>
  </w:footnote>
  <w:footnote w:id="5">
    <w:p w14:paraId="7E2409F8" w14:textId="77777777" w:rsidR="001254AB" w:rsidRDefault="001254A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254AB">
        <w:t xml:space="preserve">např. nařízení Jihočeského kraje č. 1/2023 ze dne 25.05.2023, kterým se stanoví podmínky k zabezpečení </w:t>
      </w:r>
      <w:r>
        <w:t xml:space="preserve"> </w:t>
      </w:r>
    </w:p>
    <w:p w14:paraId="6ADD57C5" w14:textId="2BCE8ADC" w:rsidR="001254AB" w:rsidRDefault="001254AB">
      <w:pPr>
        <w:pStyle w:val="Textpoznpodarou"/>
      </w:pPr>
      <w:r>
        <w:t xml:space="preserve">   p</w:t>
      </w:r>
      <w:r w:rsidRPr="001254AB">
        <w:t xml:space="preserve">lošného pokrytí území Jihočeského kraje jednotkami požární ochrany </w:t>
      </w:r>
    </w:p>
  </w:footnote>
  <w:footnote w:id="6">
    <w:p w14:paraId="3A83D7F1" w14:textId="77777777" w:rsidR="001254AB" w:rsidRDefault="001254AB" w:rsidP="001254A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254AB">
        <w:t xml:space="preserve">např. nařízení Jihočeského kraje č. 3/2017 ze dne 17.08.2017, kterým se vydává požární poplachový plán </w:t>
      </w:r>
    </w:p>
    <w:p w14:paraId="06E9CAA7" w14:textId="3F46A256" w:rsidR="001254AB" w:rsidRDefault="001254AB">
      <w:pPr>
        <w:pStyle w:val="Textpoznpodarou"/>
      </w:pPr>
      <w:r>
        <w:t xml:space="preserve">  </w:t>
      </w:r>
      <w:r w:rsidRPr="001254AB">
        <w:t xml:space="preserve">Jihočeského kraje   </w:t>
      </w:r>
    </w:p>
  </w:footnote>
  <w:footnote w:id="7">
    <w:p w14:paraId="4BE2A6D1" w14:textId="29928D26" w:rsidR="001254AB" w:rsidRDefault="001254A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70AFA" w:rsidRPr="00670AFA">
        <w:t xml:space="preserve">§ 7 odst. 1 zákona č. 133/1985 Sb., o požární ochraně, ve znění pozdějších přepisů  </w:t>
      </w:r>
    </w:p>
  </w:footnote>
  <w:footnote w:id="8">
    <w:p w14:paraId="43696D2F" w14:textId="77777777" w:rsidR="00670AFA" w:rsidRDefault="00670A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70AFA">
        <w:t xml:space="preserve">např. nařízení Jihočeského kraje č. 2/2015 ze dne 05.02.2015, kterým se stanoví podmínky k zabezpečení </w:t>
      </w:r>
    </w:p>
    <w:p w14:paraId="21CE1443" w14:textId="4025E129" w:rsidR="00670AFA" w:rsidRDefault="00670AFA">
      <w:pPr>
        <w:pStyle w:val="Textpoznpodarou"/>
      </w:pPr>
      <w:r>
        <w:t xml:space="preserve">   </w:t>
      </w:r>
      <w:r w:rsidRPr="00670AFA">
        <w:t xml:space="preserve">zdrojů vody k hašení požárů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0B25"/>
    <w:multiLevelType w:val="hybridMultilevel"/>
    <w:tmpl w:val="0BD06746"/>
    <w:lvl w:ilvl="0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3322985"/>
    <w:multiLevelType w:val="hybridMultilevel"/>
    <w:tmpl w:val="379E08AA"/>
    <w:lvl w:ilvl="0" w:tplc="E71CDA2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1046C4"/>
    <w:multiLevelType w:val="hybridMultilevel"/>
    <w:tmpl w:val="BBCC3A3E"/>
    <w:lvl w:ilvl="0" w:tplc="C7349EF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44A17"/>
    <w:multiLevelType w:val="hybridMultilevel"/>
    <w:tmpl w:val="81120E6C"/>
    <w:lvl w:ilvl="0" w:tplc="C91239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E2A34"/>
    <w:multiLevelType w:val="hybridMultilevel"/>
    <w:tmpl w:val="0090FB52"/>
    <w:lvl w:ilvl="0" w:tplc="285243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20CF4"/>
    <w:multiLevelType w:val="hybridMultilevel"/>
    <w:tmpl w:val="804439FC"/>
    <w:lvl w:ilvl="0" w:tplc="E87C60FC">
      <w:start w:val="1"/>
      <w:numFmt w:val="decimal"/>
      <w:lvlText w:val="(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7BA1B1A"/>
    <w:multiLevelType w:val="hybridMultilevel"/>
    <w:tmpl w:val="466ADAA6"/>
    <w:lvl w:ilvl="0" w:tplc="8DBE19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15B69"/>
    <w:multiLevelType w:val="hybridMultilevel"/>
    <w:tmpl w:val="2B3AB1E6"/>
    <w:lvl w:ilvl="0" w:tplc="65A872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315944">
    <w:abstractNumId w:val="3"/>
  </w:num>
  <w:num w:numId="2" w16cid:durableId="372273127">
    <w:abstractNumId w:val="5"/>
  </w:num>
  <w:num w:numId="3" w16cid:durableId="98182934">
    <w:abstractNumId w:val="7"/>
  </w:num>
  <w:num w:numId="4" w16cid:durableId="1202980676">
    <w:abstractNumId w:val="4"/>
  </w:num>
  <w:num w:numId="5" w16cid:durableId="1061442614">
    <w:abstractNumId w:val="2"/>
  </w:num>
  <w:num w:numId="6" w16cid:durableId="1471822428">
    <w:abstractNumId w:val="0"/>
  </w:num>
  <w:num w:numId="7" w16cid:durableId="621036287">
    <w:abstractNumId w:val="1"/>
  </w:num>
  <w:num w:numId="8" w16cid:durableId="1006519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D6"/>
    <w:rsid w:val="000529A7"/>
    <w:rsid w:val="000532E2"/>
    <w:rsid w:val="000772D2"/>
    <w:rsid w:val="000F0957"/>
    <w:rsid w:val="001254AB"/>
    <w:rsid w:val="001C0953"/>
    <w:rsid w:val="00233D22"/>
    <w:rsid w:val="00272459"/>
    <w:rsid w:val="00282E67"/>
    <w:rsid w:val="0028799C"/>
    <w:rsid w:val="002A02CD"/>
    <w:rsid w:val="002E60DE"/>
    <w:rsid w:val="00301F9E"/>
    <w:rsid w:val="00307D56"/>
    <w:rsid w:val="00381215"/>
    <w:rsid w:val="003D0FD6"/>
    <w:rsid w:val="00402CC6"/>
    <w:rsid w:val="004F14A4"/>
    <w:rsid w:val="005054B1"/>
    <w:rsid w:val="00505F4C"/>
    <w:rsid w:val="00524127"/>
    <w:rsid w:val="005736EF"/>
    <w:rsid w:val="00614521"/>
    <w:rsid w:val="00670AFA"/>
    <w:rsid w:val="006B46A4"/>
    <w:rsid w:val="006F3DC5"/>
    <w:rsid w:val="00813150"/>
    <w:rsid w:val="008317D7"/>
    <w:rsid w:val="00847700"/>
    <w:rsid w:val="008C1EA5"/>
    <w:rsid w:val="008D01DD"/>
    <w:rsid w:val="00940DBA"/>
    <w:rsid w:val="009659DF"/>
    <w:rsid w:val="009D5EE5"/>
    <w:rsid w:val="00A549EE"/>
    <w:rsid w:val="00A8276C"/>
    <w:rsid w:val="00AA45E7"/>
    <w:rsid w:val="00AB6F77"/>
    <w:rsid w:val="00B153C1"/>
    <w:rsid w:val="00B34F98"/>
    <w:rsid w:val="00B8473F"/>
    <w:rsid w:val="00BB14F0"/>
    <w:rsid w:val="00C276A8"/>
    <w:rsid w:val="00C3700F"/>
    <w:rsid w:val="00C57D36"/>
    <w:rsid w:val="00C6050A"/>
    <w:rsid w:val="00CA448A"/>
    <w:rsid w:val="00CB48B3"/>
    <w:rsid w:val="00D0633D"/>
    <w:rsid w:val="00DE5D50"/>
    <w:rsid w:val="00DF6AAC"/>
    <w:rsid w:val="00E06C14"/>
    <w:rsid w:val="00E22E56"/>
    <w:rsid w:val="00E35BCF"/>
    <w:rsid w:val="00E46F4F"/>
    <w:rsid w:val="00E65231"/>
    <w:rsid w:val="00E8032C"/>
    <w:rsid w:val="00ED5EAD"/>
    <w:rsid w:val="00ED6D5C"/>
    <w:rsid w:val="00F11787"/>
    <w:rsid w:val="00F87C0C"/>
    <w:rsid w:val="00FA563A"/>
    <w:rsid w:val="00FB0765"/>
    <w:rsid w:val="00FC2C25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0D0B"/>
  <w15:chartTrackingRefBased/>
  <w15:docId w15:val="{AFD73C63-F566-40FA-9C5D-32306B05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FD6"/>
  </w:style>
  <w:style w:type="paragraph" w:styleId="Nadpis1">
    <w:name w:val="heading 1"/>
    <w:basedOn w:val="Normln"/>
    <w:next w:val="Normln"/>
    <w:link w:val="Nadpis1Char"/>
    <w:uiPriority w:val="9"/>
    <w:qFormat/>
    <w:rsid w:val="003D0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F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0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0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0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0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0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0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0FD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0FD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0F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0F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0F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0F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0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0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0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0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0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0F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0F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0F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0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0F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0FD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D0F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F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FD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F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6D7D-6289-4AF8-97F9-7F20C035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800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Batysta</dc:creator>
  <cp:keywords/>
  <dc:description/>
  <cp:lastModifiedBy>Jiří Batysta</cp:lastModifiedBy>
  <cp:revision>23</cp:revision>
  <cp:lastPrinted>2025-10-22T10:45:00Z</cp:lastPrinted>
  <dcterms:created xsi:type="dcterms:W3CDTF">2025-08-20T11:03:00Z</dcterms:created>
  <dcterms:modified xsi:type="dcterms:W3CDTF">2025-10-22T10:50:00Z</dcterms:modified>
</cp:coreProperties>
</file>