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75" w:rsidRPr="00AA3E20" w:rsidRDefault="00C7002C" w:rsidP="00131160">
      <w:pPr>
        <w:spacing w:line="312" w:lineRule="auto"/>
        <w:jc w:val="center"/>
        <w:rPr>
          <w:rFonts w:ascii="Arial Narrow" w:hAnsi="Arial Narrow"/>
          <w:sz w:val="28"/>
        </w:rPr>
      </w:pPr>
      <w:r w:rsidRPr="00AA3E20">
        <w:rPr>
          <w:rFonts w:ascii="Arial Narrow" w:hAnsi="Arial Narrow"/>
        </w:rPr>
        <w:object w:dxaOrig="807" w:dyaOrig="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81.75pt" o:ole="">
            <v:imagedata r:id="rId8" o:title=""/>
          </v:shape>
          <o:OLEObject Type="Embed" ProgID="CorelDraw.Graphic.16" ShapeID="_x0000_i1025" DrawAspect="Content" ObjectID="_1731917332" r:id="rId9"/>
        </w:object>
      </w:r>
    </w:p>
    <w:p w:rsidR="00D55F75" w:rsidRPr="00AA3E20" w:rsidRDefault="00D55F75" w:rsidP="00131160">
      <w:pPr>
        <w:spacing w:line="312" w:lineRule="auto"/>
        <w:jc w:val="center"/>
        <w:rPr>
          <w:rFonts w:ascii="Arial Narrow" w:hAnsi="Arial Narrow" w:cs="Arial"/>
          <w:b/>
          <w:sz w:val="22"/>
        </w:rPr>
      </w:pPr>
    </w:p>
    <w:p w:rsidR="00131160" w:rsidRPr="00AA3E20" w:rsidRDefault="001F7C19" w:rsidP="00131160">
      <w:pPr>
        <w:spacing w:line="312" w:lineRule="auto"/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 xml:space="preserve">Obecně závazná vyhláška </w:t>
      </w:r>
      <w:r w:rsidR="00117E47">
        <w:rPr>
          <w:rFonts w:ascii="Arial Narrow" w:hAnsi="Arial Narrow" w:cs="Arial"/>
          <w:b/>
          <w:sz w:val="28"/>
        </w:rPr>
        <w:t>obce Lechotice</w:t>
      </w:r>
    </w:p>
    <w:p w:rsidR="00131160" w:rsidRPr="00AA3E20" w:rsidRDefault="00131160" w:rsidP="00810AD7">
      <w:pPr>
        <w:spacing w:after="360" w:line="312" w:lineRule="auto"/>
        <w:jc w:val="center"/>
        <w:rPr>
          <w:rFonts w:ascii="Arial Narrow" w:hAnsi="Arial Narrow" w:cs="Arial"/>
          <w:b/>
          <w:sz w:val="28"/>
        </w:rPr>
      </w:pPr>
      <w:r w:rsidRPr="00AA3E20">
        <w:rPr>
          <w:rFonts w:ascii="Arial Narrow" w:hAnsi="Arial Narrow" w:cs="Arial"/>
          <w:b/>
          <w:sz w:val="28"/>
        </w:rPr>
        <w:t xml:space="preserve">o místním poplatku </w:t>
      </w:r>
      <w:r w:rsidR="00AA3E20" w:rsidRPr="00AA3E20">
        <w:rPr>
          <w:rFonts w:ascii="Arial Narrow" w:hAnsi="Arial Narrow" w:cs="Arial"/>
          <w:b/>
          <w:sz w:val="28"/>
        </w:rPr>
        <w:t>za obecní systém odpadového hospodářství</w:t>
      </w:r>
    </w:p>
    <w:p w:rsidR="00131160" w:rsidRPr="00A82898" w:rsidRDefault="00131160" w:rsidP="004C21C3">
      <w:pPr>
        <w:pStyle w:val="nzevzkona"/>
        <w:tabs>
          <w:tab w:val="left" w:pos="2977"/>
        </w:tabs>
        <w:spacing w:before="120" w:after="0" w:line="276" w:lineRule="auto"/>
        <w:jc w:val="both"/>
        <w:rPr>
          <w:rFonts w:ascii="Arial Narrow" w:hAnsi="Arial Narrow" w:cs="Arial"/>
          <w:b w:val="0"/>
          <w:bCs w:val="0"/>
          <w:sz w:val="24"/>
          <w:szCs w:val="24"/>
        </w:rPr>
      </w:pPr>
      <w:r w:rsidRPr="00A82898">
        <w:rPr>
          <w:rFonts w:ascii="Arial Narrow" w:hAnsi="Arial Narrow" w:cs="Arial"/>
          <w:b w:val="0"/>
          <w:bCs w:val="0"/>
          <w:sz w:val="24"/>
          <w:szCs w:val="24"/>
        </w:rPr>
        <w:t xml:space="preserve">Zastupitelstvo obce </w:t>
      </w:r>
      <w:r w:rsidR="00D55F75" w:rsidRPr="00A82898">
        <w:rPr>
          <w:rFonts w:ascii="Arial Narrow" w:hAnsi="Arial Narrow" w:cs="Arial"/>
          <w:b w:val="0"/>
          <w:bCs w:val="0"/>
          <w:sz w:val="24"/>
          <w:szCs w:val="24"/>
        </w:rPr>
        <w:t>Lechotice</w:t>
      </w:r>
      <w:r w:rsidRPr="00A82898">
        <w:rPr>
          <w:rFonts w:ascii="Arial Narrow" w:hAnsi="Arial Narrow" w:cs="Arial"/>
          <w:b w:val="0"/>
          <w:bCs w:val="0"/>
          <w:sz w:val="24"/>
          <w:szCs w:val="24"/>
        </w:rPr>
        <w:t xml:space="preserve"> se na svém zasedání dne </w:t>
      </w:r>
      <w:r w:rsidR="002F04D4">
        <w:rPr>
          <w:rFonts w:ascii="Arial Narrow" w:hAnsi="Arial Narrow" w:cs="Arial"/>
          <w:b w:val="0"/>
          <w:bCs w:val="0"/>
          <w:sz w:val="24"/>
          <w:szCs w:val="24"/>
        </w:rPr>
        <w:t>23. 11.</w:t>
      </w:r>
      <w:r w:rsidR="00D5113E">
        <w:rPr>
          <w:rFonts w:ascii="Arial Narrow" w:hAnsi="Arial Narrow" w:cs="Arial"/>
          <w:b w:val="0"/>
          <w:bCs w:val="0"/>
          <w:sz w:val="24"/>
          <w:szCs w:val="24"/>
        </w:rPr>
        <w:t xml:space="preserve"> 2022</w:t>
      </w:r>
      <w:r w:rsidR="00C7002C" w:rsidRPr="00A82898">
        <w:rPr>
          <w:rFonts w:ascii="Arial Narrow" w:hAnsi="Arial Narrow" w:cs="Arial"/>
          <w:b w:val="0"/>
          <w:bCs w:val="0"/>
          <w:sz w:val="24"/>
          <w:szCs w:val="24"/>
        </w:rPr>
        <w:t xml:space="preserve"> </w:t>
      </w:r>
      <w:r w:rsidRPr="00A82898">
        <w:rPr>
          <w:rFonts w:ascii="Arial Narrow" w:hAnsi="Arial Narrow" w:cs="Arial"/>
          <w:b w:val="0"/>
          <w:bCs w:val="0"/>
          <w:sz w:val="24"/>
          <w:szCs w:val="24"/>
        </w:rPr>
        <w:t xml:space="preserve">usnesením </w:t>
      </w:r>
      <w:r w:rsidR="003C787F" w:rsidRPr="00A82898">
        <w:rPr>
          <w:rFonts w:ascii="Arial Narrow" w:hAnsi="Arial Narrow" w:cs="Arial"/>
          <w:b w:val="0"/>
          <w:bCs w:val="0"/>
          <w:sz w:val="24"/>
          <w:szCs w:val="24"/>
        </w:rPr>
        <w:t>č.</w:t>
      </w:r>
      <w:r w:rsidR="002F04D4">
        <w:rPr>
          <w:rFonts w:ascii="Arial Narrow" w:hAnsi="Arial Narrow" w:cs="Arial"/>
          <w:b w:val="0"/>
          <w:bCs w:val="0"/>
          <w:sz w:val="24"/>
          <w:szCs w:val="24"/>
        </w:rPr>
        <w:t xml:space="preserve"> UZ-29-2/22</w:t>
      </w:r>
      <w:bookmarkStart w:id="0" w:name="_GoBack"/>
      <w:bookmarkEnd w:id="0"/>
      <w:r w:rsidRPr="00A82898">
        <w:rPr>
          <w:rFonts w:ascii="Arial Narrow" w:hAnsi="Arial Narrow" w:cs="Arial"/>
          <w:b w:val="0"/>
          <w:bCs w:val="0"/>
          <w:sz w:val="24"/>
          <w:szCs w:val="24"/>
        </w:rPr>
        <w:t xml:space="preserve"> usneslo vydat na základě § 14 zákona č. 565/1990 Sb., o místních poplatcích, ve znění pozdějších předpisů</w:t>
      </w:r>
      <w:r w:rsidR="00AA3E20" w:rsidRPr="00A82898">
        <w:rPr>
          <w:rFonts w:ascii="Arial Narrow" w:hAnsi="Arial Narrow" w:cs="Arial"/>
          <w:b w:val="0"/>
          <w:bCs w:val="0"/>
          <w:sz w:val="24"/>
          <w:szCs w:val="24"/>
        </w:rPr>
        <w:t>,</w:t>
      </w:r>
      <w:r w:rsidRPr="00A82898">
        <w:rPr>
          <w:rFonts w:ascii="Arial Narrow" w:hAnsi="Arial Narrow" w:cs="Arial"/>
          <w:b w:val="0"/>
          <w:bCs w:val="0"/>
          <w:sz w:val="24"/>
          <w:szCs w:val="24"/>
        </w:rPr>
        <w:t xml:space="preserve"> a v souladu s § 10 písm. d) a </w:t>
      </w:r>
      <w:r w:rsidR="003C787F" w:rsidRPr="00A82898">
        <w:rPr>
          <w:rFonts w:ascii="Arial Narrow" w:hAnsi="Arial Narrow" w:cs="Arial"/>
          <w:b w:val="0"/>
          <w:bCs w:val="0"/>
          <w:sz w:val="24"/>
          <w:szCs w:val="24"/>
        </w:rPr>
        <w:t>§ 84 odst. 2 písm. h) zákona č. </w:t>
      </w:r>
      <w:r w:rsidRPr="00A82898">
        <w:rPr>
          <w:rFonts w:ascii="Arial Narrow" w:hAnsi="Arial Narrow" w:cs="Arial"/>
          <w:b w:val="0"/>
          <w:bCs w:val="0"/>
          <w:sz w:val="24"/>
          <w:szCs w:val="24"/>
        </w:rPr>
        <w:t>128/2000 Sb., o obcích (obecní zřízení)</w:t>
      </w:r>
      <w:r w:rsidR="00412321" w:rsidRPr="00A82898">
        <w:rPr>
          <w:rFonts w:ascii="Arial Narrow" w:hAnsi="Arial Narrow" w:cs="Arial"/>
          <w:b w:val="0"/>
          <w:bCs w:val="0"/>
          <w:sz w:val="24"/>
          <w:szCs w:val="24"/>
        </w:rPr>
        <w:t>,</w:t>
      </w:r>
      <w:r w:rsidRPr="00A82898">
        <w:rPr>
          <w:rFonts w:ascii="Arial Narrow" w:hAnsi="Arial Narrow" w:cs="Arial"/>
          <w:b w:val="0"/>
          <w:bCs w:val="0"/>
          <w:sz w:val="24"/>
          <w:szCs w:val="24"/>
        </w:rPr>
        <w:t xml:space="preserve"> ve znění pozdějších předpisů, tuto obecně závaznou vyhlášku (dále jen „vyhláška“): </w:t>
      </w:r>
    </w:p>
    <w:p w:rsidR="00AA3E20" w:rsidRPr="00A82898" w:rsidRDefault="00AA3E20" w:rsidP="00AA3E20">
      <w:pPr>
        <w:pStyle w:val="slalnk"/>
        <w:spacing w:before="480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Čl. 1</w:t>
      </w:r>
    </w:p>
    <w:p w:rsidR="00AA3E20" w:rsidRPr="00A82898" w:rsidRDefault="00AA3E20" w:rsidP="00AA3E20">
      <w:pPr>
        <w:pStyle w:val="Nzvylnk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Úvodní ustanovení</w:t>
      </w:r>
    </w:p>
    <w:p w:rsidR="00AA3E20" w:rsidRPr="00A82898" w:rsidRDefault="00AA3E20" w:rsidP="004C21C3">
      <w:pPr>
        <w:pStyle w:val="Zkladntextodsazen"/>
        <w:numPr>
          <w:ilvl w:val="0"/>
          <w:numId w:val="1"/>
        </w:numPr>
        <w:spacing w:before="120" w:line="276" w:lineRule="auto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Obec Lechotice touto vyhláškou zavádí místní poplatek za obecní systém odpadového hospodářství (dále jen „poplatek“).</w:t>
      </w:r>
    </w:p>
    <w:p w:rsidR="00AA3E20" w:rsidRPr="00A82898" w:rsidRDefault="00AA3E20" w:rsidP="004C21C3">
      <w:pPr>
        <w:numPr>
          <w:ilvl w:val="0"/>
          <w:numId w:val="1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Správcem poplatku je obecní úřad.</w:t>
      </w:r>
      <w:r w:rsidRPr="00A82898">
        <w:rPr>
          <w:rFonts w:ascii="Arial Narrow" w:hAnsi="Arial Narrow" w:cs="Arial"/>
          <w:vertAlign w:val="superscript"/>
        </w:rPr>
        <w:footnoteReference w:id="1"/>
      </w:r>
    </w:p>
    <w:p w:rsidR="00AA3E20" w:rsidRPr="00A82898" w:rsidRDefault="00AA3E20" w:rsidP="00AA3E20">
      <w:pPr>
        <w:pStyle w:val="slalnk"/>
        <w:spacing w:before="480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Čl. 2</w:t>
      </w:r>
    </w:p>
    <w:p w:rsidR="00AA3E20" w:rsidRPr="00A82898" w:rsidRDefault="00AA3E20" w:rsidP="004C21C3">
      <w:pPr>
        <w:pStyle w:val="Nzvylnk"/>
        <w:spacing w:before="0" w:after="0" w:line="276" w:lineRule="auto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Poplatník</w:t>
      </w:r>
    </w:p>
    <w:p w:rsidR="00AA3E20" w:rsidRPr="00A82898" w:rsidRDefault="00AA3E20" w:rsidP="004C21C3">
      <w:pPr>
        <w:numPr>
          <w:ilvl w:val="0"/>
          <w:numId w:val="27"/>
        </w:numPr>
        <w:spacing w:before="120" w:line="276" w:lineRule="auto"/>
        <w:ind w:left="567" w:hanging="567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Poplatníkem poplatku je</w:t>
      </w:r>
      <w:r w:rsidRPr="00A82898">
        <w:rPr>
          <w:rStyle w:val="Znakapoznpodarou"/>
          <w:rFonts w:ascii="Arial Narrow" w:hAnsi="Arial Narrow" w:cs="Arial"/>
        </w:rPr>
        <w:footnoteReference w:id="2"/>
      </w:r>
      <w:r w:rsidRPr="00A82898">
        <w:rPr>
          <w:rFonts w:ascii="Arial Narrow" w:hAnsi="Arial Narrow" w:cs="Arial"/>
        </w:rPr>
        <w:t>:</w:t>
      </w:r>
    </w:p>
    <w:p w:rsidR="00AA3E20" w:rsidRPr="00A82898" w:rsidRDefault="00AA3E20" w:rsidP="00A82898">
      <w:pPr>
        <w:numPr>
          <w:ilvl w:val="1"/>
          <w:numId w:val="30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fyzická osoba přihlášená v obci</w:t>
      </w:r>
      <w:r w:rsidRPr="00A82898">
        <w:rPr>
          <w:rFonts w:cs="Arial"/>
          <w:vertAlign w:val="superscript"/>
        </w:rPr>
        <w:footnoteReference w:id="3"/>
      </w:r>
      <w:r w:rsidRPr="00A82898">
        <w:rPr>
          <w:rFonts w:ascii="Arial Narrow" w:hAnsi="Arial Narrow" w:cs="Arial"/>
          <w:vertAlign w:val="superscript"/>
        </w:rPr>
        <w:t xml:space="preserve"> </w:t>
      </w:r>
      <w:r w:rsidRPr="00A82898">
        <w:rPr>
          <w:rFonts w:ascii="Arial Narrow" w:hAnsi="Arial Narrow" w:cs="Arial"/>
        </w:rPr>
        <w:t xml:space="preserve">nebo </w:t>
      </w:r>
    </w:p>
    <w:p w:rsidR="00AA3E20" w:rsidRPr="00A82898" w:rsidRDefault="00AA3E20" w:rsidP="002E4150">
      <w:pPr>
        <w:numPr>
          <w:ilvl w:val="1"/>
          <w:numId w:val="30"/>
        </w:numPr>
        <w:spacing w:before="120" w:line="276" w:lineRule="auto"/>
        <w:contextualSpacing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AA3E20" w:rsidRPr="00A82898" w:rsidRDefault="00AA3E20" w:rsidP="004C21C3">
      <w:pPr>
        <w:numPr>
          <w:ilvl w:val="0"/>
          <w:numId w:val="27"/>
        </w:numPr>
        <w:spacing w:before="120" w:line="276" w:lineRule="auto"/>
        <w:ind w:left="567" w:hanging="567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Spoluvlastníci nemovité věci zahrnující byt, rodinný dům nebo stavbu pro rodinnou rekreaci jsou povinni plnit poplatkovou povinnost společně a nerozdílně.</w:t>
      </w:r>
      <w:r w:rsidRPr="00A82898">
        <w:rPr>
          <w:rStyle w:val="Znakapoznpodarou"/>
          <w:rFonts w:ascii="Arial Narrow" w:hAnsi="Arial Narrow" w:cs="Arial"/>
        </w:rPr>
        <w:footnoteReference w:id="4"/>
      </w:r>
    </w:p>
    <w:p w:rsidR="00AA3E20" w:rsidRPr="00A82898" w:rsidRDefault="00AA3E20" w:rsidP="00AA3E20">
      <w:pPr>
        <w:pStyle w:val="slalnk"/>
        <w:spacing w:before="480"/>
        <w:ind w:left="4185" w:firstLine="63"/>
        <w:jc w:val="left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lastRenderedPageBreak/>
        <w:t>Čl. 3</w:t>
      </w:r>
    </w:p>
    <w:p w:rsidR="00AA3E20" w:rsidRPr="00A82898" w:rsidRDefault="00AA3E20" w:rsidP="00AA3E20">
      <w:pPr>
        <w:pStyle w:val="Nzvylnk"/>
        <w:ind w:left="3477" w:firstLine="63"/>
        <w:jc w:val="left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Poplatkové období</w:t>
      </w:r>
    </w:p>
    <w:p w:rsidR="00AA3E20" w:rsidRPr="00A82898" w:rsidRDefault="00AA3E20" w:rsidP="002E4150">
      <w:pPr>
        <w:pStyle w:val="slalnk"/>
        <w:spacing w:before="120" w:after="0" w:line="276" w:lineRule="auto"/>
        <w:jc w:val="both"/>
        <w:rPr>
          <w:rFonts w:ascii="Arial Narrow" w:hAnsi="Arial Narrow" w:cs="Arial"/>
          <w:b w:val="0"/>
          <w:bCs w:val="0"/>
          <w:szCs w:val="24"/>
        </w:rPr>
      </w:pPr>
      <w:r w:rsidRPr="00A82898">
        <w:rPr>
          <w:rFonts w:ascii="Arial Narrow" w:hAnsi="Arial Narrow" w:cs="Arial"/>
          <w:b w:val="0"/>
          <w:bCs w:val="0"/>
          <w:szCs w:val="24"/>
        </w:rPr>
        <w:t>Poplatkovým obdobím poplatku je kalendářní rok.</w:t>
      </w:r>
      <w:r w:rsidRPr="00A82898">
        <w:rPr>
          <w:rStyle w:val="Znakapoznpodarou"/>
          <w:rFonts w:ascii="Arial Narrow" w:hAnsi="Arial Narrow" w:cs="Arial"/>
          <w:b w:val="0"/>
          <w:bCs w:val="0"/>
          <w:szCs w:val="24"/>
        </w:rPr>
        <w:footnoteReference w:id="5"/>
      </w:r>
    </w:p>
    <w:p w:rsidR="00AA3E20" w:rsidRPr="00A82898" w:rsidRDefault="00AA3E20" w:rsidP="00AA3E20">
      <w:pPr>
        <w:pStyle w:val="slalnk"/>
        <w:spacing w:before="480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Čl. 4</w:t>
      </w:r>
    </w:p>
    <w:p w:rsidR="00AA3E20" w:rsidRPr="00A82898" w:rsidRDefault="00AA3E20" w:rsidP="00AA3E20">
      <w:pPr>
        <w:pStyle w:val="Nzvylnk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Ohlašovací povinnost</w:t>
      </w:r>
    </w:p>
    <w:p w:rsidR="00AA3E20" w:rsidRPr="00A82898" w:rsidRDefault="00AA3E20" w:rsidP="004C21C3">
      <w:pPr>
        <w:numPr>
          <w:ilvl w:val="0"/>
          <w:numId w:val="37"/>
        </w:numPr>
        <w:spacing w:before="120" w:line="276" w:lineRule="auto"/>
        <w:jc w:val="both"/>
        <w:rPr>
          <w:rFonts w:ascii="Arial Narrow" w:hAnsi="Arial Narrow" w:cs="Arial"/>
          <w:color w:val="0070C0"/>
        </w:rPr>
      </w:pPr>
      <w:r w:rsidRPr="00A82898">
        <w:rPr>
          <w:rFonts w:ascii="Arial Narrow" w:hAnsi="Arial Narrow" w:cs="Arial"/>
        </w:rPr>
        <w:t xml:space="preserve">Poplatník je povinen podat správci poplatku ohlášení nejpozději do 15 dnů ode dne vzniku své poplatkové povinnosti. </w:t>
      </w:r>
    </w:p>
    <w:p w:rsidR="00AA3E20" w:rsidRPr="00A82898" w:rsidRDefault="00AA3E20" w:rsidP="004C21C3">
      <w:pPr>
        <w:numPr>
          <w:ilvl w:val="0"/>
          <w:numId w:val="37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V ohlášení poplatník uvede</w:t>
      </w:r>
      <w:r w:rsidRPr="00A82898">
        <w:rPr>
          <w:rStyle w:val="Znakapoznpodarou"/>
          <w:rFonts w:ascii="Arial Narrow" w:hAnsi="Arial Narrow" w:cs="Arial"/>
        </w:rPr>
        <w:footnoteReference w:id="6"/>
      </w:r>
      <w:r w:rsidRPr="00A82898">
        <w:rPr>
          <w:rFonts w:ascii="Arial Narrow" w:hAnsi="Arial Narrow" w:cs="Arial"/>
        </w:rPr>
        <w:t xml:space="preserve"> </w:t>
      </w:r>
    </w:p>
    <w:p w:rsidR="00AA3E20" w:rsidRPr="00A82898" w:rsidRDefault="00AA3E20" w:rsidP="00A82898">
      <w:pPr>
        <w:numPr>
          <w:ilvl w:val="1"/>
          <w:numId w:val="38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A82898">
        <w:rPr>
          <w:rFonts w:ascii="Arial Narrow" w:hAnsi="Arial Narrow" w:cs="Arial"/>
        </w:rPr>
        <w:t>adresu</w:t>
      </w:r>
      <w:proofErr w:type="gramEnd"/>
      <w:r w:rsidRPr="00A82898">
        <w:rPr>
          <w:rFonts w:ascii="Arial Narrow" w:hAnsi="Arial Narrow" w:cs="Arial"/>
        </w:rPr>
        <w:t xml:space="preserve"> pro doručování; právnická osoba uvede též osoby, které jsou jejím jménem oprávněny jednat v poplatkových věcech,</w:t>
      </w:r>
    </w:p>
    <w:p w:rsidR="00AA3E20" w:rsidRPr="00A82898" w:rsidRDefault="00AA3E20" w:rsidP="002E4150">
      <w:pPr>
        <w:numPr>
          <w:ilvl w:val="1"/>
          <w:numId w:val="38"/>
        </w:numPr>
        <w:spacing w:before="120" w:line="276" w:lineRule="auto"/>
        <w:contextualSpacing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čísla všech svých účtů u poskytovatelů platebních služeb, včetně poskytovatelů těchto služeb v zahraničí, užívaných v souvislosti s podnikatelskou činností, v případě, že předmět poplatku souvisí s podnikatelskou činností poplatníka,</w:t>
      </w:r>
    </w:p>
    <w:p w:rsidR="00AA3E20" w:rsidRPr="00A82898" w:rsidRDefault="00AA3E20" w:rsidP="002E4150">
      <w:pPr>
        <w:numPr>
          <w:ilvl w:val="1"/>
          <w:numId w:val="38"/>
        </w:numPr>
        <w:spacing w:before="120" w:line="276" w:lineRule="auto"/>
        <w:contextualSpacing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AA3E20" w:rsidRPr="00A82898" w:rsidRDefault="00AA3E20" w:rsidP="004C21C3">
      <w:pPr>
        <w:numPr>
          <w:ilvl w:val="0"/>
          <w:numId w:val="38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A82898">
        <w:rPr>
          <w:rStyle w:val="Znakapoznpodarou"/>
          <w:rFonts w:ascii="Arial Narrow" w:hAnsi="Arial Narrow" w:cs="Arial"/>
        </w:rPr>
        <w:footnoteReference w:id="7"/>
      </w:r>
    </w:p>
    <w:p w:rsidR="00AA3E20" w:rsidRPr="00A82898" w:rsidRDefault="00AA3E20" w:rsidP="004C21C3">
      <w:pPr>
        <w:numPr>
          <w:ilvl w:val="0"/>
          <w:numId w:val="38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Dojde-li ke změně údajů uvedených v ohlášení, je poplatník povinen tuto změnu oznámit do 15 dnů ode dne, kdy nastala.</w:t>
      </w:r>
      <w:r w:rsidRPr="00A82898">
        <w:rPr>
          <w:rStyle w:val="Znakapoznpodarou"/>
          <w:rFonts w:ascii="Arial Narrow" w:hAnsi="Arial Narrow" w:cs="Arial"/>
        </w:rPr>
        <w:footnoteReference w:id="8"/>
      </w:r>
    </w:p>
    <w:p w:rsidR="00AA3E20" w:rsidRPr="00A82898" w:rsidRDefault="00AA3E20" w:rsidP="004C21C3">
      <w:pPr>
        <w:numPr>
          <w:ilvl w:val="0"/>
          <w:numId w:val="38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82898">
        <w:rPr>
          <w:rStyle w:val="Znakapoznpodarou"/>
          <w:rFonts w:ascii="Arial Narrow" w:hAnsi="Arial Narrow" w:cs="Arial"/>
        </w:rPr>
        <w:footnoteReference w:id="9"/>
      </w:r>
    </w:p>
    <w:p w:rsidR="00AA3E20" w:rsidRPr="00A82898" w:rsidRDefault="00AA3E20" w:rsidP="00AA3E20">
      <w:pPr>
        <w:pStyle w:val="slalnk"/>
        <w:spacing w:before="480"/>
        <w:rPr>
          <w:rFonts w:ascii="Arial Narrow" w:hAnsi="Arial Narrow" w:cs="Arial"/>
          <w:i/>
          <w:szCs w:val="24"/>
        </w:rPr>
      </w:pPr>
      <w:r w:rsidRPr="00A82898">
        <w:rPr>
          <w:rFonts w:ascii="Arial Narrow" w:hAnsi="Arial Narrow" w:cs="Arial"/>
          <w:szCs w:val="24"/>
        </w:rPr>
        <w:t>Čl. 5</w:t>
      </w:r>
    </w:p>
    <w:p w:rsidR="00AA3E20" w:rsidRPr="00A82898" w:rsidRDefault="00AA3E20" w:rsidP="00AA3E20">
      <w:pPr>
        <w:pStyle w:val="Nzvylnk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Sazba poplatku</w:t>
      </w:r>
    </w:p>
    <w:p w:rsidR="00AA3E20" w:rsidRPr="00A82898" w:rsidRDefault="009752A4" w:rsidP="004C21C3">
      <w:pPr>
        <w:numPr>
          <w:ilvl w:val="0"/>
          <w:numId w:val="6"/>
        </w:numPr>
        <w:spacing w:before="120" w:line="276" w:lineRule="auto"/>
        <w:jc w:val="both"/>
        <w:rPr>
          <w:rFonts w:ascii="Arial Narrow" w:hAnsi="Arial Narrow" w:cs="Arial"/>
          <w:i/>
          <w:color w:val="0070C0"/>
        </w:rPr>
      </w:pPr>
      <w:r>
        <w:rPr>
          <w:rFonts w:ascii="Arial Narrow" w:hAnsi="Arial Narrow" w:cs="Arial"/>
        </w:rPr>
        <w:t>Základní s</w:t>
      </w:r>
      <w:r w:rsidR="00AA3E20" w:rsidRPr="00A82898">
        <w:rPr>
          <w:rFonts w:ascii="Arial Narrow" w:hAnsi="Arial Narrow" w:cs="Arial"/>
        </w:rPr>
        <w:t xml:space="preserve">azba poplatku činí </w:t>
      </w:r>
      <w:r w:rsidR="00D5113E">
        <w:rPr>
          <w:rFonts w:ascii="Arial Narrow" w:hAnsi="Arial Narrow" w:cs="Arial"/>
        </w:rPr>
        <w:t>780,-</w:t>
      </w:r>
      <w:r w:rsidR="00AA3E20" w:rsidRPr="00A82898">
        <w:rPr>
          <w:rFonts w:ascii="Arial Narrow" w:hAnsi="Arial Narrow" w:cs="Arial"/>
        </w:rPr>
        <w:t xml:space="preserve"> Kč.</w:t>
      </w:r>
    </w:p>
    <w:p w:rsidR="00AA3E20" w:rsidRPr="00A82898" w:rsidRDefault="00AA3E20" w:rsidP="004C21C3">
      <w:pPr>
        <w:numPr>
          <w:ilvl w:val="0"/>
          <w:numId w:val="6"/>
        </w:numPr>
        <w:spacing w:before="120" w:line="276" w:lineRule="auto"/>
        <w:jc w:val="both"/>
        <w:rPr>
          <w:rFonts w:ascii="Arial Narrow" w:hAnsi="Arial Narrow" w:cs="Arial"/>
        </w:rPr>
      </w:pPr>
      <w:proofErr w:type="gramStart"/>
      <w:r w:rsidRPr="00A82898">
        <w:rPr>
          <w:rFonts w:ascii="Arial Narrow" w:hAnsi="Arial Narrow" w:cs="Arial"/>
        </w:rPr>
        <w:t>Poplatek</w:t>
      </w:r>
      <w:proofErr w:type="gramEnd"/>
      <w:r w:rsidRPr="00A82898">
        <w:rPr>
          <w:rFonts w:ascii="Arial Narrow" w:hAnsi="Arial Narrow" w:cs="Arial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A82898">
        <w:rPr>
          <w:rFonts w:ascii="Arial Narrow" w:hAnsi="Arial Narrow" w:cs="Arial"/>
        </w:rPr>
        <w:t>konci</w:t>
      </w:r>
      <w:proofErr w:type="gramEnd"/>
      <w:r w:rsidRPr="00A82898">
        <w:rPr>
          <w:rStyle w:val="Znakapoznpodarou"/>
          <w:rFonts w:ascii="Arial Narrow" w:hAnsi="Arial Narrow" w:cs="Arial"/>
        </w:rPr>
        <w:footnoteReference w:id="10"/>
      </w:r>
    </w:p>
    <w:p w:rsidR="00AA3E20" w:rsidRPr="00A82898" w:rsidRDefault="00AA3E20" w:rsidP="00A82898">
      <w:pPr>
        <w:numPr>
          <w:ilvl w:val="1"/>
          <w:numId w:val="38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lastRenderedPageBreak/>
        <w:t>není tato fyzická osoba přihlášena v obci, nebo</w:t>
      </w:r>
    </w:p>
    <w:p w:rsidR="00AA3E20" w:rsidRPr="00A82898" w:rsidRDefault="00AA3E20" w:rsidP="002E4150">
      <w:pPr>
        <w:numPr>
          <w:ilvl w:val="1"/>
          <w:numId w:val="38"/>
        </w:numPr>
        <w:spacing w:before="120" w:line="276" w:lineRule="auto"/>
        <w:contextualSpacing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je tato fyzická osoba od poplatku osvobozena.</w:t>
      </w:r>
    </w:p>
    <w:p w:rsidR="00AA3E20" w:rsidRPr="00A82898" w:rsidRDefault="00AA3E20" w:rsidP="004C21C3">
      <w:pPr>
        <w:numPr>
          <w:ilvl w:val="0"/>
          <w:numId w:val="6"/>
        </w:numPr>
        <w:spacing w:before="120" w:line="276" w:lineRule="auto"/>
        <w:jc w:val="both"/>
        <w:rPr>
          <w:rFonts w:ascii="Arial Narrow" w:hAnsi="Arial Narrow" w:cs="Arial"/>
        </w:rPr>
      </w:pPr>
      <w:proofErr w:type="gramStart"/>
      <w:r w:rsidRPr="00A82898">
        <w:rPr>
          <w:rFonts w:ascii="Arial Narrow" w:hAnsi="Arial Narrow" w:cs="Arial"/>
        </w:rPr>
        <w:t>Poplatek</w:t>
      </w:r>
      <w:proofErr w:type="gramEnd"/>
      <w:r w:rsidRPr="00A82898">
        <w:rPr>
          <w:rFonts w:ascii="Arial Narrow" w:hAnsi="Arial Narrow" w:cs="Arial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A82898">
        <w:rPr>
          <w:rFonts w:ascii="Arial Narrow" w:hAnsi="Arial Narrow" w:cs="Arial"/>
        </w:rPr>
        <w:t>konci</w:t>
      </w:r>
      <w:proofErr w:type="gramEnd"/>
      <w:r w:rsidRPr="00A82898">
        <w:rPr>
          <w:rStyle w:val="Znakapoznpodarou"/>
          <w:rFonts w:ascii="Arial Narrow" w:hAnsi="Arial Narrow" w:cs="Arial"/>
        </w:rPr>
        <w:footnoteReference w:id="11"/>
      </w:r>
    </w:p>
    <w:p w:rsidR="00AA3E20" w:rsidRPr="00A82898" w:rsidRDefault="00AA3E20" w:rsidP="00A82898">
      <w:pPr>
        <w:numPr>
          <w:ilvl w:val="1"/>
          <w:numId w:val="35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je v této nemovité věci přihlášena alespoň 1 fyzická osoba,</w:t>
      </w:r>
    </w:p>
    <w:p w:rsidR="00AA3E20" w:rsidRPr="00A82898" w:rsidRDefault="00AA3E20" w:rsidP="002E4150">
      <w:pPr>
        <w:numPr>
          <w:ilvl w:val="1"/>
          <w:numId w:val="35"/>
        </w:numPr>
        <w:spacing w:before="120" w:line="276" w:lineRule="auto"/>
        <w:contextualSpacing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poplatník nevlastní tuto nemovitou věc, nebo</w:t>
      </w:r>
    </w:p>
    <w:p w:rsidR="00AA3E20" w:rsidRPr="00A82898" w:rsidRDefault="00AA3E20" w:rsidP="002E4150">
      <w:pPr>
        <w:numPr>
          <w:ilvl w:val="1"/>
          <w:numId w:val="35"/>
        </w:numPr>
        <w:spacing w:before="120" w:line="276" w:lineRule="auto"/>
        <w:contextualSpacing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je poplatník od poplatku osvobozen.</w:t>
      </w:r>
    </w:p>
    <w:p w:rsidR="00AA3E20" w:rsidRPr="00A82898" w:rsidRDefault="00AA3E20" w:rsidP="00AA3E20">
      <w:pPr>
        <w:pStyle w:val="slalnk"/>
        <w:spacing w:before="480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Čl. 6</w:t>
      </w:r>
    </w:p>
    <w:p w:rsidR="00AA3E20" w:rsidRPr="00A82898" w:rsidRDefault="00AA3E20" w:rsidP="00AA3E20">
      <w:pPr>
        <w:pStyle w:val="Nzvylnk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Splatnost poplatku</w:t>
      </w:r>
    </w:p>
    <w:p w:rsidR="00AA3E20" w:rsidRPr="00A82898" w:rsidRDefault="00AA3E20" w:rsidP="004C21C3">
      <w:pPr>
        <w:numPr>
          <w:ilvl w:val="0"/>
          <w:numId w:val="7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 xml:space="preserve">Poplatek je splatný jednorázově, a to nejpozději do </w:t>
      </w:r>
      <w:r w:rsidR="00D5113E">
        <w:rPr>
          <w:rFonts w:ascii="Arial Narrow" w:hAnsi="Arial Narrow" w:cs="Arial"/>
        </w:rPr>
        <w:t>31. března</w:t>
      </w:r>
      <w:r w:rsidRPr="00A82898">
        <w:rPr>
          <w:rFonts w:ascii="Arial Narrow" w:hAnsi="Arial Narrow" w:cs="Arial"/>
        </w:rPr>
        <w:t xml:space="preserve"> příslušného kalendářního roku. </w:t>
      </w:r>
    </w:p>
    <w:p w:rsidR="00AA3E20" w:rsidRPr="00A82898" w:rsidRDefault="00AA3E20" w:rsidP="004C21C3">
      <w:pPr>
        <w:numPr>
          <w:ilvl w:val="0"/>
          <w:numId w:val="7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AA3E20" w:rsidRPr="00A82898" w:rsidRDefault="00AA3E20" w:rsidP="004C21C3">
      <w:pPr>
        <w:numPr>
          <w:ilvl w:val="0"/>
          <w:numId w:val="7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 xml:space="preserve">Lhůta splatnosti neskončí poplatníkovi dříve než lhůta pro podání ohlášení podle čl. 4 odst. 1 této vyhlášky. </w:t>
      </w:r>
    </w:p>
    <w:p w:rsidR="00AA3E20" w:rsidRPr="00A82898" w:rsidRDefault="00AA3E20" w:rsidP="00AA3E20">
      <w:pPr>
        <w:pStyle w:val="slalnk"/>
        <w:spacing w:before="480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Čl. 7</w:t>
      </w:r>
    </w:p>
    <w:p w:rsidR="00AA3E20" w:rsidRPr="00F85035" w:rsidRDefault="00AA3E20" w:rsidP="00AA3E20">
      <w:pPr>
        <w:pStyle w:val="Nzvylnk"/>
        <w:rPr>
          <w:rFonts w:ascii="Arial Narrow" w:hAnsi="Arial Narrow" w:cs="Arial"/>
          <w:strike/>
          <w:color w:val="FF0000"/>
          <w:szCs w:val="24"/>
        </w:rPr>
      </w:pPr>
      <w:r w:rsidRPr="00A82898">
        <w:rPr>
          <w:rFonts w:ascii="Arial Narrow" w:hAnsi="Arial Narrow" w:cs="Arial"/>
          <w:szCs w:val="24"/>
        </w:rPr>
        <w:t>Osvobození</w:t>
      </w:r>
      <w:r w:rsidR="00D5113E">
        <w:rPr>
          <w:rFonts w:ascii="Arial Narrow" w:hAnsi="Arial Narrow" w:cs="Arial"/>
          <w:szCs w:val="24"/>
        </w:rPr>
        <w:t xml:space="preserve"> a úlev</w:t>
      </w:r>
      <w:r w:rsidR="00117E47">
        <w:rPr>
          <w:rFonts w:ascii="Arial Narrow" w:hAnsi="Arial Narrow" w:cs="Arial"/>
          <w:szCs w:val="24"/>
        </w:rPr>
        <w:t>a</w:t>
      </w:r>
    </w:p>
    <w:p w:rsidR="00AA3E20" w:rsidRPr="00A82898" w:rsidRDefault="00AA3E20" w:rsidP="004C21C3">
      <w:pPr>
        <w:pStyle w:val="Default"/>
        <w:numPr>
          <w:ilvl w:val="0"/>
          <w:numId w:val="8"/>
        </w:numPr>
        <w:spacing w:before="120" w:line="276" w:lineRule="auto"/>
        <w:rPr>
          <w:rFonts w:ascii="Arial Narrow" w:hAnsi="Arial Narrow"/>
        </w:rPr>
      </w:pPr>
      <w:r w:rsidRPr="00A82898">
        <w:rPr>
          <w:rFonts w:ascii="Arial Narrow" w:hAnsi="Arial Narrow"/>
        </w:rPr>
        <w:t>Od poplatku je osvobozena osoba, které poplatková povinnost vznikla z důvodu přihlášení v obci a která je</w:t>
      </w:r>
      <w:r w:rsidRPr="00A82898">
        <w:rPr>
          <w:rStyle w:val="Znakapoznpodarou"/>
          <w:rFonts w:ascii="Arial Narrow" w:hAnsi="Arial Narrow"/>
        </w:rPr>
        <w:footnoteReference w:id="12"/>
      </w:r>
      <w:r w:rsidRPr="00A82898">
        <w:rPr>
          <w:rFonts w:ascii="Arial Narrow" w:hAnsi="Arial Narrow"/>
        </w:rPr>
        <w:t xml:space="preserve"> </w:t>
      </w:r>
    </w:p>
    <w:p w:rsidR="00AA3E20" w:rsidRPr="00A82898" w:rsidRDefault="00AA3E20" w:rsidP="002E4150">
      <w:pPr>
        <w:numPr>
          <w:ilvl w:val="1"/>
          <w:numId w:val="34"/>
        </w:numPr>
        <w:spacing w:before="120" w:line="276" w:lineRule="auto"/>
        <w:contextualSpacing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poplatníkem poplatku za odkládání komunálního odpadu z n</w:t>
      </w:r>
      <w:r w:rsidR="00A82898">
        <w:rPr>
          <w:rFonts w:ascii="Arial Narrow" w:hAnsi="Arial Narrow" w:cs="Arial"/>
        </w:rPr>
        <w:t>emovité věci v jiné obci a má v </w:t>
      </w:r>
      <w:r w:rsidRPr="00A82898">
        <w:rPr>
          <w:rFonts w:ascii="Arial Narrow" w:hAnsi="Arial Narrow" w:cs="Arial"/>
        </w:rPr>
        <w:t xml:space="preserve">této jiné obci bydliště, </w:t>
      </w:r>
    </w:p>
    <w:p w:rsidR="00AA3E20" w:rsidRPr="00A82898" w:rsidRDefault="00AA3E20" w:rsidP="002E4150">
      <w:pPr>
        <w:numPr>
          <w:ilvl w:val="1"/>
          <w:numId w:val="34"/>
        </w:numPr>
        <w:spacing w:before="120" w:line="276" w:lineRule="auto"/>
        <w:contextualSpacing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A3E20" w:rsidRPr="00A82898" w:rsidRDefault="00AA3E20" w:rsidP="002E4150">
      <w:pPr>
        <w:numPr>
          <w:ilvl w:val="1"/>
          <w:numId w:val="34"/>
        </w:numPr>
        <w:spacing w:before="120" w:line="276" w:lineRule="auto"/>
        <w:contextualSpacing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A3E20" w:rsidRPr="00A82898" w:rsidRDefault="00AA3E20" w:rsidP="002E4150">
      <w:pPr>
        <w:numPr>
          <w:ilvl w:val="1"/>
          <w:numId w:val="34"/>
        </w:numPr>
        <w:spacing w:before="120" w:line="276" w:lineRule="auto"/>
        <w:contextualSpacing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 xml:space="preserve">umístěna v domově pro osoby se zdravotním postižením, domově pro seniory, domově se zvláštním režimem nebo v chráněném bydlení, nebo </w:t>
      </w:r>
    </w:p>
    <w:p w:rsidR="00AA3E20" w:rsidRPr="00A82898" w:rsidRDefault="00AA3E20" w:rsidP="002E4150">
      <w:pPr>
        <w:numPr>
          <w:ilvl w:val="1"/>
          <w:numId w:val="34"/>
        </w:numPr>
        <w:spacing w:before="120" w:line="276" w:lineRule="auto"/>
        <w:contextualSpacing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 xml:space="preserve">na základě zákona omezena na osobní svobodě s výjimkou osoby vykonávající trest domácího vězení. </w:t>
      </w:r>
    </w:p>
    <w:p w:rsidR="00AA3E20" w:rsidRPr="00A82898" w:rsidRDefault="00AA3E20" w:rsidP="004C21C3">
      <w:pPr>
        <w:numPr>
          <w:ilvl w:val="0"/>
          <w:numId w:val="8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Od poplatku se osvobozuje osoba, které poplatková povinnost vznikla z důvodu přihlášení v obci a která</w:t>
      </w:r>
      <w:r w:rsidR="00784CA5">
        <w:rPr>
          <w:rFonts w:ascii="Arial Narrow" w:hAnsi="Arial Narrow" w:cs="Arial"/>
        </w:rPr>
        <w:t xml:space="preserve"> je</w:t>
      </w:r>
    </w:p>
    <w:p w:rsidR="00AA3E20" w:rsidRPr="00172E76" w:rsidRDefault="00784CA5" w:rsidP="00A82898">
      <w:pPr>
        <w:numPr>
          <w:ilvl w:val="1"/>
          <w:numId w:val="36"/>
        </w:numPr>
        <w:spacing w:before="120" w:line="276" w:lineRule="auto"/>
        <w:jc w:val="both"/>
        <w:rPr>
          <w:rFonts w:ascii="Arial Narrow" w:hAnsi="Arial Narrow" w:cs="Arial"/>
        </w:rPr>
      </w:pPr>
      <w:r w:rsidRPr="00172E76">
        <w:rPr>
          <w:rFonts w:ascii="Arial Narrow" w:hAnsi="Arial Narrow" w:cs="Arial"/>
        </w:rPr>
        <w:lastRenderedPageBreak/>
        <w:t>osobou nevidomou, bezmocnou a osobou</w:t>
      </w:r>
      <w:r w:rsidR="00C70E27" w:rsidRPr="00172E76">
        <w:rPr>
          <w:rFonts w:ascii="Arial Narrow" w:hAnsi="Arial Narrow" w:cs="Arial"/>
        </w:rPr>
        <w:t xml:space="preserve"> s těžk</w:t>
      </w:r>
      <w:r w:rsidRPr="00172E76">
        <w:rPr>
          <w:rFonts w:ascii="Arial Narrow" w:hAnsi="Arial Narrow" w:cs="Arial"/>
        </w:rPr>
        <w:t>ým zdravotním postižením, které</w:t>
      </w:r>
      <w:r w:rsidR="00C70E27" w:rsidRPr="00172E76">
        <w:rPr>
          <w:rFonts w:ascii="Arial Narrow" w:hAnsi="Arial Narrow" w:cs="Arial"/>
        </w:rPr>
        <w:t xml:space="preserve"> byl přiznán III. a IV. stupeň mimořádných výhod podle zvláštního právního předpisu,</w:t>
      </w:r>
      <w:r w:rsidR="00172E76" w:rsidRPr="00172E76">
        <w:rPr>
          <w:rFonts w:ascii="Arial Narrow" w:hAnsi="Arial Narrow" w:cs="Arial"/>
        </w:rPr>
        <w:t xml:space="preserve"> </w:t>
      </w:r>
    </w:p>
    <w:p w:rsidR="00AA3E20" w:rsidRPr="00A82898" w:rsidRDefault="00C70E27" w:rsidP="002E4150">
      <w:pPr>
        <w:numPr>
          <w:ilvl w:val="1"/>
          <w:numId w:val="36"/>
        </w:numPr>
        <w:spacing w:before="120" w:line="276" w:lineRule="auto"/>
        <w:contextualSpacing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osob</w:t>
      </w:r>
      <w:r w:rsidR="00784CA5">
        <w:rPr>
          <w:rFonts w:ascii="Arial Narrow" w:hAnsi="Arial Narrow" w:cs="Arial"/>
        </w:rPr>
        <w:t>ou</w:t>
      </w:r>
      <w:r w:rsidRPr="00A82898">
        <w:rPr>
          <w:rFonts w:ascii="Arial Narrow" w:hAnsi="Arial Narrow" w:cs="Arial"/>
        </w:rPr>
        <w:t xml:space="preserve"> s dlouhodobým pobytem v zahraničí v délce trvání delší než 6 kalendářních měsíců</w:t>
      </w:r>
      <w:r w:rsidR="001F7C19">
        <w:rPr>
          <w:rFonts w:ascii="Arial Narrow" w:hAnsi="Arial Narrow" w:cs="Arial"/>
        </w:rPr>
        <w:t xml:space="preserve"> v příslušném kalendářním roce</w:t>
      </w:r>
      <w:r w:rsidRPr="00A82898">
        <w:rPr>
          <w:rFonts w:ascii="Arial Narrow" w:hAnsi="Arial Narrow" w:cs="Arial"/>
        </w:rPr>
        <w:t>,</w:t>
      </w:r>
    </w:p>
    <w:p w:rsidR="00C70E27" w:rsidRPr="00A82898" w:rsidRDefault="00784CA5" w:rsidP="002E4150">
      <w:pPr>
        <w:numPr>
          <w:ilvl w:val="1"/>
          <w:numId w:val="36"/>
        </w:numPr>
        <w:spacing w:before="120" w:line="276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osobou přihlášenou</w:t>
      </w:r>
      <w:r w:rsidR="00C70E27" w:rsidRPr="00A82898">
        <w:rPr>
          <w:rFonts w:ascii="Arial Narrow" w:hAnsi="Arial Narrow" w:cs="Arial"/>
        </w:rPr>
        <w:t xml:space="preserve"> v sídle ohlašovny Obecního úřadu Lechotice</w:t>
      </w:r>
      <w:r w:rsidR="001F7C19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</w:t>
      </w:r>
      <w:r w:rsidR="001F7C19">
        <w:rPr>
          <w:rFonts w:ascii="Arial Narrow" w:hAnsi="Arial Narrow" w:cs="Arial"/>
        </w:rPr>
        <w:t xml:space="preserve">Lechotice 100 </w:t>
      </w:r>
      <w:r>
        <w:rPr>
          <w:rFonts w:ascii="Arial Narrow" w:hAnsi="Arial Narrow" w:cs="Arial"/>
        </w:rPr>
        <w:t>a v obci Lechotice se nezdržuje</w:t>
      </w:r>
      <w:r w:rsidR="00C70E27" w:rsidRPr="00A82898">
        <w:rPr>
          <w:rFonts w:ascii="Arial Narrow" w:hAnsi="Arial Narrow" w:cs="Arial"/>
        </w:rPr>
        <w:t>,</w:t>
      </w:r>
    </w:p>
    <w:p w:rsidR="00C70E27" w:rsidRPr="00A82898" w:rsidRDefault="00784CA5" w:rsidP="002E4150">
      <w:pPr>
        <w:numPr>
          <w:ilvl w:val="1"/>
          <w:numId w:val="36"/>
        </w:numPr>
        <w:spacing w:before="120" w:line="276" w:lineRule="auto"/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osobou zařazenou</w:t>
      </w:r>
      <w:r w:rsidR="00C70E27" w:rsidRPr="00A82898">
        <w:rPr>
          <w:rFonts w:ascii="Arial Narrow" w:hAnsi="Arial Narrow" w:cs="Arial"/>
        </w:rPr>
        <w:t xml:space="preserve"> do jednotky sboru dobrovolných hasičů obce Lechotice.</w:t>
      </w:r>
    </w:p>
    <w:p w:rsidR="00D87D3C" w:rsidRDefault="00D87D3C" w:rsidP="00D87D3C">
      <w:pPr>
        <w:numPr>
          <w:ilvl w:val="0"/>
          <w:numId w:val="8"/>
        </w:numPr>
        <w:spacing w:before="120" w:line="276" w:lineRule="auto"/>
        <w:jc w:val="both"/>
        <w:rPr>
          <w:rFonts w:ascii="Arial Narrow" w:hAnsi="Arial Narrow" w:cs="Arial"/>
        </w:rPr>
      </w:pPr>
      <w:r w:rsidRPr="00D87D3C">
        <w:rPr>
          <w:rFonts w:ascii="Arial Narrow" w:hAnsi="Arial Narrow" w:cs="Arial"/>
        </w:rPr>
        <w:t>Od poplatku se osvobozuje osoba, které poplatková povinnost vznikla z důvodu vlastnictví nemovité věci zahrnující byt, rodinný dům nebo stavbu pro rodinnou rekreaci na území obce Lechotice, ve které není přihlášená žádná fyzická osoba a která hradí poplatek z důvodu přihlášení v této obci.</w:t>
      </w:r>
    </w:p>
    <w:p w:rsidR="00BB7911" w:rsidRDefault="00BB7911" w:rsidP="00BB7911">
      <w:pPr>
        <w:numPr>
          <w:ilvl w:val="0"/>
          <w:numId w:val="8"/>
        </w:numPr>
        <w:spacing w:before="12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Úleva se poskytuje poplatníkovi, který využil v předchozím kalendářním roce systém svozu tříděného dopadu v obci dle evidenčního systému </w:t>
      </w:r>
      <w:proofErr w:type="spellStart"/>
      <w:r>
        <w:rPr>
          <w:rFonts w:ascii="Arial Narrow" w:hAnsi="Arial Narrow" w:cs="Arial"/>
        </w:rPr>
        <w:t>Econit</w:t>
      </w:r>
      <w:proofErr w:type="spellEnd"/>
      <w:r>
        <w:rPr>
          <w:rFonts w:ascii="Arial Narrow" w:hAnsi="Arial Narrow" w:cs="Arial"/>
        </w:rPr>
        <w:t xml:space="preserve">.  Základní sazba poplatku je vynásobena koeficientem 0,6 a následně upravena násobitelem (číslem v rozsahu 1,125 – 1,620) v závislosti na zapojení do evidenčního systému </w:t>
      </w:r>
      <w:proofErr w:type="spellStart"/>
      <w:r>
        <w:rPr>
          <w:rFonts w:ascii="Arial Narrow" w:hAnsi="Arial Narrow" w:cs="Arial"/>
        </w:rPr>
        <w:t>Econit</w:t>
      </w:r>
      <w:proofErr w:type="spellEnd"/>
      <w:r>
        <w:rPr>
          <w:rFonts w:ascii="Arial Narrow" w:hAnsi="Arial Narrow" w:cs="Arial"/>
        </w:rPr>
        <w:t xml:space="preserve">. </w:t>
      </w:r>
    </w:p>
    <w:p w:rsidR="00AA3E20" w:rsidRPr="00A82898" w:rsidRDefault="00AA3E20" w:rsidP="004C21C3">
      <w:pPr>
        <w:numPr>
          <w:ilvl w:val="0"/>
          <w:numId w:val="8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V případě, že poplatník nesplní povinnost ohlásit údaj rozhodný pro osvobození</w:t>
      </w:r>
      <w:r w:rsidR="001F7C19">
        <w:rPr>
          <w:rFonts w:ascii="Arial Narrow" w:hAnsi="Arial Narrow" w:cs="Arial"/>
        </w:rPr>
        <w:t xml:space="preserve"> nebo úlevu</w:t>
      </w:r>
      <w:r w:rsidRPr="00A82898">
        <w:rPr>
          <w:rFonts w:ascii="Arial Narrow" w:hAnsi="Arial Narrow" w:cs="Arial"/>
        </w:rPr>
        <w:t xml:space="preserve"> ve lhůtách stanovených touto vyhláškou nebo zákonem, nárok na osvobození</w:t>
      </w:r>
      <w:r w:rsidR="001F7C19">
        <w:rPr>
          <w:rFonts w:ascii="Arial Narrow" w:hAnsi="Arial Narrow" w:cs="Arial"/>
        </w:rPr>
        <w:t xml:space="preserve"> nebo úlevu</w:t>
      </w:r>
      <w:r w:rsidRPr="00A82898">
        <w:rPr>
          <w:rFonts w:ascii="Arial Narrow" w:hAnsi="Arial Narrow" w:cs="Arial"/>
        </w:rPr>
        <w:t xml:space="preserve"> zaniká.</w:t>
      </w:r>
      <w:r w:rsidRPr="00A82898">
        <w:rPr>
          <w:rStyle w:val="Znakapoznpodarou"/>
          <w:rFonts w:ascii="Arial Narrow" w:hAnsi="Arial Narrow" w:cs="Arial"/>
        </w:rPr>
        <w:footnoteReference w:id="13"/>
      </w:r>
    </w:p>
    <w:p w:rsidR="00AA3E20" w:rsidRPr="00A82898" w:rsidRDefault="00AA3E20" w:rsidP="00AA3E20">
      <w:pPr>
        <w:pStyle w:val="slalnk"/>
        <w:spacing w:before="480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Čl. 8</w:t>
      </w:r>
    </w:p>
    <w:p w:rsidR="00AA3E20" w:rsidRPr="00A82898" w:rsidRDefault="00AA3E20" w:rsidP="00AA3E20">
      <w:pPr>
        <w:pStyle w:val="Nzvylnk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Navýšení poplatku</w:t>
      </w:r>
      <w:r w:rsidRPr="00A82898">
        <w:rPr>
          <w:rFonts w:ascii="Arial Narrow" w:hAnsi="Arial Narrow"/>
          <w:szCs w:val="24"/>
        </w:rPr>
        <w:t xml:space="preserve"> </w:t>
      </w:r>
    </w:p>
    <w:p w:rsidR="00AA3E20" w:rsidRPr="00A82898" w:rsidRDefault="00AA3E20" w:rsidP="004C21C3">
      <w:pPr>
        <w:numPr>
          <w:ilvl w:val="0"/>
          <w:numId w:val="10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Nebudou-li poplatky zaplaceny poplatníkem včas nebo ve správné výši, vyměří mu správce poplatku poplatek platebním výměrem nebo hromadným předpisným seznamem.</w:t>
      </w:r>
      <w:r w:rsidRPr="00A82898">
        <w:rPr>
          <w:rStyle w:val="Znakapoznpodarou"/>
          <w:rFonts w:ascii="Arial Narrow" w:hAnsi="Arial Narrow" w:cs="Arial"/>
        </w:rPr>
        <w:footnoteReference w:id="14"/>
      </w:r>
    </w:p>
    <w:p w:rsidR="00AA3E20" w:rsidRPr="00A82898" w:rsidRDefault="00AA3E20" w:rsidP="004C21C3">
      <w:pPr>
        <w:numPr>
          <w:ilvl w:val="0"/>
          <w:numId w:val="10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Včas nezaplacené poplatky nebo část těchto poplatků může správce poplatku zvýšit až na trojnásobek; toto zvýšení je příslušenstvím poplatku sledujícím jeho osud.</w:t>
      </w:r>
      <w:r w:rsidRPr="00A82898">
        <w:rPr>
          <w:rStyle w:val="Znakapoznpodarou"/>
          <w:rFonts w:ascii="Arial Narrow" w:hAnsi="Arial Narrow" w:cs="Arial"/>
        </w:rPr>
        <w:footnoteReference w:id="15"/>
      </w:r>
    </w:p>
    <w:p w:rsidR="00AA3E20" w:rsidRPr="00A82898" w:rsidRDefault="00AA3E20" w:rsidP="00AA3E20">
      <w:pPr>
        <w:pStyle w:val="slalnk"/>
        <w:spacing w:before="480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Čl. 9</w:t>
      </w:r>
    </w:p>
    <w:p w:rsidR="00AA3E20" w:rsidRPr="00A82898" w:rsidRDefault="00AA3E20" w:rsidP="00AA3E20">
      <w:pPr>
        <w:pStyle w:val="slalnk"/>
        <w:spacing w:before="60" w:after="160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Odpovědnost za zaplacení poplatku</w:t>
      </w:r>
      <w:r w:rsidRPr="00A82898">
        <w:rPr>
          <w:rStyle w:val="Znakapoznpodarou"/>
          <w:rFonts w:ascii="Arial Narrow" w:hAnsi="Arial Narrow" w:cs="Arial"/>
          <w:szCs w:val="24"/>
        </w:rPr>
        <w:footnoteReference w:id="16"/>
      </w:r>
    </w:p>
    <w:p w:rsidR="00AA3E20" w:rsidRPr="00A82898" w:rsidRDefault="00AA3E20" w:rsidP="004C21C3">
      <w:pPr>
        <w:numPr>
          <w:ilvl w:val="0"/>
          <w:numId w:val="16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 xml:space="preserve">Vznikne-li nedoplatek na poplatku poplatníkovi, který </w:t>
      </w:r>
      <w:r w:rsidR="004C21C3" w:rsidRPr="00A82898">
        <w:rPr>
          <w:rFonts w:ascii="Arial Narrow" w:hAnsi="Arial Narrow" w:cs="Arial"/>
        </w:rPr>
        <w:t xml:space="preserve">je ke dni splatnosti nezletilý </w:t>
      </w:r>
      <w:r w:rsidRPr="00A82898">
        <w:rPr>
          <w:rFonts w:ascii="Arial Narrow" w:hAnsi="Arial Narrow" w:cs="Arial"/>
        </w:rPr>
        <w:t>a nenabyl plné svéprávnosti nebo který je ke dni spl</w:t>
      </w:r>
      <w:r w:rsidR="004C21C3" w:rsidRPr="00A82898">
        <w:rPr>
          <w:rFonts w:ascii="Arial Narrow" w:hAnsi="Arial Narrow" w:cs="Arial"/>
        </w:rPr>
        <w:t xml:space="preserve">atnosti omezen ve svéprávnosti </w:t>
      </w:r>
      <w:r w:rsidRPr="00A82898">
        <w:rPr>
          <w:rFonts w:ascii="Arial Narrow" w:hAnsi="Arial Narrow" w:cs="Arial"/>
        </w:rPr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AA3E20" w:rsidRPr="00A82898" w:rsidRDefault="00AA3E20" w:rsidP="004C21C3">
      <w:pPr>
        <w:numPr>
          <w:ilvl w:val="0"/>
          <w:numId w:val="16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V případě podle odstavce 1 vyměří správce poplatku poplatek zákonnému zástupci nebo opatrovníkovi poplatníka.</w:t>
      </w:r>
    </w:p>
    <w:p w:rsidR="00AA3E20" w:rsidRPr="00A82898" w:rsidRDefault="00AA3E20" w:rsidP="004C21C3">
      <w:pPr>
        <w:numPr>
          <w:ilvl w:val="0"/>
          <w:numId w:val="16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Je-li zákonných zástupců nebo opatrovníků více, jsou povinni plnit poplatkovou povinnost společně a nerozdílně.</w:t>
      </w:r>
    </w:p>
    <w:p w:rsidR="00AA3E20" w:rsidRPr="00A82898" w:rsidRDefault="00AA3E20" w:rsidP="00AA3E20">
      <w:pPr>
        <w:pStyle w:val="slalnk"/>
        <w:spacing w:before="480"/>
        <w:ind w:left="3540" w:firstLine="708"/>
        <w:jc w:val="left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lastRenderedPageBreak/>
        <w:t>Čl. 10</w:t>
      </w:r>
    </w:p>
    <w:p w:rsidR="00AA3E20" w:rsidRPr="00A82898" w:rsidRDefault="00AA3E20" w:rsidP="00AA3E20">
      <w:pPr>
        <w:pStyle w:val="Nzvylnk"/>
        <w:ind w:left="3399" w:firstLine="141"/>
        <w:jc w:val="left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Společná ustanovení</w:t>
      </w:r>
    </w:p>
    <w:p w:rsidR="00AA3E20" w:rsidRPr="00A82898" w:rsidRDefault="00AA3E20" w:rsidP="004C21C3">
      <w:pPr>
        <w:numPr>
          <w:ilvl w:val="0"/>
          <w:numId w:val="28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82898">
        <w:rPr>
          <w:rStyle w:val="Znakapoznpodarou"/>
          <w:rFonts w:ascii="Arial Narrow" w:hAnsi="Arial Narrow" w:cs="Arial"/>
        </w:rPr>
        <w:footnoteReference w:id="17"/>
      </w:r>
    </w:p>
    <w:p w:rsidR="00AA3E20" w:rsidRPr="00A82898" w:rsidRDefault="00AA3E20" w:rsidP="004C21C3">
      <w:pPr>
        <w:numPr>
          <w:ilvl w:val="0"/>
          <w:numId w:val="28"/>
        </w:numPr>
        <w:spacing w:before="120" w:line="276" w:lineRule="auto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 xml:space="preserve">Na </w:t>
      </w:r>
      <w:proofErr w:type="spellStart"/>
      <w:r w:rsidRPr="00A82898">
        <w:rPr>
          <w:rFonts w:ascii="Arial Narrow" w:hAnsi="Arial Narrow" w:cs="Arial"/>
        </w:rPr>
        <w:t>svěřenský</w:t>
      </w:r>
      <w:proofErr w:type="spellEnd"/>
      <w:r w:rsidRPr="00A82898">
        <w:rPr>
          <w:rFonts w:ascii="Arial Narrow" w:hAnsi="Arial Narrow" w:cs="Arial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A82898">
        <w:rPr>
          <w:rStyle w:val="Znakapoznpodarou"/>
          <w:rFonts w:ascii="Arial Narrow" w:hAnsi="Arial Narrow" w:cs="Arial"/>
        </w:rPr>
        <w:footnoteReference w:id="18"/>
      </w:r>
    </w:p>
    <w:p w:rsidR="00AA3E20" w:rsidRPr="00A82898" w:rsidRDefault="00AA3E20" w:rsidP="00AA3E20">
      <w:pPr>
        <w:pStyle w:val="slalnk"/>
        <w:spacing w:before="480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Čl. 11</w:t>
      </w:r>
    </w:p>
    <w:p w:rsidR="00AA3E20" w:rsidRPr="00A82898" w:rsidRDefault="00AA3E20" w:rsidP="00AA3E20">
      <w:pPr>
        <w:pStyle w:val="Nzvylnk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Přechodná ustanovení</w:t>
      </w:r>
    </w:p>
    <w:p w:rsidR="00AA3E20" w:rsidRPr="00A82898" w:rsidRDefault="00AA3E20" w:rsidP="001F7C19">
      <w:pPr>
        <w:spacing w:before="120" w:line="276" w:lineRule="auto"/>
        <w:ind w:left="567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>Poplatkové povinnosti vzniklé před nabytím účinnosti této vyhlášky se posuzují podle dosavadních právních předpisů.</w:t>
      </w:r>
    </w:p>
    <w:p w:rsidR="00AA3E20" w:rsidRPr="00A82898" w:rsidRDefault="00AA3E20" w:rsidP="00AA3E20">
      <w:pPr>
        <w:pStyle w:val="slalnk"/>
        <w:spacing w:before="480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Čl. 12</w:t>
      </w:r>
    </w:p>
    <w:p w:rsidR="00AA3E20" w:rsidRPr="00A82898" w:rsidRDefault="00AA3E20" w:rsidP="00AA3E20">
      <w:pPr>
        <w:pStyle w:val="Nzvylnk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Zrušovací ustanovení</w:t>
      </w:r>
    </w:p>
    <w:p w:rsidR="00AA3E20" w:rsidRPr="00A82898" w:rsidRDefault="00AA3E20" w:rsidP="001F7C19">
      <w:pPr>
        <w:spacing w:before="120" w:line="276" w:lineRule="auto"/>
        <w:ind w:left="567"/>
        <w:jc w:val="both"/>
        <w:rPr>
          <w:rFonts w:ascii="Arial Narrow" w:hAnsi="Arial Narrow" w:cs="Arial"/>
        </w:rPr>
      </w:pPr>
      <w:bookmarkStart w:id="1" w:name="_Hlk54595723"/>
      <w:r w:rsidRPr="00A82898">
        <w:rPr>
          <w:rFonts w:ascii="Arial Narrow" w:hAnsi="Arial Narrow" w:cs="Arial"/>
        </w:rPr>
        <w:t xml:space="preserve">Zrušuje se obecně závazná vyhláška </w:t>
      </w:r>
      <w:bookmarkEnd w:id="1"/>
      <w:r w:rsidRPr="00A82898">
        <w:rPr>
          <w:rFonts w:ascii="Arial Narrow" w:hAnsi="Arial Narrow" w:cs="Arial"/>
        </w:rPr>
        <w:t xml:space="preserve">č. </w:t>
      </w:r>
      <w:r w:rsidR="00D73B51" w:rsidRPr="00A82898">
        <w:rPr>
          <w:rFonts w:ascii="Arial Narrow" w:hAnsi="Arial Narrow" w:cs="Arial"/>
        </w:rPr>
        <w:t>00</w:t>
      </w:r>
      <w:r w:rsidR="00A31D7A">
        <w:rPr>
          <w:rFonts w:ascii="Arial Narrow" w:hAnsi="Arial Narrow" w:cs="Arial"/>
        </w:rPr>
        <w:t>2</w:t>
      </w:r>
      <w:r w:rsidRPr="00A82898">
        <w:rPr>
          <w:rFonts w:ascii="Arial Narrow" w:hAnsi="Arial Narrow" w:cs="Arial"/>
        </w:rPr>
        <w:t>/</w:t>
      </w:r>
      <w:r w:rsidR="00A31D7A">
        <w:rPr>
          <w:rFonts w:ascii="Arial Narrow" w:hAnsi="Arial Narrow" w:cs="Arial"/>
        </w:rPr>
        <w:t>2021</w:t>
      </w:r>
      <w:r w:rsidR="00D73B51" w:rsidRPr="00A82898">
        <w:rPr>
          <w:rFonts w:ascii="Arial Narrow" w:hAnsi="Arial Narrow" w:cs="Arial"/>
        </w:rPr>
        <w:t xml:space="preserve">, o místním poplatku za </w:t>
      </w:r>
      <w:r w:rsidR="00A31D7A">
        <w:rPr>
          <w:rFonts w:ascii="Arial Narrow" w:hAnsi="Arial Narrow" w:cs="Arial"/>
        </w:rPr>
        <w:t>obecní systém odpadového hospodářství</w:t>
      </w:r>
      <w:r w:rsidRPr="00A82898">
        <w:rPr>
          <w:rFonts w:ascii="Arial Narrow" w:hAnsi="Arial Narrow" w:cs="Arial"/>
        </w:rPr>
        <w:t xml:space="preserve">, ze dne </w:t>
      </w:r>
      <w:r w:rsidR="00A31D7A">
        <w:rPr>
          <w:rFonts w:ascii="Arial Narrow" w:hAnsi="Arial Narrow" w:cs="Arial"/>
        </w:rPr>
        <w:t>15</w:t>
      </w:r>
      <w:r w:rsidR="00D73B51" w:rsidRPr="00A82898">
        <w:rPr>
          <w:rFonts w:ascii="Arial Narrow" w:hAnsi="Arial Narrow" w:cs="Arial"/>
        </w:rPr>
        <w:t xml:space="preserve">. </w:t>
      </w:r>
      <w:r w:rsidR="00A31D7A">
        <w:rPr>
          <w:rFonts w:ascii="Arial Narrow" w:hAnsi="Arial Narrow" w:cs="Arial"/>
        </w:rPr>
        <w:t>prosince</w:t>
      </w:r>
      <w:r w:rsidR="00D73B51" w:rsidRPr="00A82898">
        <w:rPr>
          <w:rFonts w:ascii="Arial Narrow" w:hAnsi="Arial Narrow" w:cs="Arial"/>
        </w:rPr>
        <w:t xml:space="preserve"> 202</w:t>
      </w:r>
      <w:r w:rsidR="00A31D7A">
        <w:rPr>
          <w:rFonts w:ascii="Arial Narrow" w:hAnsi="Arial Narrow" w:cs="Arial"/>
        </w:rPr>
        <w:t>1</w:t>
      </w:r>
      <w:r w:rsidR="00D73B51" w:rsidRPr="00A82898">
        <w:rPr>
          <w:rFonts w:ascii="Arial Narrow" w:hAnsi="Arial Narrow" w:cs="Arial"/>
        </w:rPr>
        <w:t>.</w:t>
      </w:r>
    </w:p>
    <w:p w:rsidR="00AA3E20" w:rsidRPr="00A82898" w:rsidRDefault="00AA3E20" w:rsidP="00AA3E20">
      <w:pPr>
        <w:pStyle w:val="slalnk"/>
        <w:spacing w:before="480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Čl. 13</w:t>
      </w:r>
    </w:p>
    <w:p w:rsidR="00AA3E20" w:rsidRPr="00A82898" w:rsidRDefault="00AA3E20" w:rsidP="00AA3E20">
      <w:pPr>
        <w:pStyle w:val="Nzvylnk"/>
        <w:rPr>
          <w:rFonts w:ascii="Arial Narrow" w:hAnsi="Arial Narrow" w:cs="Arial"/>
          <w:szCs w:val="24"/>
        </w:rPr>
      </w:pPr>
      <w:r w:rsidRPr="00A82898">
        <w:rPr>
          <w:rFonts w:ascii="Arial Narrow" w:hAnsi="Arial Narrow" w:cs="Arial"/>
          <w:szCs w:val="24"/>
        </w:rPr>
        <w:t>Účinnost</w:t>
      </w:r>
    </w:p>
    <w:p w:rsidR="00AA3E20" w:rsidRPr="00A82898" w:rsidRDefault="00AA3E20" w:rsidP="00117E47">
      <w:pPr>
        <w:spacing w:before="120" w:line="276" w:lineRule="auto"/>
        <w:ind w:left="567"/>
        <w:jc w:val="both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 xml:space="preserve">Tato vyhláška nabývá účinnosti dnem </w:t>
      </w:r>
      <w:r w:rsidR="00D158C5">
        <w:rPr>
          <w:rFonts w:ascii="Arial Narrow" w:hAnsi="Arial Narrow" w:cs="Arial"/>
        </w:rPr>
        <w:t>1. ledna 202</w:t>
      </w:r>
      <w:r w:rsidR="00A31D7A">
        <w:rPr>
          <w:rFonts w:ascii="Arial Narrow" w:hAnsi="Arial Narrow" w:cs="Arial"/>
        </w:rPr>
        <w:t>3</w:t>
      </w:r>
      <w:r w:rsidRPr="00A82898">
        <w:rPr>
          <w:rFonts w:ascii="Arial Narrow" w:hAnsi="Arial Narrow" w:cs="Arial"/>
        </w:rPr>
        <w:t xml:space="preserve">. </w:t>
      </w:r>
    </w:p>
    <w:p w:rsidR="00AA3E20" w:rsidRPr="00A82898" w:rsidRDefault="00AA3E20" w:rsidP="006402B9">
      <w:pPr>
        <w:spacing w:before="120" w:line="264" w:lineRule="auto"/>
        <w:ind w:firstLine="708"/>
        <w:jc w:val="both"/>
        <w:rPr>
          <w:rFonts w:ascii="Arial Narrow" w:hAnsi="Arial Narrow" w:cs="Arial"/>
        </w:rPr>
      </w:pPr>
    </w:p>
    <w:p w:rsidR="00AA3E20" w:rsidRPr="00A82898" w:rsidRDefault="00AA3E20" w:rsidP="002E4150">
      <w:pPr>
        <w:spacing w:before="120" w:line="264" w:lineRule="auto"/>
        <w:jc w:val="both"/>
        <w:rPr>
          <w:rFonts w:ascii="Arial Narrow" w:hAnsi="Arial Narrow" w:cs="Arial"/>
        </w:rPr>
      </w:pPr>
    </w:p>
    <w:p w:rsidR="004C21C3" w:rsidRPr="00A82898" w:rsidRDefault="004C21C3" w:rsidP="002E4150">
      <w:pPr>
        <w:spacing w:before="120" w:line="264" w:lineRule="auto"/>
        <w:jc w:val="both"/>
        <w:rPr>
          <w:rFonts w:ascii="Arial Narrow" w:hAnsi="Arial Narrow" w:cs="Arial"/>
        </w:rPr>
      </w:pPr>
    </w:p>
    <w:p w:rsidR="00131160" w:rsidRPr="00A82898" w:rsidRDefault="00131160" w:rsidP="006402B9">
      <w:pPr>
        <w:spacing w:before="120" w:line="264" w:lineRule="auto"/>
        <w:ind w:firstLine="708"/>
        <w:jc w:val="both"/>
        <w:rPr>
          <w:rFonts w:ascii="Arial Narrow" w:hAnsi="Arial Narrow" w:cs="Arial"/>
        </w:rPr>
      </w:pPr>
    </w:p>
    <w:p w:rsidR="003B7BD8" w:rsidRPr="00A82898" w:rsidRDefault="003B7BD8" w:rsidP="004C21C3">
      <w:pPr>
        <w:pStyle w:val="Zkladntext"/>
        <w:tabs>
          <w:tab w:val="center" w:pos="1418"/>
          <w:tab w:val="center" w:pos="4536"/>
          <w:tab w:val="center" w:pos="7655"/>
        </w:tabs>
        <w:spacing w:after="0"/>
        <w:rPr>
          <w:rFonts w:ascii="Arial Narrow" w:hAnsi="Arial Narrow" w:cs="Arial"/>
          <w:i/>
        </w:rPr>
      </w:pPr>
      <w:r w:rsidRPr="00A82898">
        <w:rPr>
          <w:rFonts w:ascii="Arial Narrow" w:hAnsi="Arial Narrow" w:cs="Arial"/>
          <w:i/>
        </w:rPr>
        <w:tab/>
      </w:r>
    </w:p>
    <w:p w:rsidR="003B7BD8" w:rsidRPr="00A82898" w:rsidRDefault="003B7BD8" w:rsidP="004C21C3">
      <w:pPr>
        <w:pStyle w:val="Zkladntext"/>
        <w:tabs>
          <w:tab w:val="center" w:pos="1418"/>
          <w:tab w:val="center" w:pos="4536"/>
          <w:tab w:val="center" w:pos="7655"/>
        </w:tabs>
        <w:spacing w:after="0"/>
        <w:rPr>
          <w:rFonts w:ascii="Arial Narrow" w:hAnsi="Arial Narrow" w:cs="Arial"/>
        </w:rPr>
      </w:pPr>
      <w:r w:rsidRPr="00A82898">
        <w:rPr>
          <w:rFonts w:ascii="Arial Narrow" w:hAnsi="Arial Narrow" w:cs="Arial"/>
        </w:rPr>
        <w:tab/>
      </w:r>
      <w:r w:rsidR="00A31D7A">
        <w:rPr>
          <w:rFonts w:ascii="Arial Narrow" w:hAnsi="Arial Narrow" w:cs="Arial"/>
        </w:rPr>
        <w:t>Josef Adamík</w:t>
      </w:r>
      <w:r w:rsidR="00117E47">
        <w:rPr>
          <w:rFonts w:ascii="Arial Narrow" w:hAnsi="Arial Narrow" w:cs="Arial"/>
        </w:rPr>
        <w:t xml:space="preserve"> v. r.</w:t>
      </w:r>
      <w:r w:rsidRPr="00A82898">
        <w:rPr>
          <w:rFonts w:ascii="Arial Narrow" w:hAnsi="Arial Narrow" w:cs="Arial"/>
        </w:rPr>
        <w:tab/>
        <w:t>Ing. Petr Maňásek</w:t>
      </w:r>
      <w:r w:rsidR="00117E47">
        <w:rPr>
          <w:rFonts w:ascii="Arial Narrow" w:hAnsi="Arial Narrow" w:cs="Arial"/>
        </w:rPr>
        <w:t xml:space="preserve"> v. r.</w:t>
      </w:r>
      <w:r w:rsidRPr="00A82898">
        <w:rPr>
          <w:rFonts w:ascii="Arial Narrow" w:hAnsi="Arial Narrow" w:cs="Arial"/>
        </w:rPr>
        <w:tab/>
      </w:r>
      <w:r w:rsidR="00A31D7A">
        <w:rPr>
          <w:rFonts w:ascii="Arial Narrow" w:hAnsi="Arial Narrow" w:cs="Arial"/>
        </w:rPr>
        <w:t>Mgr. Tomáš Kačor</w:t>
      </w:r>
      <w:r w:rsidR="00117E47">
        <w:rPr>
          <w:rFonts w:ascii="Arial Narrow" w:hAnsi="Arial Narrow" w:cs="Arial"/>
        </w:rPr>
        <w:t xml:space="preserve">  v. r.</w:t>
      </w:r>
    </w:p>
    <w:p w:rsidR="003B7BD8" w:rsidRPr="00A82898" w:rsidRDefault="002F04D4" w:rsidP="002F04D4">
      <w:pPr>
        <w:pStyle w:val="Zkladntext"/>
        <w:tabs>
          <w:tab w:val="center" w:pos="1418"/>
          <w:tab w:val="center" w:pos="4536"/>
          <w:tab w:val="center" w:pos="7655"/>
        </w:tabs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1. </w:t>
      </w:r>
      <w:r w:rsidR="003B7BD8" w:rsidRPr="00A82898">
        <w:rPr>
          <w:rFonts w:ascii="Arial Narrow" w:hAnsi="Arial Narrow" w:cs="Arial"/>
        </w:rPr>
        <w:t>mís</w:t>
      </w:r>
      <w:r w:rsidR="00A31D7A">
        <w:rPr>
          <w:rFonts w:ascii="Arial Narrow" w:hAnsi="Arial Narrow" w:cs="Arial"/>
        </w:rPr>
        <w:t>tostarosta</w:t>
      </w:r>
      <w:r w:rsidR="00A31D7A">
        <w:rPr>
          <w:rFonts w:ascii="Arial Narrow" w:hAnsi="Arial Narrow" w:cs="Arial"/>
        </w:rPr>
        <w:tab/>
        <w:t>starosta</w:t>
      </w:r>
      <w:r w:rsidR="00A31D7A">
        <w:rPr>
          <w:rFonts w:ascii="Arial Narrow" w:hAnsi="Arial Narrow" w:cs="Arial"/>
        </w:rPr>
        <w:tab/>
      </w:r>
      <w:r w:rsidR="00117E47">
        <w:rPr>
          <w:rFonts w:ascii="Arial Narrow" w:hAnsi="Arial Narrow" w:cs="Arial"/>
        </w:rPr>
        <w:t xml:space="preserve">2. </w:t>
      </w:r>
      <w:r w:rsidR="00A31D7A">
        <w:rPr>
          <w:rFonts w:ascii="Arial Narrow" w:hAnsi="Arial Narrow" w:cs="Arial"/>
        </w:rPr>
        <w:t>místostarost</w:t>
      </w:r>
      <w:r w:rsidR="003B7BD8" w:rsidRPr="00A82898">
        <w:rPr>
          <w:rFonts w:ascii="Arial Narrow" w:hAnsi="Arial Narrow" w:cs="Arial"/>
        </w:rPr>
        <w:t>a</w:t>
      </w:r>
    </w:p>
    <w:p w:rsidR="00831D58" w:rsidRPr="00A8289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 Narrow" w:hAnsi="Arial Narrow" w:cs="Arial"/>
        </w:rPr>
      </w:pPr>
    </w:p>
    <w:sectPr w:rsidR="00831D58" w:rsidRPr="00A82898" w:rsidSect="00526896">
      <w:headerReference w:type="default" r:id="rId10"/>
      <w:footerReference w:type="default" r:id="rId11"/>
      <w:pgSz w:w="11906" w:h="16838"/>
      <w:pgMar w:top="1560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4AB" w:rsidRDefault="001E44AB">
      <w:r>
        <w:separator/>
      </w:r>
    </w:p>
  </w:endnote>
  <w:endnote w:type="continuationSeparator" w:id="0">
    <w:p w:rsidR="001E44AB" w:rsidRDefault="001E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B6" w:rsidRPr="003D74A3" w:rsidRDefault="007E75B6" w:rsidP="00D55F75">
    <w:pPr>
      <w:pStyle w:val="Zpat"/>
      <w:framePr w:wrap="around" w:vAnchor="text" w:hAnchor="margin" w:xAlign="center" w:y="1"/>
      <w:rPr>
        <w:rStyle w:val="slostrnky"/>
        <w:rFonts w:ascii="Arial Narrow" w:hAnsi="Arial Narrow"/>
        <w:sz w:val="22"/>
        <w:szCs w:val="22"/>
      </w:rPr>
    </w:pPr>
    <w:r w:rsidRPr="003D74A3">
      <w:rPr>
        <w:rStyle w:val="slostrnky"/>
        <w:rFonts w:ascii="Arial Narrow" w:hAnsi="Arial Narrow"/>
        <w:sz w:val="22"/>
        <w:szCs w:val="22"/>
      </w:rPr>
      <w:t xml:space="preserve">strana </w:t>
    </w:r>
    <w:r w:rsidRPr="003D74A3">
      <w:rPr>
        <w:rStyle w:val="slostrnky"/>
        <w:rFonts w:ascii="Arial Narrow" w:hAnsi="Arial Narrow"/>
        <w:sz w:val="22"/>
        <w:szCs w:val="22"/>
      </w:rPr>
      <w:fldChar w:fldCharType="begin"/>
    </w:r>
    <w:r w:rsidRPr="003D74A3">
      <w:rPr>
        <w:rStyle w:val="slostrnky"/>
        <w:rFonts w:ascii="Arial Narrow" w:hAnsi="Arial Narrow"/>
        <w:sz w:val="22"/>
        <w:szCs w:val="22"/>
      </w:rPr>
      <w:instrText xml:space="preserve">PAGE  </w:instrText>
    </w:r>
    <w:r w:rsidRPr="003D74A3">
      <w:rPr>
        <w:rStyle w:val="slostrnky"/>
        <w:rFonts w:ascii="Arial Narrow" w:hAnsi="Arial Narrow"/>
        <w:sz w:val="22"/>
        <w:szCs w:val="22"/>
      </w:rPr>
      <w:fldChar w:fldCharType="separate"/>
    </w:r>
    <w:r w:rsidR="002F04D4">
      <w:rPr>
        <w:rStyle w:val="slostrnky"/>
        <w:rFonts w:ascii="Arial Narrow" w:hAnsi="Arial Narrow"/>
        <w:noProof/>
        <w:sz w:val="22"/>
        <w:szCs w:val="22"/>
      </w:rPr>
      <w:t>5</w:t>
    </w:r>
    <w:r w:rsidRPr="003D74A3">
      <w:rPr>
        <w:rStyle w:val="slostrnky"/>
        <w:rFonts w:ascii="Arial Narrow" w:hAnsi="Arial Narrow"/>
        <w:sz w:val="22"/>
        <w:szCs w:val="22"/>
      </w:rPr>
      <w:fldChar w:fldCharType="end"/>
    </w:r>
  </w:p>
  <w:p w:rsidR="007E75B6" w:rsidRPr="003D74A3" w:rsidRDefault="007E75B6">
    <w:pPr>
      <w:pStyle w:val="Zpat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4AB" w:rsidRDefault="001E44AB">
      <w:r>
        <w:separator/>
      </w:r>
    </w:p>
  </w:footnote>
  <w:footnote w:type="continuationSeparator" w:id="0">
    <w:p w:rsidR="001E44AB" w:rsidRDefault="001E44AB">
      <w:r>
        <w:continuationSeparator/>
      </w:r>
    </w:p>
  </w:footnote>
  <w:footnote w:id="1"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Style w:val="Znakapoznpodarou"/>
          <w:rFonts w:ascii="Arial Narrow" w:hAnsi="Arial Narrow"/>
        </w:rPr>
        <w:footnoteRef/>
      </w:r>
      <w:r w:rsidRPr="00AA3E20">
        <w:rPr>
          <w:rStyle w:val="Znakapoznpodarou"/>
          <w:rFonts w:ascii="Arial Narrow" w:hAnsi="Arial Narrow"/>
        </w:rPr>
        <w:t xml:space="preserve"> </w:t>
      </w:r>
      <w:r w:rsidRPr="00AA3E20">
        <w:rPr>
          <w:rFonts w:ascii="Arial Narrow" w:hAnsi="Arial Narrow" w:cs="Arial"/>
          <w:sz w:val="18"/>
          <w:szCs w:val="18"/>
        </w:rPr>
        <w:t>§ 15 odst. 1 zákona, o místních poplatcích</w:t>
      </w:r>
    </w:p>
  </w:footnote>
  <w:footnote w:id="2"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Style w:val="Znakapoznpodarou"/>
          <w:rFonts w:ascii="Arial Narrow" w:hAnsi="Arial Narrow"/>
        </w:rPr>
        <w:footnoteRef/>
      </w:r>
      <w:r w:rsidRPr="00AA3E20">
        <w:rPr>
          <w:rStyle w:val="Znakapoznpodarou"/>
          <w:rFonts w:ascii="Arial Narrow" w:hAnsi="Arial Narrow"/>
        </w:rPr>
        <w:t xml:space="preserve"> </w:t>
      </w:r>
      <w:r w:rsidRPr="00AA3E20">
        <w:rPr>
          <w:rStyle w:val="Znakapoznpodarou"/>
          <w:rFonts w:ascii="Arial Narrow" w:hAnsi="Arial Narrow"/>
          <w:vertAlign w:val="baseline"/>
        </w:rPr>
        <w:t>§</w:t>
      </w:r>
      <w:r w:rsidRPr="00AA3E20">
        <w:rPr>
          <w:rFonts w:ascii="Arial Narrow" w:hAnsi="Arial Narrow" w:cs="Arial"/>
          <w:sz w:val="18"/>
          <w:szCs w:val="18"/>
        </w:rPr>
        <w:t xml:space="preserve"> 10e zákona o místních poplatcích</w:t>
      </w:r>
    </w:p>
  </w:footnote>
  <w:footnote w:id="3"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Style w:val="Znakapoznpodarou"/>
          <w:rFonts w:ascii="Arial Narrow" w:hAnsi="Arial Narrow"/>
        </w:rPr>
        <w:footnoteRef/>
      </w:r>
      <w:r w:rsidRPr="00AA3E20">
        <w:rPr>
          <w:rStyle w:val="Znakapoznpodarou"/>
          <w:rFonts w:ascii="Arial Narrow" w:hAnsi="Arial Narrow"/>
        </w:rPr>
        <w:t xml:space="preserve"> </w:t>
      </w:r>
      <w:r w:rsidRPr="00AA3E20">
        <w:rPr>
          <w:rFonts w:ascii="Arial Narrow" w:hAnsi="Arial Narrow" w:cs="Arial"/>
          <w:sz w:val="18"/>
          <w:szCs w:val="18"/>
        </w:rPr>
        <w:t xml:space="preserve">Za přihlášení fyzické osoby se podle § 16c zákona o místních poplatcích považuje </w:t>
      </w:r>
    </w:p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Fonts w:ascii="Arial Narrow" w:hAnsi="Arial Narrow" w:cs="Arial"/>
          <w:sz w:val="18"/>
          <w:szCs w:val="18"/>
        </w:rPr>
        <w:t xml:space="preserve">a) přihlášení k trvalému pobytu podle zákona o evidenci obyvatel, nebo  </w:t>
      </w:r>
    </w:p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Fonts w:ascii="Arial Narrow" w:hAnsi="Arial Narrow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Fonts w:ascii="Arial Narrow" w:hAnsi="Arial Narrow" w:cs="Arial"/>
          <w:sz w:val="18"/>
          <w:szCs w:val="18"/>
        </w:rPr>
        <w:t>1. kterému byl povolen trvalý pobyt,</w:t>
      </w:r>
    </w:p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Fonts w:ascii="Arial Narrow" w:hAnsi="Arial Narrow" w:cs="Arial"/>
          <w:sz w:val="18"/>
          <w:szCs w:val="18"/>
        </w:rPr>
        <w:t>2. který na území České republiky pobývá přechodně po dobu delší než 3 měsíce,</w:t>
      </w:r>
    </w:p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Fonts w:ascii="Arial Narrow" w:hAnsi="Arial Narrow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Fonts w:ascii="Arial Narrow" w:hAnsi="Arial Narrow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AA3E20" w:rsidRPr="00AA3E20" w:rsidRDefault="00AA3E20" w:rsidP="00AA3E20">
      <w:pPr>
        <w:pStyle w:val="Textpoznpodarou"/>
        <w:rPr>
          <w:rFonts w:ascii="Arial Narrow" w:hAnsi="Arial Narrow"/>
        </w:rPr>
      </w:pPr>
      <w:r w:rsidRPr="00AA3E20">
        <w:rPr>
          <w:rStyle w:val="Znakapoznpodarou"/>
          <w:rFonts w:ascii="Arial Narrow" w:hAnsi="Arial Narrow"/>
        </w:rPr>
        <w:footnoteRef/>
      </w:r>
      <w:r w:rsidRPr="00AA3E20">
        <w:rPr>
          <w:rFonts w:ascii="Arial Narrow" w:hAnsi="Arial Narrow"/>
        </w:rPr>
        <w:t xml:space="preserve"> </w:t>
      </w:r>
      <w:r w:rsidRPr="00AA3E20">
        <w:rPr>
          <w:rStyle w:val="Znakapoznpodarou"/>
          <w:rFonts w:ascii="Arial Narrow" w:hAnsi="Arial Narrow"/>
          <w:vertAlign w:val="baseline"/>
        </w:rPr>
        <w:t>§</w:t>
      </w:r>
      <w:r w:rsidRPr="00AA3E20">
        <w:rPr>
          <w:rFonts w:ascii="Arial Narrow" w:hAnsi="Arial Narrow" w:cs="Arial"/>
          <w:sz w:val="18"/>
          <w:szCs w:val="18"/>
        </w:rPr>
        <w:t xml:space="preserve"> 10p zákona o místních poplatcích</w:t>
      </w:r>
    </w:p>
  </w:footnote>
  <w:footnote w:id="5">
    <w:p w:rsidR="00AA3E20" w:rsidRPr="00AA3E20" w:rsidRDefault="00AA3E20" w:rsidP="00AA3E20">
      <w:pPr>
        <w:pStyle w:val="Textpoznpodarou"/>
        <w:rPr>
          <w:rFonts w:ascii="Arial Narrow" w:hAnsi="Arial Narrow"/>
        </w:rPr>
      </w:pPr>
      <w:r w:rsidRPr="00AA3E20">
        <w:rPr>
          <w:rStyle w:val="Znakapoznpodarou"/>
          <w:rFonts w:ascii="Arial Narrow" w:hAnsi="Arial Narrow"/>
        </w:rPr>
        <w:footnoteRef/>
      </w:r>
      <w:r w:rsidRPr="00AA3E20">
        <w:rPr>
          <w:rFonts w:ascii="Arial Narrow" w:hAnsi="Arial Narrow"/>
        </w:rPr>
        <w:t xml:space="preserve"> </w:t>
      </w:r>
      <w:r w:rsidRPr="00AA3E20">
        <w:rPr>
          <w:rFonts w:ascii="Arial Narrow" w:hAnsi="Arial Narrow" w:cs="Arial"/>
          <w:sz w:val="18"/>
          <w:szCs w:val="18"/>
        </w:rPr>
        <w:t>§ 10o odst. 1 zákona o místních poplatcích</w:t>
      </w:r>
    </w:p>
  </w:footnote>
  <w:footnote w:id="6"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AA3E20">
        <w:rPr>
          <w:rFonts w:ascii="Arial Narrow" w:hAnsi="Arial Narrow" w:cs="Arial"/>
          <w:sz w:val="18"/>
          <w:szCs w:val="18"/>
        </w:rPr>
        <w:t xml:space="preserve"> § 14a odst. 2 zákona o místních poplatcích</w:t>
      </w:r>
    </w:p>
  </w:footnote>
  <w:footnote w:id="7"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AA3E20">
        <w:rPr>
          <w:rFonts w:ascii="Arial Narrow" w:hAnsi="Arial Narrow" w:cs="Arial"/>
          <w:sz w:val="18"/>
          <w:szCs w:val="18"/>
        </w:rPr>
        <w:t xml:space="preserve"> § 14a odst. 3 zákona o místních poplatcích</w:t>
      </w:r>
    </w:p>
  </w:footnote>
  <w:footnote w:id="8"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AA3E20">
        <w:rPr>
          <w:rFonts w:ascii="Arial Narrow" w:hAnsi="Arial Narrow" w:cs="Arial"/>
          <w:sz w:val="18"/>
          <w:szCs w:val="18"/>
        </w:rPr>
        <w:t xml:space="preserve"> § 14a odst. 4 zákona o místních poplatcích</w:t>
      </w:r>
    </w:p>
  </w:footnote>
  <w:footnote w:id="9">
    <w:p w:rsidR="00AA3E20" w:rsidRPr="00AA3E20" w:rsidRDefault="00AA3E20" w:rsidP="00AA3E20">
      <w:pPr>
        <w:pStyle w:val="Textpoznpodarou"/>
        <w:rPr>
          <w:rFonts w:ascii="Arial Narrow" w:hAnsi="Arial Narrow"/>
        </w:rPr>
      </w:pPr>
      <w:r w:rsidRPr="00AA3E20">
        <w:rPr>
          <w:rStyle w:val="Znakapoznpodarou"/>
          <w:rFonts w:ascii="Arial Narrow" w:hAnsi="Arial Narrow"/>
        </w:rPr>
        <w:footnoteRef/>
      </w:r>
      <w:r w:rsidRPr="00AA3E20">
        <w:rPr>
          <w:rFonts w:ascii="Arial Narrow" w:hAnsi="Arial Narrow"/>
        </w:rPr>
        <w:t xml:space="preserve"> </w:t>
      </w:r>
      <w:r w:rsidRPr="00AA3E20">
        <w:rPr>
          <w:rFonts w:ascii="Arial Narrow" w:hAnsi="Arial Narrow" w:cs="Arial"/>
          <w:sz w:val="18"/>
          <w:szCs w:val="18"/>
        </w:rPr>
        <w:t>§ 14a odst. 5 zákona o místních poplatcích</w:t>
      </w:r>
    </w:p>
  </w:footnote>
  <w:footnote w:id="10">
    <w:p w:rsidR="00AA3E20" w:rsidRPr="00AA3E20" w:rsidRDefault="00AA3E20" w:rsidP="00AA3E20">
      <w:pPr>
        <w:pStyle w:val="Textpoznpodarou"/>
        <w:rPr>
          <w:rFonts w:ascii="Arial Narrow" w:hAnsi="Arial Narrow"/>
        </w:rPr>
      </w:pPr>
      <w:r w:rsidRPr="00AA3E20">
        <w:rPr>
          <w:rStyle w:val="Znakapoznpodarou"/>
          <w:rFonts w:ascii="Arial Narrow" w:hAnsi="Arial Narrow"/>
        </w:rPr>
        <w:footnoteRef/>
      </w:r>
      <w:r w:rsidRPr="00AA3E20">
        <w:rPr>
          <w:rFonts w:ascii="Arial Narrow" w:hAnsi="Arial Narrow"/>
        </w:rPr>
        <w:t xml:space="preserve">  </w:t>
      </w:r>
      <w:r w:rsidRPr="00AA3E20">
        <w:rPr>
          <w:rFonts w:ascii="Arial Narrow" w:hAnsi="Arial Narrow" w:cs="Arial"/>
          <w:sz w:val="18"/>
          <w:szCs w:val="18"/>
        </w:rPr>
        <w:t>§ 10h odst. 2 ve spojení s § 10o odst. 2 zákona o místních poplatcích</w:t>
      </w:r>
    </w:p>
  </w:footnote>
  <w:footnote w:id="11">
    <w:p w:rsidR="00AA3E20" w:rsidRPr="00AA3E20" w:rsidRDefault="00AA3E20" w:rsidP="00AA3E20">
      <w:pPr>
        <w:pStyle w:val="Textpoznpodarou"/>
        <w:rPr>
          <w:rFonts w:ascii="Arial Narrow" w:hAnsi="Arial Narrow"/>
        </w:rPr>
      </w:pPr>
      <w:r w:rsidRPr="00AA3E20">
        <w:rPr>
          <w:rStyle w:val="Znakapoznpodarou"/>
          <w:rFonts w:ascii="Arial Narrow" w:hAnsi="Arial Narrow"/>
        </w:rPr>
        <w:footnoteRef/>
      </w:r>
      <w:r w:rsidRPr="00AA3E20">
        <w:rPr>
          <w:rFonts w:ascii="Arial Narrow" w:hAnsi="Arial Narrow"/>
        </w:rPr>
        <w:t xml:space="preserve"> § </w:t>
      </w:r>
      <w:r w:rsidRPr="00AA3E20">
        <w:rPr>
          <w:rFonts w:ascii="Arial Narrow" w:hAnsi="Arial Narrow" w:cs="Arial"/>
          <w:sz w:val="18"/>
          <w:szCs w:val="18"/>
        </w:rPr>
        <w:t>10h odst. 3 ve spojení s § 10o odst. 2 zákona o místních poplatcích</w:t>
      </w:r>
    </w:p>
  </w:footnote>
  <w:footnote w:id="12">
    <w:p w:rsidR="00AA3E20" w:rsidRPr="00AA3E20" w:rsidRDefault="00AA3E20" w:rsidP="00AA3E20">
      <w:pPr>
        <w:pStyle w:val="Textpoznpodarou"/>
        <w:rPr>
          <w:rFonts w:ascii="Arial Narrow" w:hAnsi="Arial Narrow"/>
        </w:rPr>
      </w:pPr>
      <w:r w:rsidRPr="00AA3E20">
        <w:rPr>
          <w:rStyle w:val="Znakapoznpodarou"/>
          <w:rFonts w:ascii="Arial Narrow" w:hAnsi="Arial Narrow"/>
        </w:rPr>
        <w:footnoteRef/>
      </w:r>
      <w:r w:rsidRPr="00AA3E20">
        <w:rPr>
          <w:rFonts w:ascii="Arial Narrow" w:hAnsi="Arial Narrow"/>
        </w:rPr>
        <w:t xml:space="preserve"> </w:t>
      </w:r>
      <w:r w:rsidRPr="00AA3E20">
        <w:rPr>
          <w:rFonts w:ascii="Arial Narrow" w:hAnsi="Arial Narrow" w:cs="Arial"/>
          <w:sz w:val="18"/>
          <w:szCs w:val="18"/>
        </w:rPr>
        <w:t>§ 10g zákona o místních poplatcích</w:t>
      </w:r>
    </w:p>
  </w:footnote>
  <w:footnote w:id="13"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AA3E20">
        <w:rPr>
          <w:rFonts w:ascii="Arial Narrow" w:hAnsi="Arial Narrow" w:cs="Arial"/>
          <w:sz w:val="18"/>
          <w:szCs w:val="18"/>
        </w:rPr>
        <w:t xml:space="preserve"> § 14a odst. 6 zákona o místních poplatcích</w:t>
      </w:r>
    </w:p>
  </w:footnote>
  <w:footnote w:id="14"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AA3E20">
        <w:rPr>
          <w:rFonts w:ascii="Arial Narrow" w:hAnsi="Arial Narrow" w:cs="Arial"/>
          <w:sz w:val="18"/>
          <w:szCs w:val="18"/>
        </w:rPr>
        <w:t xml:space="preserve"> § 11 odst. 1 zákona o místních poplatcích</w:t>
      </w:r>
    </w:p>
  </w:footnote>
  <w:footnote w:id="15">
    <w:p w:rsidR="00AA3E20" w:rsidRPr="00AA3E20" w:rsidRDefault="00AA3E20" w:rsidP="00AA3E20">
      <w:pPr>
        <w:pStyle w:val="Textpoznpodarou"/>
        <w:rPr>
          <w:rFonts w:ascii="Arial Narrow" w:hAnsi="Arial Narrow" w:cs="Arial"/>
          <w:sz w:val="18"/>
          <w:szCs w:val="18"/>
        </w:rPr>
      </w:pPr>
      <w:r w:rsidRPr="00AA3E20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AA3E20">
        <w:rPr>
          <w:rFonts w:ascii="Arial Narrow" w:hAnsi="Arial Narrow" w:cs="Arial"/>
          <w:sz w:val="18"/>
          <w:szCs w:val="18"/>
        </w:rPr>
        <w:t xml:space="preserve"> § 11 odst. 3 zákona o místních poplatcích</w:t>
      </w:r>
    </w:p>
  </w:footnote>
  <w:footnote w:id="16">
    <w:p w:rsidR="00AA3E20" w:rsidRPr="00AA3E20" w:rsidRDefault="00AA3E20" w:rsidP="00AA3E20">
      <w:pPr>
        <w:pStyle w:val="Textpoznpodarou"/>
        <w:rPr>
          <w:rFonts w:ascii="Arial Narrow" w:hAnsi="Arial Narrow"/>
        </w:rPr>
      </w:pPr>
      <w:r w:rsidRPr="00AA3E20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AA3E20">
        <w:rPr>
          <w:rFonts w:ascii="Arial Narrow" w:hAnsi="Arial Narrow" w:cs="Arial"/>
          <w:sz w:val="18"/>
          <w:szCs w:val="18"/>
        </w:rPr>
        <w:t xml:space="preserve"> § 12 zákona o místních poplatcích</w:t>
      </w:r>
    </w:p>
  </w:footnote>
  <w:footnote w:id="17">
    <w:p w:rsidR="00AA3E20" w:rsidRPr="00AA3E20" w:rsidRDefault="00AA3E20" w:rsidP="00AA3E20">
      <w:pPr>
        <w:pStyle w:val="Textpoznpodarou"/>
        <w:rPr>
          <w:rFonts w:ascii="Arial Narrow" w:hAnsi="Arial Narrow"/>
        </w:rPr>
      </w:pPr>
      <w:r w:rsidRPr="00AA3E20">
        <w:rPr>
          <w:rStyle w:val="Znakapoznpodarou"/>
          <w:rFonts w:ascii="Arial Narrow" w:hAnsi="Arial Narrow"/>
        </w:rPr>
        <w:footnoteRef/>
      </w:r>
      <w:r w:rsidRPr="00AA3E20">
        <w:rPr>
          <w:rFonts w:ascii="Arial Narrow" w:hAnsi="Arial Narrow"/>
        </w:rPr>
        <w:t xml:space="preserve"> </w:t>
      </w:r>
      <w:r w:rsidRPr="00AA3E20">
        <w:rPr>
          <w:rFonts w:ascii="Arial Narrow" w:hAnsi="Arial Narrow" w:cs="Arial"/>
          <w:sz w:val="18"/>
          <w:szCs w:val="18"/>
        </w:rPr>
        <w:t>§ 10q zákona o místních poplatcích</w:t>
      </w:r>
    </w:p>
  </w:footnote>
  <w:footnote w:id="18">
    <w:p w:rsidR="00AA3E20" w:rsidRPr="00AA3E20" w:rsidRDefault="00AA3E20" w:rsidP="00AA3E20">
      <w:pPr>
        <w:pStyle w:val="Textpoznpodarou"/>
        <w:rPr>
          <w:rFonts w:ascii="Arial Narrow" w:hAnsi="Arial Narrow"/>
        </w:rPr>
      </w:pPr>
      <w:r w:rsidRPr="00AA3E20">
        <w:rPr>
          <w:rStyle w:val="Znakapoznpodarou"/>
          <w:rFonts w:ascii="Arial Narrow" w:hAnsi="Arial Narrow"/>
        </w:rPr>
        <w:footnoteRef/>
      </w:r>
      <w:r w:rsidRPr="00AA3E20">
        <w:rPr>
          <w:rFonts w:ascii="Arial Narrow" w:hAnsi="Arial Narrow"/>
        </w:rPr>
        <w:t xml:space="preserve"> </w:t>
      </w:r>
      <w:r w:rsidRPr="00AA3E20">
        <w:rPr>
          <w:rFonts w:ascii="Arial Narrow" w:hAnsi="Arial Narrow" w:cs="Arial"/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313" w:rsidRDefault="00004313" w:rsidP="00004313">
    <w:pPr>
      <w:pStyle w:val="Zhlav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Obec Lechotice</w:t>
    </w:r>
  </w:p>
  <w:p w:rsidR="00004313" w:rsidRDefault="00004313" w:rsidP="00004313">
    <w:pPr>
      <w:pStyle w:val="Zhlav"/>
      <w:jc w:val="center"/>
      <w:rPr>
        <w:rFonts w:ascii="Arial Narrow" w:hAnsi="Arial Narrow"/>
        <w:sz w:val="16"/>
        <w:szCs w:val="16"/>
      </w:rPr>
    </w:pPr>
  </w:p>
  <w:p w:rsidR="00004313" w:rsidRPr="006F4EC7" w:rsidRDefault="00004313" w:rsidP="00004313">
    <w:pPr>
      <w:pStyle w:val="Zhlav"/>
      <w:jc w:val="center"/>
      <w:rPr>
        <w:rFonts w:ascii="Arial Narrow" w:hAnsi="Arial Narrow"/>
        <w:sz w:val="20"/>
      </w:rPr>
    </w:pPr>
    <w:r>
      <w:rPr>
        <w:rFonts w:ascii="Arial Narrow" w:hAnsi="Arial Narrow"/>
        <w:sz w:val="16"/>
        <w:szCs w:val="16"/>
      </w:rPr>
      <w:t>Zastupitelstvo obce Lechotice</w:t>
    </w:r>
  </w:p>
  <w:p w:rsidR="007E75B6" w:rsidRPr="00004313" w:rsidRDefault="007E75B6" w:rsidP="000043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A87A88"/>
    <w:multiLevelType w:val="multilevel"/>
    <w:tmpl w:val="3B6AD6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6D55828"/>
    <w:multiLevelType w:val="multilevel"/>
    <w:tmpl w:val="56AA3A3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8D256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F3054C4"/>
    <w:multiLevelType w:val="multilevel"/>
    <w:tmpl w:val="F40AC4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6A90973"/>
    <w:multiLevelType w:val="multilevel"/>
    <w:tmpl w:val="42B81698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33564F0"/>
    <w:multiLevelType w:val="multilevel"/>
    <w:tmpl w:val="C51E8A32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15" w15:restartNumberingAfterBreak="0">
    <w:nsid w:val="3AD00FEB"/>
    <w:multiLevelType w:val="hybridMultilevel"/>
    <w:tmpl w:val="15B2CF5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6B5589"/>
    <w:multiLevelType w:val="multilevel"/>
    <w:tmpl w:val="939C3E40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5760EFF"/>
    <w:multiLevelType w:val="hybridMultilevel"/>
    <w:tmpl w:val="F8E4EF16"/>
    <w:lvl w:ilvl="0" w:tplc="E1C4D6F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9825671"/>
    <w:multiLevelType w:val="multilevel"/>
    <w:tmpl w:val="A7F036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CFF7E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E4F5772"/>
    <w:multiLevelType w:val="multilevel"/>
    <w:tmpl w:val="FBD238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B154593"/>
    <w:multiLevelType w:val="multilevel"/>
    <w:tmpl w:val="15F6D4BC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8AB0911"/>
    <w:multiLevelType w:val="multilevel"/>
    <w:tmpl w:val="FEBC141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B9564A9"/>
    <w:multiLevelType w:val="multilevel"/>
    <w:tmpl w:val="C71AAE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30"/>
  </w:num>
  <w:num w:numId="4">
    <w:abstractNumId w:val="18"/>
  </w:num>
  <w:num w:numId="5">
    <w:abstractNumId w:val="14"/>
  </w:num>
  <w:num w:numId="6">
    <w:abstractNumId w:val="35"/>
  </w:num>
  <w:num w:numId="7">
    <w:abstractNumId w:val="21"/>
  </w:num>
  <w:num w:numId="8">
    <w:abstractNumId w:val="24"/>
  </w:num>
  <w:num w:numId="9">
    <w:abstractNumId w:val="20"/>
  </w:num>
  <w:num w:numId="10">
    <w:abstractNumId w:val="0"/>
  </w:num>
  <w:num w:numId="11">
    <w:abstractNumId w:val="19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7"/>
  </w:num>
  <w:num w:numId="15">
    <w:abstractNumId w:val="6"/>
  </w:num>
  <w:num w:numId="16">
    <w:abstractNumId w:val="12"/>
  </w:num>
  <w:num w:numId="17">
    <w:abstractNumId w:val="23"/>
  </w:num>
  <w:num w:numId="18">
    <w:abstractNumId w:val="17"/>
  </w:num>
  <w:num w:numId="19">
    <w:abstractNumId w:val="11"/>
  </w:num>
  <w:num w:numId="20">
    <w:abstractNumId w:val="5"/>
  </w:num>
  <w:num w:numId="21">
    <w:abstractNumId w:val="1"/>
  </w:num>
  <w:num w:numId="22">
    <w:abstractNumId w:val="32"/>
  </w:num>
  <w:num w:numId="23">
    <w:abstractNumId w:val="25"/>
  </w:num>
  <w:num w:numId="24">
    <w:abstractNumId w:val="4"/>
  </w:num>
  <w:num w:numId="25">
    <w:abstractNumId w:val="2"/>
  </w:num>
  <w:num w:numId="26">
    <w:abstractNumId w:val="9"/>
  </w:num>
  <w:num w:numId="27">
    <w:abstractNumId w:val="15"/>
  </w:num>
  <w:num w:numId="28">
    <w:abstractNumId w:val="10"/>
  </w:num>
  <w:num w:numId="29">
    <w:abstractNumId w:val="29"/>
  </w:num>
  <w:num w:numId="30">
    <w:abstractNumId w:val="28"/>
  </w:num>
  <w:num w:numId="31">
    <w:abstractNumId w:val="3"/>
  </w:num>
  <w:num w:numId="32">
    <w:abstractNumId w:val="33"/>
  </w:num>
  <w:num w:numId="33">
    <w:abstractNumId w:val="8"/>
  </w:num>
  <w:num w:numId="34">
    <w:abstractNumId w:val="31"/>
  </w:num>
  <w:num w:numId="35">
    <w:abstractNumId w:val="22"/>
  </w:num>
  <w:num w:numId="36">
    <w:abstractNumId w:val="13"/>
  </w:num>
  <w:num w:numId="37">
    <w:abstractNumId w:val="7"/>
  </w:num>
  <w:num w:numId="38">
    <w:abstractNumId w:val="3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313"/>
    <w:rsid w:val="000129AF"/>
    <w:rsid w:val="00045071"/>
    <w:rsid w:val="00045F2E"/>
    <w:rsid w:val="000551B4"/>
    <w:rsid w:val="00061795"/>
    <w:rsid w:val="00084DDF"/>
    <w:rsid w:val="000940DC"/>
    <w:rsid w:val="000B4FF9"/>
    <w:rsid w:val="000B6A85"/>
    <w:rsid w:val="000C758D"/>
    <w:rsid w:val="000F61E5"/>
    <w:rsid w:val="000F7B4B"/>
    <w:rsid w:val="00101AAC"/>
    <w:rsid w:val="00102DD8"/>
    <w:rsid w:val="00117E47"/>
    <w:rsid w:val="00120ABE"/>
    <w:rsid w:val="00130094"/>
    <w:rsid w:val="00131160"/>
    <w:rsid w:val="00136EAE"/>
    <w:rsid w:val="00151A47"/>
    <w:rsid w:val="00153FBC"/>
    <w:rsid w:val="00160729"/>
    <w:rsid w:val="00172E76"/>
    <w:rsid w:val="00172FF7"/>
    <w:rsid w:val="00196190"/>
    <w:rsid w:val="001B36E4"/>
    <w:rsid w:val="001C1953"/>
    <w:rsid w:val="001D4E10"/>
    <w:rsid w:val="001D6399"/>
    <w:rsid w:val="001D79CD"/>
    <w:rsid w:val="001E0982"/>
    <w:rsid w:val="001E44AB"/>
    <w:rsid w:val="001F7C19"/>
    <w:rsid w:val="002162CF"/>
    <w:rsid w:val="00221992"/>
    <w:rsid w:val="00237EE9"/>
    <w:rsid w:val="0024485C"/>
    <w:rsid w:val="002521A8"/>
    <w:rsid w:val="00276408"/>
    <w:rsid w:val="002A3A42"/>
    <w:rsid w:val="002C225D"/>
    <w:rsid w:val="002C389C"/>
    <w:rsid w:val="002D1965"/>
    <w:rsid w:val="002D2550"/>
    <w:rsid w:val="002E4150"/>
    <w:rsid w:val="002F04D4"/>
    <w:rsid w:val="002F3690"/>
    <w:rsid w:val="00304575"/>
    <w:rsid w:val="003338CC"/>
    <w:rsid w:val="00364463"/>
    <w:rsid w:val="00383E0E"/>
    <w:rsid w:val="00387251"/>
    <w:rsid w:val="003911AE"/>
    <w:rsid w:val="0039487F"/>
    <w:rsid w:val="003B1674"/>
    <w:rsid w:val="003B4C7B"/>
    <w:rsid w:val="003B7BD8"/>
    <w:rsid w:val="003C787F"/>
    <w:rsid w:val="003D33EB"/>
    <w:rsid w:val="003D68D7"/>
    <w:rsid w:val="003D74A3"/>
    <w:rsid w:val="00402E97"/>
    <w:rsid w:val="00412321"/>
    <w:rsid w:val="00424C16"/>
    <w:rsid w:val="0042576D"/>
    <w:rsid w:val="00473BD9"/>
    <w:rsid w:val="004911D0"/>
    <w:rsid w:val="004B1994"/>
    <w:rsid w:val="004B7717"/>
    <w:rsid w:val="004B7F92"/>
    <w:rsid w:val="004C0C90"/>
    <w:rsid w:val="004C21C3"/>
    <w:rsid w:val="004D0316"/>
    <w:rsid w:val="004E2C06"/>
    <w:rsid w:val="004F2F3F"/>
    <w:rsid w:val="004F3C34"/>
    <w:rsid w:val="00521618"/>
    <w:rsid w:val="00521CBD"/>
    <w:rsid w:val="00526896"/>
    <w:rsid w:val="00527403"/>
    <w:rsid w:val="00546241"/>
    <w:rsid w:val="005469F1"/>
    <w:rsid w:val="00554AE6"/>
    <w:rsid w:val="005736D7"/>
    <w:rsid w:val="00573717"/>
    <w:rsid w:val="00586945"/>
    <w:rsid w:val="005B4257"/>
    <w:rsid w:val="005D4592"/>
    <w:rsid w:val="005E2958"/>
    <w:rsid w:val="005E44FF"/>
    <w:rsid w:val="00611919"/>
    <w:rsid w:val="006213D8"/>
    <w:rsid w:val="00623E61"/>
    <w:rsid w:val="006314E0"/>
    <w:rsid w:val="00633419"/>
    <w:rsid w:val="006402B9"/>
    <w:rsid w:val="00661999"/>
    <w:rsid w:val="00663D12"/>
    <w:rsid w:val="0067021A"/>
    <w:rsid w:val="006703BE"/>
    <w:rsid w:val="0067325B"/>
    <w:rsid w:val="006E2BCF"/>
    <w:rsid w:val="006E6EB8"/>
    <w:rsid w:val="006F0D56"/>
    <w:rsid w:val="006F4EC7"/>
    <w:rsid w:val="006F6C96"/>
    <w:rsid w:val="007172D6"/>
    <w:rsid w:val="00720BF5"/>
    <w:rsid w:val="00722E4D"/>
    <w:rsid w:val="00723048"/>
    <w:rsid w:val="0073417D"/>
    <w:rsid w:val="00760802"/>
    <w:rsid w:val="0076252F"/>
    <w:rsid w:val="00767A15"/>
    <w:rsid w:val="00776211"/>
    <w:rsid w:val="00776E64"/>
    <w:rsid w:val="00784CA5"/>
    <w:rsid w:val="0079111A"/>
    <w:rsid w:val="00793AA4"/>
    <w:rsid w:val="00796501"/>
    <w:rsid w:val="007A1DA7"/>
    <w:rsid w:val="007A4E58"/>
    <w:rsid w:val="007A5AD3"/>
    <w:rsid w:val="007A6850"/>
    <w:rsid w:val="007B4A6D"/>
    <w:rsid w:val="007D1B94"/>
    <w:rsid w:val="007D549F"/>
    <w:rsid w:val="007D7837"/>
    <w:rsid w:val="007E1BA7"/>
    <w:rsid w:val="007E75B6"/>
    <w:rsid w:val="007F0DF1"/>
    <w:rsid w:val="00810AD7"/>
    <w:rsid w:val="00814807"/>
    <w:rsid w:val="008152D7"/>
    <w:rsid w:val="00831D58"/>
    <w:rsid w:val="00832EEF"/>
    <w:rsid w:val="008354F3"/>
    <w:rsid w:val="00836879"/>
    <w:rsid w:val="008413A6"/>
    <w:rsid w:val="00844EB3"/>
    <w:rsid w:val="00851436"/>
    <w:rsid w:val="008560D9"/>
    <w:rsid w:val="008564B2"/>
    <w:rsid w:val="00857E21"/>
    <w:rsid w:val="00865258"/>
    <w:rsid w:val="00874287"/>
    <w:rsid w:val="008756B9"/>
    <w:rsid w:val="00880AB8"/>
    <w:rsid w:val="0089286A"/>
    <w:rsid w:val="008A33C0"/>
    <w:rsid w:val="008E388E"/>
    <w:rsid w:val="009030C6"/>
    <w:rsid w:val="00915F90"/>
    <w:rsid w:val="00917AB7"/>
    <w:rsid w:val="00942E81"/>
    <w:rsid w:val="0095464F"/>
    <w:rsid w:val="00956763"/>
    <w:rsid w:val="009752A4"/>
    <w:rsid w:val="009808A0"/>
    <w:rsid w:val="009954F5"/>
    <w:rsid w:val="0099688B"/>
    <w:rsid w:val="009A4A86"/>
    <w:rsid w:val="009B68F9"/>
    <w:rsid w:val="009C2EEB"/>
    <w:rsid w:val="009D0F92"/>
    <w:rsid w:val="009D39EA"/>
    <w:rsid w:val="009D5EA9"/>
    <w:rsid w:val="009D621A"/>
    <w:rsid w:val="009E26C9"/>
    <w:rsid w:val="00A15D54"/>
    <w:rsid w:val="00A15EA6"/>
    <w:rsid w:val="00A31D7A"/>
    <w:rsid w:val="00A60E4F"/>
    <w:rsid w:val="00A72270"/>
    <w:rsid w:val="00A75764"/>
    <w:rsid w:val="00A82898"/>
    <w:rsid w:val="00A946DD"/>
    <w:rsid w:val="00AA0872"/>
    <w:rsid w:val="00AA3E20"/>
    <w:rsid w:val="00AA717D"/>
    <w:rsid w:val="00AC78C1"/>
    <w:rsid w:val="00AE6387"/>
    <w:rsid w:val="00AF0AC9"/>
    <w:rsid w:val="00B0176F"/>
    <w:rsid w:val="00B02219"/>
    <w:rsid w:val="00B0696E"/>
    <w:rsid w:val="00B07623"/>
    <w:rsid w:val="00B3140E"/>
    <w:rsid w:val="00B71306"/>
    <w:rsid w:val="00B75719"/>
    <w:rsid w:val="00B806F8"/>
    <w:rsid w:val="00B8612A"/>
    <w:rsid w:val="00B9228A"/>
    <w:rsid w:val="00BA7962"/>
    <w:rsid w:val="00BB36C8"/>
    <w:rsid w:val="00BB7911"/>
    <w:rsid w:val="00BF5AA1"/>
    <w:rsid w:val="00C03C52"/>
    <w:rsid w:val="00C31C1A"/>
    <w:rsid w:val="00C321A3"/>
    <w:rsid w:val="00C42E22"/>
    <w:rsid w:val="00C53646"/>
    <w:rsid w:val="00C7002C"/>
    <w:rsid w:val="00C70E27"/>
    <w:rsid w:val="00C73B86"/>
    <w:rsid w:val="00C73EFA"/>
    <w:rsid w:val="00C97B3F"/>
    <w:rsid w:val="00CA68A1"/>
    <w:rsid w:val="00CD70B2"/>
    <w:rsid w:val="00CD7144"/>
    <w:rsid w:val="00CE15B3"/>
    <w:rsid w:val="00CE36C6"/>
    <w:rsid w:val="00CE599E"/>
    <w:rsid w:val="00D01134"/>
    <w:rsid w:val="00D13C6D"/>
    <w:rsid w:val="00D158C5"/>
    <w:rsid w:val="00D22457"/>
    <w:rsid w:val="00D35C43"/>
    <w:rsid w:val="00D5113E"/>
    <w:rsid w:val="00D55F75"/>
    <w:rsid w:val="00D57E6E"/>
    <w:rsid w:val="00D73B51"/>
    <w:rsid w:val="00D76438"/>
    <w:rsid w:val="00D87D3C"/>
    <w:rsid w:val="00DB2C9B"/>
    <w:rsid w:val="00DC5344"/>
    <w:rsid w:val="00DD2AD5"/>
    <w:rsid w:val="00DE18CB"/>
    <w:rsid w:val="00E033AB"/>
    <w:rsid w:val="00E10B6A"/>
    <w:rsid w:val="00E10E3D"/>
    <w:rsid w:val="00E200CC"/>
    <w:rsid w:val="00E40C1C"/>
    <w:rsid w:val="00E410BB"/>
    <w:rsid w:val="00E60EC7"/>
    <w:rsid w:val="00E633AD"/>
    <w:rsid w:val="00E67F73"/>
    <w:rsid w:val="00E937E6"/>
    <w:rsid w:val="00EB20FC"/>
    <w:rsid w:val="00EB523E"/>
    <w:rsid w:val="00EB5A6C"/>
    <w:rsid w:val="00EC3687"/>
    <w:rsid w:val="00ED0F24"/>
    <w:rsid w:val="00EE39EC"/>
    <w:rsid w:val="00EE3AFE"/>
    <w:rsid w:val="00EF6307"/>
    <w:rsid w:val="00EF6BF1"/>
    <w:rsid w:val="00F0236E"/>
    <w:rsid w:val="00F042C8"/>
    <w:rsid w:val="00F10067"/>
    <w:rsid w:val="00F10AC7"/>
    <w:rsid w:val="00F3374C"/>
    <w:rsid w:val="00F35D8A"/>
    <w:rsid w:val="00F41241"/>
    <w:rsid w:val="00F46080"/>
    <w:rsid w:val="00F54DD0"/>
    <w:rsid w:val="00F55DE6"/>
    <w:rsid w:val="00F61A73"/>
    <w:rsid w:val="00F62384"/>
    <w:rsid w:val="00F64D3F"/>
    <w:rsid w:val="00F716C9"/>
    <w:rsid w:val="00F85035"/>
    <w:rsid w:val="00F87084"/>
    <w:rsid w:val="00FB319D"/>
    <w:rsid w:val="00FB5E01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AE20D"/>
  <w15:chartTrackingRefBased/>
  <w15:docId w15:val="{63B44010-922F-4A03-97DE-E6EA5A3C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D55F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55F75"/>
    <w:rPr>
      <w:sz w:val="24"/>
      <w:szCs w:val="24"/>
    </w:rPr>
  </w:style>
  <w:style w:type="character" w:styleId="slostrnky">
    <w:name w:val="page number"/>
    <w:basedOn w:val="Standardnpsmoodstavce"/>
    <w:rsid w:val="00D55F75"/>
  </w:style>
  <w:style w:type="paragraph" w:styleId="Textbubliny">
    <w:name w:val="Balloon Text"/>
    <w:basedOn w:val="Normln"/>
    <w:link w:val="TextbublinyChar"/>
    <w:rsid w:val="00151A47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151A4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3E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1A1AD-5EF6-404A-BEFF-3D2BEA61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Uživatel</cp:lastModifiedBy>
  <cp:revision>3</cp:revision>
  <cp:lastPrinted>2022-11-29T10:41:00Z</cp:lastPrinted>
  <dcterms:created xsi:type="dcterms:W3CDTF">2022-12-07T10:22:00Z</dcterms:created>
  <dcterms:modified xsi:type="dcterms:W3CDTF">2022-12-07T10:22:00Z</dcterms:modified>
</cp:coreProperties>
</file>