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9C03" w14:textId="77777777" w:rsidR="00BB3D2D" w:rsidRPr="00835620" w:rsidRDefault="00BB3D2D" w:rsidP="00BB3D2D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OBEC BÝKOVICE</w:t>
      </w:r>
    </w:p>
    <w:p w14:paraId="363EE393" w14:textId="77777777" w:rsidR="00BB3D2D" w:rsidRPr="00835620" w:rsidRDefault="00BB3D2D" w:rsidP="00BB3D2D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Zastupitelstvo Obce Býkovice</w:t>
      </w:r>
    </w:p>
    <w:p w14:paraId="25AD58FE" w14:textId="77777777" w:rsidR="00AA023C" w:rsidRPr="00835620" w:rsidRDefault="00FD072A" w:rsidP="00FD072A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</w:t>
      </w:r>
    </w:p>
    <w:p w14:paraId="063BD2E8" w14:textId="77777777" w:rsidR="00FD072A" w:rsidRPr="00835620" w:rsidRDefault="00F129D0" w:rsidP="00F129D0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kterou se zrušuj</w:t>
      </w:r>
      <w:r w:rsidR="0011520F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e </w:t>
      </w:r>
      <w:r w:rsidR="0011520F" w:rsidRPr="0011520F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č. 3/2019</w:t>
      </w:r>
    </w:p>
    <w:p w14:paraId="4016BE76" w14:textId="77777777" w:rsidR="00FD072A" w:rsidRPr="00835620" w:rsidRDefault="00FD072A" w:rsidP="00FD072A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439586D7" w14:textId="77777777" w:rsidR="00FB6F87" w:rsidRPr="00270947" w:rsidRDefault="00FB6F87" w:rsidP="00FD072A">
      <w:pPr>
        <w:jc w:val="center"/>
        <w:rPr>
          <w:rFonts w:ascii="Calibri" w:hAnsi="Calibri" w:cs="Calibri"/>
          <w:b/>
          <w:bCs/>
        </w:rPr>
      </w:pPr>
    </w:p>
    <w:p w14:paraId="5A62B501" w14:textId="77777777" w:rsidR="00FD072A" w:rsidRPr="00270947" w:rsidRDefault="00FD072A" w:rsidP="00FD072A">
      <w:pPr>
        <w:jc w:val="center"/>
        <w:rPr>
          <w:rFonts w:ascii="Calibri" w:hAnsi="Calibri" w:cs="Calibri"/>
        </w:rPr>
      </w:pPr>
    </w:p>
    <w:p w14:paraId="17C6CB78" w14:textId="3111262A" w:rsidR="00FD072A" w:rsidRPr="00835620" w:rsidRDefault="00FD072A" w:rsidP="00FD072A">
      <w:pPr>
        <w:ind w:firstLine="708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obce </w:t>
      </w:r>
      <w:r w:rsidR="00BB3D2D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Býkovice </w:t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se na svém zasedání dne</w:t>
      </w:r>
      <w:r w:rsidR="00DA10F2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2A369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14.12.2023</w:t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usnesením č.</w:t>
      </w:r>
      <w:r w:rsidR="00C2526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2A369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15/7/2023</w:t>
      </w:r>
      <w:r w:rsidR="005C638D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usneslo vydat na základě § 84 odst. 2 písm.</w:t>
      </w:r>
      <w:r w:rsidR="00560B04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01DC6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h</w:t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) zákona č. 128/2000 Sb., o obcích (obecní</w:t>
      </w:r>
      <w:r w:rsidR="00C6498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</w:t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řízení), </w:t>
      </w:r>
      <w:r w:rsidR="00B24EF1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ve znění pozdějších předpisů, </w:t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tuto obecně závaznou vyhlášku: </w:t>
      </w:r>
    </w:p>
    <w:p w14:paraId="407887D8" w14:textId="77777777" w:rsidR="00FD072A" w:rsidRPr="00835620" w:rsidRDefault="00FD072A" w:rsidP="00FD072A">
      <w:pPr>
        <w:pStyle w:val="Heading2"/>
        <w:jc w:val="center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6B004DB8" w14:textId="77777777" w:rsidR="00FD072A" w:rsidRPr="00270947" w:rsidRDefault="00FD072A" w:rsidP="00FD072A">
      <w:pPr>
        <w:pStyle w:val="Heading2"/>
        <w:jc w:val="center"/>
        <w:rPr>
          <w:rFonts w:ascii="Calibri" w:hAnsi="Calibri" w:cs="Calibri"/>
        </w:rPr>
      </w:pPr>
    </w:p>
    <w:p w14:paraId="05B28D66" w14:textId="77777777" w:rsidR="00FD072A" w:rsidRPr="00835620" w:rsidRDefault="00FD072A" w:rsidP="00113427">
      <w:pPr>
        <w:pStyle w:val="Heading2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</w:p>
    <w:p w14:paraId="2DE737C8" w14:textId="77777777" w:rsidR="00FD072A" w:rsidRPr="00835620" w:rsidRDefault="00113427" w:rsidP="00113427">
      <w:pPr>
        <w:ind w:firstLine="708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Zrušovací ustanovení</w:t>
      </w:r>
    </w:p>
    <w:p w14:paraId="1A53B033" w14:textId="77777777" w:rsidR="00FB6F87" w:rsidRPr="00270947" w:rsidRDefault="00FD072A" w:rsidP="00FD072A">
      <w:pPr>
        <w:jc w:val="both"/>
        <w:rPr>
          <w:rFonts w:ascii="Calibri" w:hAnsi="Calibri" w:cs="Calibri"/>
        </w:rPr>
      </w:pPr>
      <w:r w:rsidRPr="00270947">
        <w:rPr>
          <w:rFonts w:ascii="Calibri" w:hAnsi="Calibri" w:cs="Calibri"/>
        </w:rPr>
        <w:tab/>
      </w:r>
    </w:p>
    <w:p w14:paraId="179B6561" w14:textId="77777777" w:rsidR="00F129D0" w:rsidRPr="00835620" w:rsidRDefault="00F129D0" w:rsidP="00835620">
      <w:pPr>
        <w:ind w:firstLine="708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se:</w:t>
      </w:r>
    </w:p>
    <w:p w14:paraId="3F8CED57" w14:textId="77777777" w:rsidR="00FD072A" w:rsidRPr="00835620" w:rsidRDefault="00113427" w:rsidP="00835620">
      <w:pPr>
        <w:ind w:firstLine="708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</w:t>
      </w:r>
      <w:r w:rsidR="00FD072A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becně závazná vyhláška </w:t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obce </w:t>
      </w:r>
      <w:r w:rsidR="00FD072A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č. </w:t>
      </w:r>
      <w:r w:rsidR="00835620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</w:t>
      </w:r>
      <w:r w:rsidR="0055408D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/201</w:t>
      </w:r>
      <w:r w:rsidR="00835620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</w:t>
      </w:r>
      <w:r w:rsidR="0055408D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835620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Obecně závazná vyhláška o místních poplatcích</w:t>
      </w:r>
      <w:r w:rsidR="001152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ze dne 30.12.2019.</w:t>
      </w:r>
    </w:p>
    <w:p w14:paraId="1C79F7CD" w14:textId="77777777" w:rsidR="00FD072A" w:rsidRPr="00270947" w:rsidRDefault="00FD072A" w:rsidP="00FD072A">
      <w:pPr>
        <w:pStyle w:val="BodyText"/>
        <w:tabs>
          <w:tab w:val="left" w:pos="540"/>
        </w:tabs>
        <w:spacing w:before="120"/>
        <w:rPr>
          <w:rFonts w:ascii="Calibri" w:hAnsi="Calibri" w:cs="Calibri"/>
        </w:rPr>
      </w:pPr>
    </w:p>
    <w:p w14:paraId="0E243B1C" w14:textId="77777777" w:rsidR="00FD072A" w:rsidRPr="00835620" w:rsidRDefault="00FD072A" w:rsidP="00835620">
      <w:pPr>
        <w:pStyle w:val="Heading2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</w:p>
    <w:p w14:paraId="1EFC472A" w14:textId="77777777" w:rsidR="00FD072A" w:rsidRPr="00835620" w:rsidRDefault="00FD072A" w:rsidP="00835620">
      <w:pPr>
        <w:pStyle w:val="Heading2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35620">
        <w:rPr>
          <w:rFonts w:ascii="Arial" w:eastAsia="PingFang SC" w:hAnsi="Arial" w:cs="Arial Unicode MS"/>
          <w:b/>
          <w:bCs/>
          <w:kern w:val="3"/>
          <w:lang w:eastAsia="zh-CN" w:bidi="hi-IN"/>
        </w:rPr>
        <w:t>Účinnost</w:t>
      </w:r>
    </w:p>
    <w:p w14:paraId="4F42CD41" w14:textId="77777777" w:rsidR="00B85D73" w:rsidRPr="00270947" w:rsidRDefault="00B85D73" w:rsidP="00FD072A">
      <w:pPr>
        <w:pStyle w:val="BodyText"/>
        <w:tabs>
          <w:tab w:val="left" w:pos="540"/>
        </w:tabs>
        <w:jc w:val="center"/>
        <w:rPr>
          <w:rFonts w:ascii="Calibri" w:hAnsi="Calibri" w:cs="Calibri"/>
          <w:b/>
          <w:bCs/>
        </w:rPr>
      </w:pPr>
    </w:p>
    <w:p w14:paraId="50C91CE4" w14:textId="77777777" w:rsidR="00B85D73" w:rsidRPr="00835620" w:rsidRDefault="00FD072A" w:rsidP="00835620">
      <w:pPr>
        <w:ind w:firstLine="708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obecně závazná vyhláška </w:t>
      </w:r>
      <w:r w:rsidR="00B85D73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nabývá účinnosti </w:t>
      </w:r>
      <w:r w:rsidR="00835620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1.1.2024.</w:t>
      </w:r>
    </w:p>
    <w:p w14:paraId="4E662E58" w14:textId="77777777" w:rsidR="00FD072A" w:rsidRPr="00835620" w:rsidRDefault="00FD072A" w:rsidP="00835620">
      <w:pPr>
        <w:ind w:firstLine="708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646D03B8" w14:textId="77777777" w:rsidR="002A3696" w:rsidRDefault="002A3696" w:rsidP="00835620">
      <w:pPr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0ACF20B3" w14:textId="77777777" w:rsidR="002A3696" w:rsidRDefault="002A3696" w:rsidP="00835620">
      <w:pPr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BE54874" w14:textId="77777777" w:rsidR="002A3696" w:rsidRDefault="002A3696" w:rsidP="00835620">
      <w:pPr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88C7D37" w14:textId="660FAC50" w:rsidR="00270947" w:rsidRPr="00835620" w:rsidRDefault="00835620" w:rsidP="00835620">
      <w:pPr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</w:t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Ing. Petr Sedláček</w:t>
      </w:r>
      <w:r w:rsidR="002A369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v.r.</w:t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Mgr. Lenka Doleželová</w:t>
      </w:r>
      <w:r w:rsidR="002A369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v.r.</w:t>
      </w:r>
    </w:p>
    <w:p w14:paraId="00AC7429" w14:textId="77777777" w:rsidR="00270947" w:rsidRPr="00835620" w:rsidRDefault="0011520F" w:rsidP="0011520F">
      <w:pPr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       S</w:t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tarosta</w:t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                </w:t>
      </w:r>
      <w:r w:rsidR="00270947"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Místostarostka</w:t>
      </w:r>
    </w:p>
    <w:p w14:paraId="72F0FFD0" w14:textId="77777777" w:rsidR="00270947" w:rsidRPr="00835620" w:rsidRDefault="00270947" w:rsidP="00835620">
      <w:pPr>
        <w:ind w:firstLine="708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835620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</w:p>
    <w:p w14:paraId="2292D43D" w14:textId="77777777" w:rsidR="00270947" w:rsidRPr="00270947" w:rsidRDefault="00270947" w:rsidP="00270947">
      <w:pPr>
        <w:jc w:val="both"/>
        <w:rPr>
          <w:rFonts w:ascii="Calibri" w:hAnsi="Calibri" w:cs="Calibri"/>
        </w:rPr>
      </w:pPr>
      <w:r w:rsidRPr="00270947">
        <w:rPr>
          <w:rFonts w:ascii="Calibri" w:hAnsi="Calibri" w:cs="Calibri"/>
        </w:rPr>
        <w:t xml:space="preserve">            </w:t>
      </w:r>
      <w:r w:rsidRPr="00270947">
        <w:rPr>
          <w:rFonts w:ascii="Calibri" w:hAnsi="Calibri" w:cs="Calibri"/>
        </w:rPr>
        <w:tab/>
      </w:r>
    </w:p>
    <w:p w14:paraId="75E4E8F8" w14:textId="77777777" w:rsidR="00270947" w:rsidRPr="00270947" w:rsidRDefault="00270947" w:rsidP="00270947">
      <w:pPr>
        <w:jc w:val="both"/>
        <w:rPr>
          <w:rFonts w:ascii="Calibri" w:hAnsi="Calibri" w:cs="Calibri"/>
        </w:rPr>
      </w:pP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</w:p>
    <w:p w14:paraId="69CA76DD" w14:textId="77777777" w:rsidR="00270947" w:rsidRPr="00270947" w:rsidRDefault="00270947" w:rsidP="00270947">
      <w:pPr>
        <w:jc w:val="both"/>
        <w:rPr>
          <w:rFonts w:ascii="Calibri" w:hAnsi="Calibri" w:cs="Calibri"/>
        </w:rPr>
      </w:pP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</w:r>
      <w:r w:rsidRPr="00270947">
        <w:rPr>
          <w:rFonts w:ascii="Calibri" w:hAnsi="Calibri" w:cs="Calibri"/>
        </w:rPr>
        <w:tab/>
        <w:t xml:space="preserve">            </w:t>
      </w:r>
    </w:p>
    <w:p w14:paraId="173EF765" w14:textId="77777777" w:rsidR="00FD072A" w:rsidRPr="00270947" w:rsidRDefault="00FD072A" w:rsidP="00270947">
      <w:pPr>
        <w:rPr>
          <w:rFonts w:ascii="Calibri" w:hAnsi="Calibri" w:cs="Calibri"/>
          <w:b/>
          <w:bCs/>
        </w:rPr>
      </w:pPr>
    </w:p>
    <w:sectPr w:rsidR="00FD072A" w:rsidRPr="00270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2C56" w14:textId="77777777" w:rsidR="00506A46" w:rsidRDefault="00506A46" w:rsidP="00835620">
      <w:r>
        <w:separator/>
      </w:r>
    </w:p>
  </w:endnote>
  <w:endnote w:type="continuationSeparator" w:id="0">
    <w:p w14:paraId="47384A4E" w14:textId="77777777" w:rsidR="00506A46" w:rsidRDefault="00506A46" w:rsidP="0083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8A3C8" w14:textId="77777777" w:rsidR="00506A46" w:rsidRDefault="00506A46" w:rsidP="00835620">
      <w:r>
        <w:separator/>
      </w:r>
    </w:p>
  </w:footnote>
  <w:footnote w:type="continuationSeparator" w:id="0">
    <w:p w14:paraId="0BD69A36" w14:textId="77777777" w:rsidR="00506A46" w:rsidRDefault="00506A46" w:rsidP="00835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12A3"/>
    <w:multiLevelType w:val="hybridMultilevel"/>
    <w:tmpl w:val="F3AA4A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137358">
    <w:abstractNumId w:val="1"/>
  </w:num>
  <w:num w:numId="2" w16cid:durableId="1385324846">
    <w:abstractNumId w:val="2"/>
  </w:num>
  <w:num w:numId="3" w16cid:durableId="1642349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E1991"/>
    <w:rsid w:val="00113427"/>
    <w:rsid w:val="0011520F"/>
    <w:rsid w:val="00171880"/>
    <w:rsid w:val="00270947"/>
    <w:rsid w:val="002A3696"/>
    <w:rsid w:val="002D5511"/>
    <w:rsid w:val="003B076E"/>
    <w:rsid w:val="00506A46"/>
    <w:rsid w:val="00514F32"/>
    <w:rsid w:val="0055408D"/>
    <w:rsid w:val="00560B04"/>
    <w:rsid w:val="00583679"/>
    <w:rsid w:val="005C638D"/>
    <w:rsid w:val="005D4CEE"/>
    <w:rsid w:val="006F4366"/>
    <w:rsid w:val="00835620"/>
    <w:rsid w:val="008E4287"/>
    <w:rsid w:val="00906648"/>
    <w:rsid w:val="00A41BBC"/>
    <w:rsid w:val="00AA023C"/>
    <w:rsid w:val="00B24EF1"/>
    <w:rsid w:val="00B85D73"/>
    <w:rsid w:val="00BB3D2D"/>
    <w:rsid w:val="00BC499E"/>
    <w:rsid w:val="00C0452D"/>
    <w:rsid w:val="00C100F8"/>
    <w:rsid w:val="00C25267"/>
    <w:rsid w:val="00C64987"/>
    <w:rsid w:val="00C92548"/>
    <w:rsid w:val="00CC384B"/>
    <w:rsid w:val="00CC485E"/>
    <w:rsid w:val="00D01DC6"/>
    <w:rsid w:val="00D26BF8"/>
    <w:rsid w:val="00D615F9"/>
    <w:rsid w:val="00DA10F2"/>
    <w:rsid w:val="00DB69DB"/>
    <w:rsid w:val="00E20A4F"/>
    <w:rsid w:val="00E829CB"/>
    <w:rsid w:val="00E83062"/>
    <w:rsid w:val="00EE1532"/>
    <w:rsid w:val="00F129D0"/>
    <w:rsid w:val="00FB6F87"/>
    <w:rsid w:val="00FC12B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9A2EEB"/>
  <w15:chartTrackingRefBased/>
  <w15:docId w15:val="{015C132A-0179-41BE-A168-D3DAE5B0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72A"/>
    <w:pPr>
      <w:autoSpaceDE w:val="0"/>
      <w:autoSpaceDN w:val="0"/>
    </w:pPr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qFormat/>
    <w:rsid w:val="00FD072A"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FD072A"/>
    <w:pPr>
      <w:keepNext/>
      <w:jc w:val="both"/>
      <w:outlineLvl w:val="1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D072A"/>
    <w:pPr>
      <w:jc w:val="both"/>
    </w:pPr>
  </w:style>
  <w:style w:type="paragraph" w:styleId="ListParagraph">
    <w:name w:val="List Paragraph"/>
    <w:basedOn w:val="Normal"/>
    <w:uiPriority w:val="34"/>
    <w:qFormat/>
    <w:rsid w:val="00B85D73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2A36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A3696"/>
    <w:rPr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rsid w:val="002A36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A3696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č</vt:lpstr>
      <vt:lpstr>VZOR č</vt:lpstr>
    </vt:vector>
  </TitlesOfParts>
  <Company>MV ČR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Petr Sedlacek</cp:lastModifiedBy>
  <cp:revision>2</cp:revision>
  <cp:lastPrinted>2020-12-22T14:52:00Z</cp:lastPrinted>
  <dcterms:created xsi:type="dcterms:W3CDTF">2024-01-25T13:46:00Z</dcterms:created>
  <dcterms:modified xsi:type="dcterms:W3CDTF">2024-01-25T13:46:00Z</dcterms:modified>
</cp:coreProperties>
</file>