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4236" w14:textId="5A62EC55" w:rsidR="00D51D24" w:rsidRPr="00D11824" w:rsidRDefault="0005278F" w:rsidP="00D51D2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116381" wp14:editId="51BA3F80">
            <wp:simplePos x="0" y="0"/>
            <wp:positionH relativeFrom="column">
              <wp:posOffset>-138430</wp:posOffset>
            </wp:positionH>
            <wp:positionV relativeFrom="paragraph">
              <wp:posOffset>61595</wp:posOffset>
            </wp:positionV>
            <wp:extent cx="923544" cy="1028700"/>
            <wp:effectExtent l="0" t="0" r="0" b="0"/>
            <wp:wrapSquare wrapText="bothSides"/>
            <wp:docPr id="1464070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70536" name="Obrázek 14640705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D18" w:rsidRPr="00D11824">
        <w:rPr>
          <w:b/>
          <w:sz w:val="28"/>
          <w:szCs w:val="28"/>
        </w:rPr>
        <w:t>Město Planá nad Lužnicí</w:t>
      </w:r>
    </w:p>
    <w:p w14:paraId="57A9E8E8" w14:textId="22962D2C" w:rsidR="00D51D24" w:rsidRPr="00D1182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D11824">
        <w:rPr>
          <w:b/>
          <w:sz w:val="28"/>
          <w:szCs w:val="28"/>
        </w:rPr>
        <w:t xml:space="preserve">Zastupitelstvo </w:t>
      </w:r>
      <w:r w:rsidR="00866D18" w:rsidRPr="00D11824">
        <w:rPr>
          <w:b/>
          <w:sz w:val="28"/>
          <w:szCs w:val="28"/>
        </w:rPr>
        <w:t>města Planá nad Lužnicí</w:t>
      </w:r>
    </w:p>
    <w:p w14:paraId="2C58FD93" w14:textId="21D6D65E" w:rsidR="00D51D24" w:rsidRPr="00D1182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D11824">
        <w:rPr>
          <w:b/>
          <w:sz w:val="28"/>
          <w:szCs w:val="28"/>
        </w:rPr>
        <w:t xml:space="preserve">Obecně závazná vyhláška </w:t>
      </w:r>
      <w:r w:rsidR="00866D18" w:rsidRPr="00D11824">
        <w:rPr>
          <w:b/>
          <w:sz w:val="28"/>
          <w:szCs w:val="28"/>
        </w:rPr>
        <w:t>města</w:t>
      </w:r>
    </w:p>
    <w:p w14:paraId="6D04BC74" w14:textId="77777777" w:rsidR="0024722A" w:rsidRPr="00D11824" w:rsidRDefault="0024722A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130F54DF" w14:textId="77777777" w:rsidR="00D11824" w:rsidRDefault="0024722A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D11824">
        <w:rPr>
          <w:b/>
          <w:color w:val="000000"/>
          <w:sz w:val="28"/>
          <w:szCs w:val="28"/>
        </w:rPr>
        <w:t xml:space="preserve">o </w:t>
      </w:r>
      <w:r w:rsidR="006E6636" w:rsidRPr="00D11824">
        <w:rPr>
          <w:b/>
          <w:color w:val="000000"/>
          <w:sz w:val="28"/>
          <w:szCs w:val="28"/>
        </w:rPr>
        <w:t xml:space="preserve">čistotě, ochraně veřejného pořádku a životního prostředí </w:t>
      </w:r>
    </w:p>
    <w:p w14:paraId="69BE95FD" w14:textId="6EAB7DC2" w:rsidR="0024722A" w:rsidRPr="00D11824" w:rsidRDefault="006E6636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D11824">
        <w:rPr>
          <w:b/>
          <w:color w:val="000000"/>
          <w:sz w:val="28"/>
          <w:szCs w:val="28"/>
        </w:rPr>
        <w:t>na území</w:t>
      </w:r>
      <w:r w:rsidR="00D11824">
        <w:rPr>
          <w:b/>
          <w:color w:val="000000"/>
          <w:sz w:val="28"/>
          <w:szCs w:val="28"/>
        </w:rPr>
        <w:t xml:space="preserve"> </w:t>
      </w:r>
      <w:r w:rsidRPr="00D11824">
        <w:rPr>
          <w:b/>
          <w:color w:val="000000"/>
          <w:sz w:val="28"/>
          <w:szCs w:val="28"/>
        </w:rPr>
        <w:t>města Planá nad Lužnicí</w:t>
      </w:r>
      <w:r w:rsidR="0024722A" w:rsidRPr="00D11824">
        <w:rPr>
          <w:b/>
          <w:color w:val="000000"/>
          <w:sz w:val="28"/>
          <w:szCs w:val="28"/>
        </w:rPr>
        <w:t xml:space="preserve"> </w:t>
      </w:r>
    </w:p>
    <w:p w14:paraId="4F8D01D2" w14:textId="77777777" w:rsidR="0024722A" w:rsidRPr="005222CB" w:rsidRDefault="0024722A">
      <w:pPr>
        <w:jc w:val="both"/>
        <w:rPr>
          <w:sz w:val="22"/>
          <w:szCs w:val="22"/>
        </w:rPr>
      </w:pPr>
    </w:p>
    <w:p w14:paraId="61613E62" w14:textId="3399C07D" w:rsidR="00410EEB" w:rsidRPr="005222CB" w:rsidRDefault="0042723F" w:rsidP="00206D53">
      <w:pPr>
        <w:spacing w:after="480" w:line="276" w:lineRule="auto"/>
        <w:ind w:left="11" w:right="102" w:hanging="11"/>
        <w:jc w:val="center"/>
      </w:pPr>
      <w:r w:rsidRPr="005222CB">
        <w:t xml:space="preserve">Zastupitelstvo </w:t>
      </w:r>
      <w:r w:rsidR="00866D18" w:rsidRPr="005222CB">
        <w:t xml:space="preserve">města </w:t>
      </w:r>
      <w:r w:rsidR="00964367" w:rsidRPr="005222CB">
        <w:t>P</w:t>
      </w:r>
      <w:r w:rsidR="00866D18" w:rsidRPr="005222CB">
        <w:t>laná nad Lužnicí</w:t>
      </w:r>
      <w:r w:rsidR="00E2491F" w:rsidRPr="005222CB">
        <w:t xml:space="preserve"> se na svém zasedání dne</w:t>
      </w:r>
      <w:r w:rsidR="00AC5449" w:rsidRPr="005222CB">
        <w:t xml:space="preserve"> </w:t>
      </w:r>
      <w:r w:rsidR="006E6636" w:rsidRPr="005222CB">
        <w:t>17.9.2025</w:t>
      </w:r>
      <w:r w:rsidR="00E2491F" w:rsidRPr="005222CB">
        <w:t xml:space="preserve"> </w:t>
      </w:r>
      <w:r w:rsidR="0024722A" w:rsidRPr="005222CB">
        <w:t xml:space="preserve">usnesením </w:t>
      </w:r>
      <w:r w:rsidR="00802562" w:rsidRPr="005222CB">
        <w:br/>
      </w:r>
      <w:r w:rsidR="0024722A" w:rsidRPr="005222CB">
        <w:t xml:space="preserve">č. </w:t>
      </w:r>
      <w:r w:rsidR="00802562" w:rsidRPr="005222CB">
        <w:t>ZM/</w:t>
      </w:r>
      <w:r w:rsidR="00C15FF1">
        <w:t>313</w:t>
      </w:r>
      <w:r w:rsidR="00802562" w:rsidRPr="005222CB">
        <w:t>/</w:t>
      </w:r>
      <w:r w:rsidR="006E6636" w:rsidRPr="005222CB">
        <w:t>18</w:t>
      </w:r>
      <w:r w:rsidR="00802562" w:rsidRPr="005222CB">
        <w:t xml:space="preserve">/25 </w:t>
      </w:r>
      <w:r w:rsidR="0024722A" w:rsidRPr="005222CB">
        <w:t xml:space="preserve">usneslo vydat na základě § </w:t>
      </w:r>
      <w:r w:rsidR="00EE733E">
        <w:t xml:space="preserve">10 </w:t>
      </w:r>
      <w:r w:rsidR="00410EEB" w:rsidRPr="005222CB">
        <w:t xml:space="preserve">písmo a), b), c) a d) a </w:t>
      </w:r>
      <w:r w:rsidR="00CC526C">
        <w:t>§</w:t>
      </w:r>
      <w:r w:rsidR="00410EEB" w:rsidRPr="005222CB">
        <w:t xml:space="preserve"> 84 odst. 2 písmo h) zákona č. 128/2000 Sb., o obcích (obecní zřízení), ve znění pozdějších předpisů, a v souladu s ustanovením </w:t>
      </w:r>
      <w:r w:rsidR="00CC526C">
        <w:t>§</w:t>
      </w:r>
      <w:r w:rsidR="00410EEB" w:rsidRPr="005222CB">
        <w:t xml:space="preserve"> 24 odst. 2 zákona č. 246/1992 Sb., na ochranu zvířat proti týrání, ve znění pozdějších předpisů, tuto obecné závaznou vyhlášku (dále jen "vyhlášku”):</w:t>
      </w:r>
    </w:p>
    <w:p w14:paraId="5E4E6533" w14:textId="677CBADE" w:rsidR="0024722A" w:rsidRPr="00206D53" w:rsidRDefault="005222CB" w:rsidP="00206D53">
      <w:pPr>
        <w:pStyle w:val="Zkladntextodsazen2"/>
        <w:spacing w:line="276" w:lineRule="auto"/>
        <w:ind w:left="0" w:firstLine="0"/>
        <w:jc w:val="center"/>
        <w:rPr>
          <w:b/>
          <w:szCs w:val="24"/>
        </w:rPr>
      </w:pPr>
      <w:r w:rsidRPr="00206D53">
        <w:rPr>
          <w:b/>
          <w:szCs w:val="24"/>
        </w:rPr>
        <w:t>ČÁST I.</w:t>
      </w:r>
    </w:p>
    <w:p w14:paraId="444231C7" w14:textId="6A28D8DA" w:rsidR="005222CB" w:rsidRPr="00206D53" w:rsidRDefault="00A11EE0" w:rsidP="00206D53">
      <w:pPr>
        <w:spacing w:line="276" w:lineRule="auto"/>
        <w:jc w:val="center"/>
        <w:rPr>
          <w:b/>
        </w:rPr>
      </w:pPr>
      <w:r w:rsidRPr="00206D53">
        <w:rPr>
          <w:b/>
          <w:bCs/>
        </w:rPr>
        <w:t>ZÁKLADNÍ USTANOVENÍ</w:t>
      </w:r>
      <w:r w:rsidRPr="00206D53">
        <w:rPr>
          <w:b/>
        </w:rPr>
        <w:t xml:space="preserve"> </w:t>
      </w:r>
    </w:p>
    <w:p w14:paraId="5B582D2F" w14:textId="32BE2946" w:rsidR="005222CB" w:rsidRPr="00206D53" w:rsidRDefault="005222CB" w:rsidP="00A11EE0">
      <w:pPr>
        <w:spacing w:before="120" w:line="276" w:lineRule="auto"/>
        <w:jc w:val="center"/>
        <w:rPr>
          <w:b/>
        </w:rPr>
      </w:pPr>
      <w:r w:rsidRPr="00206D53">
        <w:rPr>
          <w:b/>
        </w:rPr>
        <w:t>Čl. 1</w:t>
      </w:r>
    </w:p>
    <w:p w14:paraId="5E8C8C58" w14:textId="77777777" w:rsidR="00BA2FB8" w:rsidRPr="005222CB" w:rsidRDefault="00BA2FB8" w:rsidP="00D11824">
      <w:pPr>
        <w:tabs>
          <w:tab w:val="left" w:pos="567"/>
        </w:tabs>
        <w:jc w:val="both"/>
        <w:rPr>
          <w:sz w:val="22"/>
          <w:szCs w:val="22"/>
        </w:rPr>
      </w:pPr>
    </w:p>
    <w:p w14:paraId="1FEBCB5D" w14:textId="202DAB34" w:rsidR="005222CB" w:rsidRPr="005222CB" w:rsidRDefault="005222CB" w:rsidP="00D11824">
      <w:pPr>
        <w:numPr>
          <w:ilvl w:val="0"/>
          <w:numId w:val="17"/>
        </w:numPr>
        <w:spacing w:line="276" w:lineRule="auto"/>
        <w:ind w:left="358" w:right="96" w:hanging="352"/>
        <w:jc w:val="both"/>
      </w:pPr>
      <w:r w:rsidRPr="005222CB">
        <w:t>Tato vyhláška upravuje práva a povinnosti všech fyzických osob, které se trvale nebo dočasně zdržují na území města Planá nad Lužnicí, nebo vlastní či užívají na území města nemovitost, dále podnikatelů a právnických osob, jež zde trvale nebo dočasně vyvíjejí svou činnost, která zasahuje nebo by mohla zasáhnout do veřejného pořádku a čistoty města Planá nad Lužnicí.</w:t>
      </w:r>
    </w:p>
    <w:p w14:paraId="33E57418" w14:textId="77777777" w:rsidR="005222CB" w:rsidRPr="005222CB" w:rsidRDefault="005222CB" w:rsidP="00D11824">
      <w:pPr>
        <w:numPr>
          <w:ilvl w:val="0"/>
          <w:numId w:val="17"/>
        </w:numPr>
        <w:spacing w:line="276" w:lineRule="auto"/>
        <w:ind w:right="94" w:hanging="353"/>
        <w:jc w:val="both"/>
      </w:pPr>
      <w:r w:rsidRPr="005222CB">
        <w:t>V souladu se všeobecným zájmem na udržení a ochranu veřejného pořádku ve městě se stanovují touto vyhláškou opatření, jejichž účelem je zajištění zdraví a bezpečnosti osob, majetku a veřejného pořádku ve městě.</w:t>
      </w:r>
    </w:p>
    <w:p w14:paraId="04A3973C" w14:textId="77777777" w:rsidR="005222CB" w:rsidRPr="005222CB" w:rsidRDefault="005222CB" w:rsidP="00D11824">
      <w:pPr>
        <w:numPr>
          <w:ilvl w:val="0"/>
          <w:numId w:val="17"/>
        </w:numPr>
        <w:spacing w:line="276" w:lineRule="auto"/>
        <w:ind w:right="94" w:hanging="353"/>
        <w:jc w:val="both"/>
      </w:pPr>
      <w:r w:rsidRPr="005222CB">
        <w:t>Touto obecně závaznou vyhláškou se stanovují pravidla pro pohyb psů na veřejném prostranství.</w:t>
      </w:r>
    </w:p>
    <w:p w14:paraId="12ED9C76" w14:textId="77777777" w:rsidR="005222CB" w:rsidRPr="005222CB" w:rsidRDefault="005222CB" w:rsidP="00D11824">
      <w:pPr>
        <w:numPr>
          <w:ilvl w:val="0"/>
          <w:numId w:val="17"/>
        </w:numPr>
        <w:spacing w:line="276" w:lineRule="auto"/>
        <w:ind w:right="94" w:hanging="353"/>
        <w:jc w:val="both"/>
      </w:pPr>
      <w:r w:rsidRPr="005222CB">
        <w:t>Tato obecně závazná vyhláška stanovuje, které činnosti, jež by mohly narušit veřejný pořádek ve městě nebo být v rozporu s dobrými mravy, ochranou bezpečnosti, zdraví a majetku, lze vykonávat pouze na místech a v čase touto vyhláškou určených.</w:t>
      </w:r>
    </w:p>
    <w:p w14:paraId="3B3EDA1A" w14:textId="7E96E87A" w:rsidR="00D62F8B" w:rsidRPr="005222CB" w:rsidRDefault="005222CB" w:rsidP="00206D53">
      <w:pPr>
        <w:numPr>
          <w:ilvl w:val="0"/>
          <w:numId w:val="17"/>
        </w:numPr>
        <w:spacing w:after="480" w:line="276" w:lineRule="auto"/>
        <w:ind w:left="358" w:right="96" w:hanging="352"/>
        <w:jc w:val="both"/>
      </w:pPr>
      <w:r w:rsidRPr="005222CB">
        <w:t>Územím města Planá nad Lužnicí se rozumí jeho katastrální území.</w:t>
      </w:r>
    </w:p>
    <w:p w14:paraId="2CEE0E89" w14:textId="09AAFD1F" w:rsidR="005222CB" w:rsidRDefault="005222CB" w:rsidP="00206D53">
      <w:pPr>
        <w:spacing w:line="276" w:lineRule="auto"/>
        <w:ind w:right="96"/>
        <w:jc w:val="center"/>
        <w:rPr>
          <w:b/>
          <w:bCs/>
        </w:rPr>
      </w:pPr>
      <w:r w:rsidRPr="005222CB">
        <w:rPr>
          <w:b/>
          <w:bCs/>
        </w:rPr>
        <w:t>Čl. 2</w:t>
      </w:r>
    </w:p>
    <w:p w14:paraId="4B2D5EFF" w14:textId="77777777" w:rsidR="005222CB" w:rsidRDefault="005222CB" w:rsidP="00206D53">
      <w:pPr>
        <w:spacing w:after="65" w:line="276" w:lineRule="auto"/>
        <w:ind w:left="82" w:right="144" w:hanging="10"/>
        <w:jc w:val="center"/>
        <w:rPr>
          <w:b/>
          <w:bCs/>
          <w:szCs w:val="22"/>
        </w:rPr>
      </w:pPr>
      <w:r w:rsidRPr="005222CB">
        <w:rPr>
          <w:b/>
          <w:bCs/>
          <w:szCs w:val="22"/>
        </w:rPr>
        <w:t>Základní pojmy a ustanovení</w:t>
      </w:r>
    </w:p>
    <w:p w14:paraId="4B6E44EE" w14:textId="77777777" w:rsidR="005222CB" w:rsidRPr="005222CB" w:rsidRDefault="005222CB" w:rsidP="00D11824">
      <w:pPr>
        <w:spacing w:line="276" w:lineRule="auto"/>
        <w:ind w:left="85" w:right="142" w:hanging="11"/>
        <w:jc w:val="center"/>
        <w:rPr>
          <w:b/>
          <w:bCs/>
          <w:sz w:val="22"/>
          <w:szCs w:val="22"/>
        </w:rPr>
      </w:pPr>
    </w:p>
    <w:p w14:paraId="26A23701" w14:textId="06506A94" w:rsidR="005222CB" w:rsidRDefault="005222CB" w:rsidP="00944C69">
      <w:pPr>
        <w:numPr>
          <w:ilvl w:val="0"/>
          <w:numId w:val="18"/>
        </w:numPr>
        <w:spacing w:after="85" w:line="276" w:lineRule="auto"/>
        <w:ind w:left="368" w:right="43" w:hanging="339"/>
        <w:jc w:val="both"/>
      </w:pPr>
      <w:r>
        <w:rPr>
          <w:u w:val="single" w:color="000000"/>
        </w:rPr>
        <w:t>Veřejným pořádkem</w:t>
      </w:r>
      <w:r>
        <w:t xml:space="preserve"> se rozumí stav, kdy je zaručeno klidné a pokojné soužití všech osob v daném místě a čase při respektování subjektivních práv a zachování možnosti jejich realizace, zejména nedotknutelnost a soukromí osob, ochrana majetku, zdraví a právo na</w:t>
      </w:r>
      <w:r w:rsidR="003209E1">
        <w:t> </w:t>
      </w:r>
      <w:r>
        <w:t>příznivé životní prostředí.</w:t>
      </w:r>
    </w:p>
    <w:p w14:paraId="3824D716" w14:textId="0E08ADA3" w:rsidR="005222CB" w:rsidRDefault="005222CB" w:rsidP="00944C69">
      <w:pPr>
        <w:spacing w:after="27" w:line="276" w:lineRule="auto"/>
        <w:ind w:left="368" w:right="7" w:firstLine="14"/>
        <w:jc w:val="both"/>
      </w:pPr>
      <w:r>
        <w:t>K nastolení a zajištění veřejného pořádku dochází dodržováním pravidel chování na</w:t>
      </w:r>
      <w:r w:rsidR="003209E1">
        <w:t> </w:t>
      </w:r>
      <w:r>
        <w:t xml:space="preserve">veřejnosti, jejichž soubor tvoří jednak pravidla obsažená v právních normách, jednak </w:t>
      </w:r>
      <w:r>
        <w:lastRenderedPageBreak/>
        <w:t>pravidla chování, která nejsou právně vyjádřena, ale jejich zachovávání je dle obecného názoru a přesvědčení nezbytnou podmínkou soužití ve veřejném zájmu.</w:t>
      </w:r>
    </w:p>
    <w:p w14:paraId="785C49E5" w14:textId="2C7A388E" w:rsidR="005222CB" w:rsidRDefault="005222CB" w:rsidP="00D11824">
      <w:pPr>
        <w:numPr>
          <w:ilvl w:val="0"/>
          <w:numId w:val="18"/>
        </w:numPr>
        <w:spacing w:after="64" w:line="276" w:lineRule="auto"/>
        <w:ind w:left="368" w:right="43" w:hanging="339"/>
        <w:jc w:val="both"/>
      </w:pPr>
      <w:r>
        <w:rPr>
          <w:u w:val="single" w:color="000000"/>
        </w:rPr>
        <w:t>Veřejným prostranstvím</w:t>
      </w:r>
      <w:r>
        <w:t xml:space="preserve"> jsou všechna náměstí, ulice, tržiště, chodníky, veřejná zeleň, parky a další prostory přístupné každému bez omezení, tedy sloužící obecnému užívání, a to bez ohledu na vlastnictví k tomuto prostoru</w:t>
      </w:r>
      <w:r w:rsidR="003209E1">
        <w:rPr>
          <w:rStyle w:val="Znakapoznpodarou"/>
        </w:rPr>
        <w:footnoteReference w:id="1"/>
      </w:r>
      <w:r>
        <w:t>. Konkrétní vymezení veřejného prostranství pro</w:t>
      </w:r>
      <w:r w:rsidR="003209E1">
        <w:t> </w:t>
      </w:r>
      <w:r>
        <w:t xml:space="preserve">účely této vyhlášky je uvedeno v </w:t>
      </w:r>
      <w:r w:rsidRPr="003209E1">
        <w:rPr>
          <w:b/>
          <w:bCs/>
        </w:rPr>
        <w:t>příloze č. 1.</w:t>
      </w:r>
    </w:p>
    <w:p w14:paraId="2A5A0A81" w14:textId="50C57C1F" w:rsidR="003209E1" w:rsidRDefault="003209E1" w:rsidP="00944C69">
      <w:pPr>
        <w:pStyle w:val="Odstavecseseznamem"/>
        <w:numPr>
          <w:ilvl w:val="0"/>
          <w:numId w:val="18"/>
        </w:numPr>
        <w:spacing w:after="480"/>
        <w:ind w:left="426" w:right="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209E1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Veřejnou zelení</w:t>
      </w:r>
      <w:r w:rsidRPr="003209E1">
        <w:rPr>
          <w:rFonts w:ascii="Times New Roman" w:eastAsia="Times New Roman" w:hAnsi="Times New Roman"/>
          <w:sz w:val="24"/>
          <w:szCs w:val="24"/>
          <w:lang w:eastAsia="cs-CZ"/>
        </w:rPr>
        <w:t xml:space="preserve"> se rozumí ucelené soubory živých a neživých prvků na veřejných prostranstvích (trávníky, květinové záhony, stromy, keře, cesty, apod.) Součástí této zelen</w:t>
      </w:r>
      <w:r w:rsidR="008521D2">
        <w:rPr>
          <w:rFonts w:ascii="Times New Roman" w:eastAsia="Times New Roman" w:hAnsi="Times New Roman"/>
          <w:sz w:val="24"/>
          <w:szCs w:val="24"/>
          <w:lang w:eastAsia="cs-CZ"/>
        </w:rPr>
        <w:t xml:space="preserve">ě </w:t>
      </w:r>
      <w:r w:rsidRPr="003209E1">
        <w:rPr>
          <w:rFonts w:ascii="Times New Roman" w:eastAsia="Times New Roman" w:hAnsi="Times New Roman"/>
          <w:sz w:val="24"/>
          <w:szCs w:val="24"/>
          <w:lang w:eastAsia="cs-CZ"/>
        </w:rPr>
        <w:t xml:space="preserve">jsou též příslušná doplňková zařízení, jako např. pergoly, lavičky, fontány, sochařská díla v zeleni apod. Konkrétní vymezení veřejné zelené je uvedeno v </w:t>
      </w:r>
      <w:r w:rsidRPr="003209E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příloze č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3209E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9434A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1</w:t>
      </w:r>
      <w:r w:rsidR="00854B3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</w:p>
    <w:p w14:paraId="014EB499" w14:textId="437305A8" w:rsidR="00D11824" w:rsidRPr="00206D53" w:rsidRDefault="00D11824" w:rsidP="00206D53">
      <w:pPr>
        <w:pStyle w:val="Zkladntextodsazen2"/>
        <w:spacing w:line="276" w:lineRule="auto"/>
        <w:ind w:left="0" w:firstLine="0"/>
        <w:jc w:val="center"/>
        <w:rPr>
          <w:b/>
          <w:szCs w:val="24"/>
        </w:rPr>
      </w:pPr>
      <w:r w:rsidRPr="00206D53">
        <w:rPr>
          <w:b/>
          <w:szCs w:val="24"/>
        </w:rPr>
        <w:t>ČÁST II.</w:t>
      </w:r>
    </w:p>
    <w:p w14:paraId="3943F33E" w14:textId="35F7B4F7" w:rsidR="00D11824" w:rsidRPr="00A11EE0" w:rsidRDefault="00A11EE0" w:rsidP="00206D53">
      <w:pPr>
        <w:pStyle w:val="Zkladntextodsazen2"/>
        <w:spacing w:line="276" w:lineRule="auto"/>
        <w:ind w:left="0" w:firstLine="0"/>
        <w:jc w:val="center"/>
        <w:rPr>
          <w:b/>
          <w:szCs w:val="24"/>
        </w:rPr>
      </w:pPr>
      <w:r w:rsidRPr="00A11EE0">
        <w:rPr>
          <w:b/>
          <w:szCs w:val="24"/>
        </w:rPr>
        <w:t>OBECNÁ USTANOVENÍ</w:t>
      </w:r>
    </w:p>
    <w:p w14:paraId="2ABC0F49" w14:textId="725C1CCB" w:rsidR="00D11824" w:rsidRDefault="00D11824" w:rsidP="00A11EE0">
      <w:pPr>
        <w:pStyle w:val="Zkladntextodsazen2"/>
        <w:spacing w:before="120" w:line="276" w:lineRule="auto"/>
        <w:ind w:left="0" w:firstLine="0"/>
        <w:jc w:val="center"/>
        <w:rPr>
          <w:b/>
          <w:szCs w:val="24"/>
        </w:rPr>
      </w:pPr>
      <w:r w:rsidRPr="00206D53">
        <w:rPr>
          <w:b/>
          <w:szCs w:val="24"/>
        </w:rPr>
        <w:t>Čl. 3</w:t>
      </w:r>
    </w:p>
    <w:p w14:paraId="1F1BEC96" w14:textId="77777777" w:rsidR="00206D53" w:rsidRPr="00206D53" w:rsidRDefault="00206D53" w:rsidP="00206D53">
      <w:pPr>
        <w:pStyle w:val="Zkladntextodsazen2"/>
        <w:spacing w:line="276" w:lineRule="auto"/>
        <w:ind w:left="0" w:firstLine="0"/>
        <w:jc w:val="center"/>
        <w:rPr>
          <w:b/>
          <w:szCs w:val="24"/>
        </w:rPr>
      </w:pPr>
    </w:p>
    <w:p w14:paraId="6AC87F05" w14:textId="25BFE86C" w:rsidR="00D11824" w:rsidRDefault="00D11824" w:rsidP="00206D53">
      <w:pPr>
        <w:numPr>
          <w:ilvl w:val="0"/>
          <w:numId w:val="19"/>
        </w:numPr>
        <w:spacing w:line="276" w:lineRule="auto"/>
        <w:ind w:left="397" w:right="6" w:hanging="352"/>
        <w:jc w:val="both"/>
      </w:pPr>
      <w:r>
        <w:t>Každý je oprávněn užívat veřejné prostranství obvyklým způsobem podle jeho povahy a k</w:t>
      </w:r>
      <w:r w:rsidR="00E205F2">
        <w:t> </w:t>
      </w:r>
      <w:r>
        <w:t>účelu, ke kterému je určeno.</w:t>
      </w:r>
    </w:p>
    <w:p w14:paraId="28BDDED3" w14:textId="77777777" w:rsidR="00D11824" w:rsidRDefault="00D11824" w:rsidP="006E4355">
      <w:pPr>
        <w:numPr>
          <w:ilvl w:val="0"/>
          <w:numId w:val="19"/>
        </w:numPr>
        <w:spacing w:after="480" w:line="276" w:lineRule="auto"/>
        <w:ind w:left="397" w:right="6" w:hanging="352"/>
        <w:jc w:val="both"/>
      </w:pPr>
      <w:r>
        <w:t>Každý je povinen udržovat na území města čistotu a veřejný pořádek a v zájmu jeho zajištění respektovat a řídit se povinnostmi stanovenými touto vyhláškou.</w:t>
      </w:r>
    </w:p>
    <w:p w14:paraId="0A191150" w14:textId="0187A814" w:rsidR="006E4355" w:rsidRDefault="006E4355" w:rsidP="006E4355">
      <w:pPr>
        <w:pStyle w:val="Zkladntextodsazen2"/>
        <w:spacing w:line="276" w:lineRule="auto"/>
        <w:ind w:left="392" w:firstLine="0"/>
        <w:jc w:val="center"/>
        <w:rPr>
          <w:b/>
          <w:szCs w:val="24"/>
        </w:rPr>
      </w:pPr>
      <w:r w:rsidRPr="00206D53">
        <w:rPr>
          <w:b/>
          <w:szCs w:val="24"/>
        </w:rPr>
        <w:t>ČÁST II</w:t>
      </w:r>
      <w:r>
        <w:rPr>
          <w:b/>
          <w:szCs w:val="24"/>
        </w:rPr>
        <w:t>I</w:t>
      </w:r>
      <w:r w:rsidRPr="00206D53">
        <w:rPr>
          <w:b/>
          <w:szCs w:val="24"/>
        </w:rPr>
        <w:t>.</w:t>
      </w:r>
    </w:p>
    <w:p w14:paraId="76722117" w14:textId="02460BEA" w:rsidR="006E4355" w:rsidRDefault="00A11EE0" w:rsidP="00DA5D56">
      <w:pPr>
        <w:pStyle w:val="Zkladntextodsazen2"/>
        <w:spacing w:before="120" w:line="276" w:lineRule="auto"/>
        <w:ind w:left="391" w:firstLine="0"/>
        <w:jc w:val="center"/>
        <w:rPr>
          <w:b/>
          <w:szCs w:val="24"/>
        </w:rPr>
      </w:pPr>
      <w:r>
        <w:rPr>
          <w:b/>
          <w:szCs w:val="24"/>
        </w:rPr>
        <w:t>POVINNOSTI VLASTNÍKŮ POZEMKŮ</w:t>
      </w:r>
    </w:p>
    <w:p w14:paraId="53124DBE" w14:textId="492089B1" w:rsidR="006E4355" w:rsidRDefault="006E4355" w:rsidP="00A11EE0">
      <w:pPr>
        <w:pStyle w:val="Zkladntextodsazen2"/>
        <w:spacing w:before="120" w:line="276" w:lineRule="auto"/>
        <w:ind w:left="391" w:firstLine="0"/>
        <w:jc w:val="center"/>
        <w:rPr>
          <w:b/>
          <w:szCs w:val="24"/>
        </w:rPr>
      </w:pPr>
      <w:r>
        <w:rPr>
          <w:b/>
          <w:szCs w:val="24"/>
        </w:rPr>
        <w:t>Čl. 4</w:t>
      </w:r>
    </w:p>
    <w:p w14:paraId="5DFB68B8" w14:textId="77777777" w:rsidR="006E4355" w:rsidRDefault="006E4355" w:rsidP="006E4355">
      <w:pPr>
        <w:pStyle w:val="Zkladntextodsazen2"/>
        <w:spacing w:line="276" w:lineRule="auto"/>
        <w:ind w:left="392" w:firstLine="0"/>
        <w:jc w:val="center"/>
        <w:rPr>
          <w:b/>
          <w:szCs w:val="24"/>
        </w:rPr>
      </w:pPr>
    </w:p>
    <w:p w14:paraId="79111392" w14:textId="628AEA5B" w:rsidR="006E4355" w:rsidRDefault="006E4355" w:rsidP="006E4355">
      <w:pPr>
        <w:pStyle w:val="Zkladntextodsazen2"/>
        <w:numPr>
          <w:ilvl w:val="0"/>
          <w:numId w:val="20"/>
        </w:numPr>
        <w:spacing w:after="480" w:line="276" w:lineRule="auto"/>
        <w:ind w:left="284" w:hanging="284"/>
      </w:pPr>
      <w:r>
        <w:t>Dbát, aby porosty přesahující z jejich pozemku nad veřejné prostranství nebránily v jeho užívání a aby nesnižovaly bezpečnost pohybu na veřejně přístupných chodnících.</w:t>
      </w:r>
    </w:p>
    <w:p w14:paraId="0C245BFA" w14:textId="2EAA1FA0" w:rsidR="006E4355" w:rsidRDefault="00A11EE0" w:rsidP="00A11EE0">
      <w:pPr>
        <w:pStyle w:val="Zkladntextodsazen2"/>
        <w:spacing w:line="276" w:lineRule="auto"/>
        <w:ind w:left="284" w:firstLine="0"/>
        <w:jc w:val="center"/>
        <w:rPr>
          <w:b/>
          <w:szCs w:val="24"/>
        </w:rPr>
      </w:pPr>
      <w:r w:rsidRPr="00206D53">
        <w:rPr>
          <w:b/>
          <w:szCs w:val="24"/>
        </w:rPr>
        <w:t>ČÁST I</w:t>
      </w:r>
      <w:r>
        <w:rPr>
          <w:b/>
          <w:szCs w:val="24"/>
        </w:rPr>
        <w:t>V.</w:t>
      </w:r>
    </w:p>
    <w:p w14:paraId="47F0263A" w14:textId="6EF0DADE" w:rsidR="00A11EE0" w:rsidRDefault="00A11EE0" w:rsidP="00A11EE0">
      <w:pPr>
        <w:pStyle w:val="Zkladntextodsazen2"/>
        <w:spacing w:line="276" w:lineRule="auto"/>
        <w:ind w:left="284" w:firstLine="0"/>
        <w:jc w:val="center"/>
        <w:rPr>
          <w:b/>
          <w:szCs w:val="24"/>
        </w:rPr>
      </w:pPr>
      <w:r>
        <w:rPr>
          <w:b/>
          <w:szCs w:val="24"/>
        </w:rPr>
        <w:t>PRAVIDLA PRO POHYB PSŮ A ZVÍŘAT NA VEŘEJNÉM PROSTRANSTVÍ</w:t>
      </w:r>
    </w:p>
    <w:p w14:paraId="6B3B39B3" w14:textId="2FE62555" w:rsidR="00A11EE0" w:rsidRDefault="00A11EE0" w:rsidP="00A11EE0">
      <w:pPr>
        <w:pStyle w:val="Zkladntextodsazen2"/>
        <w:spacing w:before="120" w:line="276" w:lineRule="auto"/>
        <w:ind w:left="284" w:firstLine="0"/>
        <w:jc w:val="center"/>
        <w:rPr>
          <w:b/>
          <w:szCs w:val="24"/>
        </w:rPr>
      </w:pPr>
      <w:r>
        <w:rPr>
          <w:b/>
          <w:szCs w:val="24"/>
        </w:rPr>
        <w:t>Čl. 5</w:t>
      </w:r>
    </w:p>
    <w:p w14:paraId="20735B54" w14:textId="77777777" w:rsidR="00A11EE0" w:rsidRDefault="00A11EE0" w:rsidP="00A11EE0">
      <w:pPr>
        <w:spacing w:after="161" w:line="259" w:lineRule="auto"/>
        <w:ind w:left="82" w:right="72" w:hanging="10"/>
        <w:jc w:val="center"/>
        <w:rPr>
          <w:b/>
          <w:bCs/>
          <w:sz w:val="26"/>
        </w:rPr>
      </w:pPr>
      <w:r w:rsidRPr="00A11EE0">
        <w:rPr>
          <w:b/>
          <w:bCs/>
          <w:sz w:val="26"/>
        </w:rPr>
        <w:t>Pravidla pro pohyb psů na veřejném prostranství a povinnosti osoby, která psa doprovází</w:t>
      </w:r>
    </w:p>
    <w:p w14:paraId="4A55273E" w14:textId="5C6B060A" w:rsidR="00A11EE0" w:rsidRDefault="00A11EE0" w:rsidP="0027116C">
      <w:pPr>
        <w:numPr>
          <w:ilvl w:val="0"/>
          <w:numId w:val="21"/>
        </w:numPr>
        <w:spacing w:line="276" w:lineRule="auto"/>
        <w:ind w:left="426" w:right="7" w:hanging="349"/>
        <w:jc w:val="both"/>
      </w:pPr>
      <w:r>
        <w:t xml:space="preserve">Osoba, která psa doprovází je povinna na veřejném prostranství </w:t>
      </w:r>
      <w:r w:rsidR="000E0911">
        <w:t xml:space="preserve">v zastavěném území města </w:t>
      </w:r>
      <w:r>
        <w:t>vést psa na vodítku</w:t>
      </w:r>
      <w:r w:rsidR="000E0911">
        <w:t>.</w:t>
      </w:r>
    </w:p>
    <w:p w14:paraId="258B24F8" w14:textId="7AE41CB8" w:rsidR="00F07689" w:rsidRPr="009434A5" w:rsidRDefault="00F07689" w:rsidP="0027116C">
      <w:pPr>
        <w:numPr>
          <w:ilvl w:val="0"/>
          <w:numId w:val="21"/>
        </w:numPr>
        <w:spacing w:line="276" w:lineRule="auto"/>
        <w:ind w:left="426" w:right="7" w:hanging="349"/>
        <w:jc w:val="both"/>
        <w:rPr>
          <w:strike/>
        </w:rPr>
      </w:pPr>
      <w:r w:rsidRPr="009434A5">
        <w:t xml:space="preserve">Pes musí být v souladu s platnými právními předpisy označen způsobem stanoveným zákonem. </w:t>
      </w:r>
    </w:p>
    <w:p w14:paraId="0D6408A3" w14:textId="4EE63E6B" w:rsidR="00A11EE0" w:rsidRDefault="00A11EE0" w:rsidP="0027116C">
      <w:pPr>
        <w:numPr>
          <w:ilvl w:val="0"/>
          <w:numId w:val="21"/>
        </w:numPr>
        <w:spacing w:line="276" w:lineRule="auto"/>
        <w:ind w:left="426" w:right="7" w:hanging="349"/>
        <w:jc w:val="both"/>
      </w:pPr>
      <w:r>
        <w:lastRenderedPageBreak/>
        <w:t xml:space="preserve">Osoba, která psa doprovází, je povinna zabránit vstupu psa na </w:t>
      </w:r>
      <w:r w:rsidR="000E0911">
        <w:t>sportoviště</w:t>
      </w:r>
      <w:r>
        <w:t xml:space="preserve">, která jsou uvedena v </w:t>
      </w:r>
      <w:r w:rsidRPr="00A64DD2">
        <w:rPr>
          <w:b/>
          <w:bCs/>
        </w:rPr>
        <w:t xml:space="preserve">příloze č. </w:t>
      </w:r>
      <w:r w:rsidR="00854B30">
        <w:rPr>
          <w:b/>
          <w:bCs/>
        </w:rPr>
        <w:t>1</w:t>
      </w:r>
      <w:r>
        <w:t xml:space="preserve"> této vyhlášky.</w:t>
      </w:r>
    </w:p>
    <w:p w14:paraId="51ABFEF3" w14:textId="77777777" w:rsidR="00A11EE0" w:rsidRDefault="00A11EE0" w:rsidP="0027116C">
      <w:pPr>
        <w:numPr>
          <w:ilvl w:val="0"/>
          <w:numId w:val="21"/>
        </w:numPr>
        <w:spacing w:line="276" w:lineRule="auto"/>
        <w:ind w:left="426" w:right="7" w:hanging="349"/>
        <w:jc w:val="both"/>
      </w:pPr>
      <w:r>
        <w:t>Osoba, která psa doprovází, je povinna neprodleně odstranit znečištění (např. exkrement) způsobené psem na veřejném prostranství.</w:t>
      </w:r>
    </w:p>
    <w:p w14:paraId="4E6090C9" w14:textId="7C2424BE" w:rsidR="00A11EE0" w:rsidRDefault="00A11EE0" w:rsidP="0027116C">
      <w:pPr>
        <w:numPr>
          <w:ilvl w:val="0"/>
          <w:numId w:val="21"/>
        </w:numPr>
        <w:spacing w:line="276" w:lineRule="auto"/>
        <w:ind w:left="426" w:right="7" w:hanging="349"/>
        <w:jc w:val="both"/>
      </w:pPr>
      <w:r>
        <w:t>Při volném pobíhání na vymezeném prostoru pro volné pobíhání psů musí být pes pod</w:t>
      </w:r>
      <w:r w:rsidR="00E205F2">
        <w:t> </w:t>
      </w:r>
      <w:r>
        <w:t>trvalou kontrolou nebo dohledem osoby, která psa doprovází.</w:t>
      </w:r>
    </w:p>
    <w:p w14:paraId="699F470F" w14:textId="77777777" w:rsidR="00A11EE0" w:rsidRDefault="00A11EE0" w:rsidP="0027116C">
      <w:pPr>
        <w:numPr>
          <w:ilvl w:val="0"/>
          <w:numId w:val="21"/>
        </w:numPr>
        <w:spacing w:after="480" w:line="276" w:lineRule="auto"/>
        <w:ind w:left="431" w:right="6" w:hanging="352"/>
        <w:jc w:val="both"/>
      </w:pPr>
      <w:r>
        <w:t>Ustanovení odst. 1 se nevztahuje na psy služební a záchranářské při výkonu služby a záchranných prací a na psy speciálně cvičené jako průvodčí zdravotně postižených osob.</w:t>
      </w:r>
    </w:p>
    <w:p w14:paraId="734945EA" w14:textId="50A2C8A1" w:rsidR="0027116C" w:rsidRPr="0027116C" w:rsidRDefault="0027116C" w:rsidP="00E84506">
      <w:pPr>
        <w:spacing w:line="276" w:lineRule="auto"/>
        <w:ind w:left="68" w:right="6"/>
        <w:jc w:val="center"/>
        <w:rPr>
          <w:b/>
          <w:bCs/>
        </w:rPr>
      </w:pPr>
      <w:r w:rsidRPr="0027116C">
        <w:rPr>
          <w:b/>
          <w:bCs/>
        </w:rPr>
        <w:t>ČÁST V.</w:t>
      </w:r>
    </w:p>
    <w:p w14:paraId="2D6B3C0A" w14:textId="27726619" w:rsidR="0027116C" w:rsidRPr="0027116C" w:rsidRDefault="0027116C" w:rsidP="00E84506">
      <w:pPr>
        <w:spacing w:line="276" w:lineRule="auto"/>
        <w:ind w:left="68" w:right="6"/>
        <w:jc w:val="center"/>
        <w:rPr>
          <w:b/>
          <w:bCs/>
        </w:rPr>
      </w:pPr>
      <w:r w:rsidRPr="0027116C">
        <w:rPr>
          <w:b/>
          <w:bCs/>
        </w:rPr>
        <w:t>OCHRANA VEŘEJNÉ ZELENĚ</w:t>
      </w:r>
    </w:p>
    <w:p w14:paraId="6F015C3D" w14:textId="0865DF5A" w:rsidR="0027116C" w:rsidRPr="009434A5" w:rsidRDefault="0027116C" w:rsidP="008A245D">
      <w:pPr>
        <w:spacing w:after="120" w:line="276" w:lineRule="auto"/>
        <w:ind w:left="68" w:right="6"/>
        <w:jc w:val="center"/>
        <w:rPr>
          <w:b/>
          <w:bCs/>
        </w:rPr>
      </w:pPr>
      <w:r w:rsidRPr="009434A5">
        <w:rPr>
          <w:b/>
          <w:bCs/>
        </w:rPr>
        <w:t xml:space="preserve">Čl. </w:t>
      </w:r>
      <w:r w:rsidR="00FA421B">
        <w:rPr>
          <w:b/>
          <w:bCs/>
        </w:rPr>
        <w:t>6</w:t>
      </w:r>
    </w:p>
    <w:p w14:paraId="0B05E9B7" w14:textId="6830F47B" w:rsidR="002D7E50" w:rsidRPr="009434A5" w:rsidRDefault="002D7E50" w:rsidP="00AE0013">
      <w:pPr>
        <w:numPr>
          <w:ilvl w:val="0"/>
          <w:numId w:val="24"/>
        </w:numPr>
        <w:spacing w:line="276" w:lineRule="auto"/>
        <w:ind w:right="6" w:hanging="349"/>
        <w:jc w:val="both"/>
      </w:pPr>
      <w:r w:rsidRPr="009434A5">
        <w:t>Vlastníci</w:t>
      </w:r>
      <w:r w:rsidR="00EA0CB1" w:rsidRPr="009434A5">
        <w:t xml:space="preserve">, </w:t>
      </w:r>
      <w:r w:rsidRPr="009434A5">
        <w:t xml:space="preserve">uživatelé či správci pozemků vedených v kategorii veřejná zeleň jsou povinni provádět údržbu travního porostu </w:t>
      </w:r>
      <w:r w:rsidR="006F50F2" w:rsidRPr="009434A5">
        <w:t>formou pravidelné seče minimálně dvakrát ročně.</w:t>
      </w:r>
    </w:p>
    <w:p w14:paraId="525ABBE1" w14:textId="345D638B" w:rsidR="008A245D" w:rsidRDefault="008A245D" w:rsidP="00AE0013">
      <w:pPr>
        <w:numPr>
          <w:ilvl w:val="0"/>
          <w:numId w:val="24"/>
        </w:numPr>
        <w:spacing w:line="276" w:lineRule="auto"/>
        <w:ind w:right="6" w:hanging="349"/>
        <w:jc w:val="both"/>
      </w:pPr>
      <w:r w:rsidRPr="008A245D">
        <w:t>Vlastníci, uživatelé či správci pozemků jsou povinni zajistit údržbu živých plotů tak, aby jejich části nezasahovaly do veřejného prostranství</w:t>
      </w:r>
      <w:r w:rsidR="0077797D">
        <w:t>.</w:t>
      </w:r>
    </w:p>
    <w:p w14:paraId="4780CE44" w14:textId="69B15019" w:rsidR="002D7E50" w:rsidRPr="002A44E5" w:rsidRDefault="002D7E50" w:rsidP="00AE0013">
      <w:pPr>
        <w:numPr>
          <w:ilvl w:val="0"/>
          <w:numId w:val="24"/>
        </w:numPr>
        <w:spacing w:line="276" w:lineRule="auto"/>
        <w:ind w:right="6" w:hanging="349"/>
        <w:jc w:val="both"/>
      </w:pPr>
      <w:r w:rsidRPr="002A44E5">
        <w:t>Pro udržení zdravého a příjemného prostředí, klidu, pořádku a čistoty veřejné zeleně, se na</w:t>
      </w:r>
      <w:r w:rsidR="008A245D" w:rsidRPr="002A44E5">
        <w:t> </w:t>
      </w:r>
      <w:r w:rsidRPr="002A44E5">
        <w:t>plochách veřejné zeleně zakazuje:</w:t>
      </w:r>
    </w:p>
    <w:p w14:paraId="3375D142" w14:textId="05DD357E" w:rsidR="002D7E50" w:rsidRPr="009434A5" w:rsidRDefault="000E0911" w:rsidP="00AE0013">
      <w:pPr>
        <w:numPr>
          <w:ilvl w:val="1"/>
          <w:numId w:val="24"/>
        </w:numPr>
        <w:spacing w:line="276" w:lineRule="auto"/>
        <w:ind w:left="676" w:right="6" w:hanging="252"/>
        <w:jc w:val="both"/>
      </w:pPr>
      <w:r>
        <w:t>rozdělávat ohně, poškozovat či znečišťovat plochy zeleně</w:t>
      </w:r>
      <w:r w:rsidR="00AF0602" w:rsidRPr="009434A5">
        <w:t>;</w:t>
      </w:r>
    </w:p>
    <w:p w14:paraId="49E9A08D" w14:textId="77777777" w:rsidR="002D7E50" w:rsidRPr="002A44E5" w:rsidRDefault="002D7E50" w:rsidP="00AE0013">
      <w:pPr>
        <w:numPr>
          <w:ilvl w:val="1"/>
          <w:numId w:val="24"/>
        </w:numPr>
        <w:spacing w:line="276" w:lineRule="auto"/>
        <w:ind w:left="676" w:right="6" w:hanging="252"/>
        <w:jc w:val="both"/>
      </w:pPr>
      <w:r w:rsidRPr="002A44E5">
        <w:t>umisťovat jakákoliv prodejní, reklamní a podobná zařízení bez souhlasu vlastníka;</w:t>
      </w:r>
    </w:p>
    <w:p w14:paraId="22C11751" w14:textId="77777777" w:rsidR="002D7E50" w:rsidRPr="002A44E5" w:rsidRDefault="002D7E50" w:rsidP="00AE0013">
      <w:pPr>
        <w:numPr>
          <w:ilvl w:val="1"/>
          <w:numId w:val="24"/>
        </w:numPr>
        <w:spacing w:line="276" w:lineRule="auto"/>
        <w:ind w:left="676" w:right="6" w:hanging="252"/>
        <w:jc w:val="both"/>
      </w:pPr>
      <w:r w:rsidRPr="002A44E5">
        <w:t>vstupovat a vjíždět na záhony bez souhlasu vlastníka;</w:t>
      </w:r>
    </w:p>
    <w:p w14:paraId="64A84CF3" w14:textId="1575FC46" w:rsidR="002D7E50" w:rsidRDefault="002D7E50" w:rsidP="00C1588D">
      <w:pPr>
        <w:numPr>
          <w:ilvl w:val="1"/>
          <w:numId w:val="24"/>
        </w:numPr>
        <w:spacing w:line="276" w:lineRule="auto"/>
        <w:ind w:left="674" w:right="6" w:hanging="249"/>
        <w:jc w:val="both"/>
      </w:pPr>
      <w:r w:rsidRPr="002A44E5">
        <w:t>vjíždět na místa veřejné zelené bez souhlasu vlastníka</w:t>
      </w:r>
      <w:r w:rsidR="006C0E69">
        <w:t>;</w:t>
      </w:r>
    </w:p>
    <w:p w14:paraId="5C652236" w14:textId="5A4923DF" w:rsidR="006C0E69" w:rsidRPr="002A44E5" w:rsidRDefault="006C0E69" w:rsidP="00C35623">
      <w:pPr>
        <w:numPr>
          <w:ilvl w:val="1"/>
          <w:numId w:val="24"/>
        </w:numPr>
        <w:spacing w:after="120" w:line="276" w:lineRule="auto"/>
        <w:ind w:left="674" w:right="6" w:hanging="249"/>
        <w:jc w:val="both"/>
      </w:pPr>
      <w:r>
        <w:t>stanovat a kempovat</w:t>
      </w:r>
      <w:r w:rsidR="00C1588D">
        <w:t>.</w:t>
      </w:r>
    </w:p>
    <w:p w14:paraId="2C4F3262" w14:textId="17B62394" w:rsidR="006F50F2" w:rsidRPr="006F50F2" w:rsidRDefault="006F50F2" w:rsidP="006F50F2">
      <w:pPr>
        <w:pStyle w:val="Odstavecseseznamem"/>
        <w:spacing w:after="480"/>
        <w:ind w:left="417" w:right="6"/>
        <w:jc w:val="both"/>
        <w:rPr>
          <w:strike/>
        </w:rPr>
      </w:pPr>
    </w:p>
    <w:p w14:paraId="25B2CBF2" w14:textId="13835724" w:rsidR="0027116C" w:rsidRPr="00AE0013" w:rsidRDefault="00AE0013" w:rsidP="00AE0013">
      <w:pPr>
        <w:pStyle w:val="Odstavecseseznamem"/>
        <w:spacing w:after="480"/>
        <w:ind w:left="426" w:right="6"/>
        <w:jc w:val="center"/>
        <w:rPr>
          <w:rFonts w:ascii="Times New Roman" w:hAnsi="Times New Roman"/>
          <w:b/>
          <w:bCs/>
          <w:sz w:val="24"/>
          <w:szCs w:val="24"/>
        </w:rPr>
      </w:pPr>
      <w:r w:rsidRPr="00AE0013">
        <w:rPr>
          <w:rFonts w:ascii="Times New Roman" w:hAnsi="Times New Roman"/>
          <w:b/>
          <w:bCs/>
          <w:sz w:val="24"/>
          <w:szCs w:val="24"/>
        </w:rPr>
        <w:t>ČÁST VI.</w:t>
      </w:r>
    </w:p>
    <w:p w14:paraId="5681B383" w14:textId="2E643FD8" w:rsidR="00AE0013" w:rsidRPr="00AE0013" w:rsidRDefault="00AE0013" w:rsidP="00AE0013">
      <w:pPr>
        <w:pStyle w:val="Odstavecseseznamem"/>
        <w:spacing w:after="480"/>
        <w:ind w:left="426" w:right="6"/>
        <w:jc w:val="center"/>
        <w:rPr>
          <w:rFonts w:ascii="Times New Roman" w:hAnsi="Times New Roman"/>
          <w:b/>
          <w:bCs/>
          <w:sz w:val="24"/>
          <w:szCs w:val="24"/>
        </w:rPr>
      </w:pPr>
      <w:r w:rsidRPr="00AE0013">
        <w:rPr>
          <w:rFonts w:ascii="Times New Roman" w:hAnsi="Times New Roman"/>
          <w:b/>
          <w:bCs/>
          <w:sz w:val="24"/>
          <w:szCs w:val="24"/>
        </w:rPr>
        <w:t>PLAKÁTOVÁNÍ</w:t>
      </w:r>
    </w:p>
    <w:p w14:paraId="0603A2C3" w14:textId="064765CC" w:rsidR="00AE0013" w:rsidRDefault="00AE0013" w:rsidP="00AE0013">
      <w:pPr>
        <w:pStyle w:val="Odstavecseseznamem"/>
        <w:spacing w:after="120"/>
        <w:ind w:left="425" w:right="6"/>
        <w:jc w:val="center"/>
        <w:rPr>
          <w:rFonts w:ascii="Times New Roman" w:hAnsi="Times New Roman"/>
          <w:b/>
          <w:bCs/>
          <w:sz w:val="24"/>
          <w:szCs w:val="24"/>
        </w:rPr>
      </w:pPr>
      <w:r w:rsidRPr="00AE0013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FA421B">
        <w:rPr>
          <w:rFonts w:ascii="Times New Roman" w:hAnsi="Times New Roman"/>
          <w:b/>
          <w:bCs/>
          <w:sz w:val="24"/>
          <w:szCs w:val="24"/>
        </w:rPr>
        <w:t>7</w:t>
      </w:r>
    </w:p>
    <w:p w14:paraId="7C032DFB" w14:textId="77777777" w:rsidR="00941F5C" w:rsidRDefault="00941F5C" w:rsidP="00941F5C">
      <w:pPr>
        <w:numPr>
          <w:ilvl w:val="0"/>
          <w:numId w:val="25"/>
        </w:numPr>
        <w:spacing w:line="276" w:lineRule="auto"/>
        <w:ind w:left="443" w:right="6" w:hanging="352"/>
        <w:jc w:val="both"/>
      </w:pPr>
      <w:r>
        <w:t>Plakátování a vylepování propagační reklamních a jiných materiálů na plakátovacích plochách v majetku města (dále jen ”plakátování”) zajišťuje město prostřednictvím pověřených osob. Plakátování prostřednictvím jiných osob je zakázáno.</w:t>
      </w:r>
    </w:p>
    <w:p w14:paraId="2107E441" w14:textId="77777777" w:rsidR="00941F5C" w:rsidRDefault="00941F5C" w:rsidP="00941F5C">
      <w:pPr>
        <w:numPr>
          <w:ilvl w:val="0"/>
          <w:numId w:val="25"/>
        </w:numPr>
        <w:spacing w:after="480" w:line="276" w:lineRule="auto"/>
        <w:ind w:left="443" w:right="6" w:hanging="352"/>
        <w:jc w:val="both"/>
      </w:pPr>
      <w:r>
        <w:t>Na jiných místech v majetku města (např. na sloupech veřejného osvětlení v majetku města) je plakátování zakázáno.</w:t>
      </w:r>
    </w:p>
    <w:p w14:paraId="555920BA" w14:textId="09F0204D" w:rsidR="00AE0013" w:rsidRPr="004E4C88" w:rsidRDefault="004E4C88" w:rsidP="004E4C88">
      <w:pPr>
        <w:pStyle w:val="Odstavecseseznamem"/>
        <w:spacing w:after="120"/>
        <w:ind w:left="425" w:right="6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C88">
        <w:rPr>
          <w:rFonts w:ascii="Times New Roman" w:hAnsi="Times New Roman"/>
          <w:b/>
          <w:bCs/>
          <w:sz w:val="24"/>
          <w:szCs w:val="24"/>
        </w:rPr>
        <w:t>ČÁST VII.</w:t>
      </w:r>
    </w:p>
    <w:p w14:paraId="031D3FB1" w14:textId="17DC483D" w:rsidR="004E4C88" w:rsidRPr="004E4C88" w:rsidRDefault="004E4C88" w:rsidP="00075C8A">
      <w:pPr>
        <w:pStyle w:val="Odstavecseseznamem"/>
        <w:spacing w:after="120"/>
        <w:ind w:left="425" w:right="6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C88">
        <w:rPr>
          <w:rFonts w:ascii="Times New Roman" w:hAnsi="Times New Roman"/>
          <w:b/>
          <w:bCs/>
          <w:sz w:val="24"/>
          <w:szCs w:val="24"/>
        </w:rPr>
        <w:t>OCHRANA NOČNÍHO KLIDU A REGULACE HLUČNÝCH ČINNOSTÍ</w:t>
      </w:r>
    </w:p>
    <w:p w14:paraId="48BB581D" w14:textId="6484EC7D" w:rsidR="004E4C88" w:rsidRPr="004E4C88" w:rsidRDefault="004E4C88" w:rsidP="004E4C88">
      <w:pPr>
        <w:pStyle w:val="Odstavecseseznamem"/>
        <w:spacing w:after="120"/>
        <w:ind w:left="425" w:right="6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C88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FA421B">
        <w:rPr>
          <w:rFonts w:ascii="Times New Roman" w:hAnsi="Times New Roman"/>
          <w:b/>
          <w:bCs/>
          <w:sz w:val="24"/>
          <w:szCs w:val="24"/>
        </w:rPr>
        <w:t>8</w:t>
      </w:r>
    </w:p>
    <w:p w14:paraId="08EAD743" w14:textId="25B72FB1" w:rsidR="004E4C88" w:rsidRPr="004E4C88" w:rsidRDefault="004E4C88" w:rsidP="004E4C88">
      <w:pPr>
        <w:spacing w:after="120" w:line="259" w:lineRule="auto"/>
        <w:ind w:left="504" w:right="414" w:hanging="11"/>
        <w:jc w:val="center"/>
        <w:rPr>
          <w:b/>
          <w:bCs/>
        </w:rPr>
      </w:pPr>
      <w:r w:rsidRPr="004E4C88">
        <w:rPr>
          <w:b/>
          <w:bCs/>
        </w:rPr>
        <w:t>Vymezení činností, které by mohly narušit veřejný pořádek ve městě nebo být v rozporu s dobrými mravy, ochranou bezpečnosti, zdraví a majetku.</w:t>
      </w:r>
    </w:p>
    <w:p w14:paraId="3450E105" w14:textId="4FE1E645" w:rsidR="004E4C88" w:rsidRPr="004E4C88" w:rsidRDefault="004E4C88" w:rsidP="004E4C88">
      <w:pPr>
        <w:spacing w:after="53"/>
        <w:ind w:left="428" w:right="7"/>
      </w:pPr>
      <w:r w:rsidRPr="004E4C88">
        <w:t>1) Činností, která by mohla narušit veřejný pořádek, pokojné a klidné soužití občanů v</w:t>
      </w:r>
      <w:r w:rsidR="00E205F2">
        <w:t>e </w:t>
      </w:r>
      <w:r w:rsidRPr="004E4C88">
        <w:t>m</w:t>
      </w:r>
      <w:r>
        <w:t>ě</w:t>
      </w:r>
      <w:r w:rsidRPr="004E4C88">
        <w:t>st</w:t>
      </w:r>
      <w:r>
        <w:t>ě</w:t>
      </w:r>
      <w:r w:rsidRPr="004E4C88">
        <w:t xml:space="preserve"> je:</w:t>
      </w:r>
    </w:p>
    <w:p w14:paraId="1DD55D70" w14:textId="77777777" w:rsidR="004E4C88" w:rsidRPr="004E4C88" w:rsidRDefault="004E4C88" w:rsidP="004E4C88">
      <w:pPr>
        <w:numPr>
          <w:ilvl w:val="0"/>
          <w:numId w:val="26"/>
        </w:numPr>
        <w:spacing w:after="58" w:line="225" w:lineRule="auto"/>
        <w:ind w:right="7" w:hanging="339"/>
        <w:jc w:val="both"/>
      </w:pPr>
      <w:r w:rsidRPr="004E4C88">
        <w:t>rušení nočního klidu;</w:t>
      </w:r>
    </w:p>
    <w:p w14:paraId="1D6E6100" w14:textId="0D4FD9E1" w:rsidR="004E4C88" w:rsidRDefault="004E4C88" w:rsidP="004E4C88">
      <w:pPr>
        <w:numPr>
          <w:ilvl w:val="0"/>
          <w:numId w:val="26"/>
        </w:numPr>
        <w:spacing w:after="480" w:line="226" w:lineRule="auto"/>
        <w:ind w:left="765" w:right="6" w:hanging="340"/>
        <w:jc w:val="both"/>
      </w:pPr>
      <w:r w:rsidRPr="004E4C88">
        <w:lastRenderedPageBreak/>
        <w:t xml:space="preserve">používání hlučných strojů a zařízení dle čl. </w:t>
      </w:r>
      <w:r w:rsidR="00FA421B">
        <w:t>9</w:t>
      </w:r>
      <w:r w:rsidRPr="004E4C88">
        <w:t xml:space="preserve"> ods.2.</w:t>
      </w:r>
    </w:p>
    <w:p w14:paraId="74D9A21C" w14:textId="325CD485" w:rsidR="004E4C88" w:rsidRPr="004E4C88" w:rsidRDefault="004E4C88" w:rsidP="004E4C88">
      <w:pPr>
        <w:spacing w:line="226" w:lineRule="auto"/>
        <w:ind w:right="6"/>
        <w:jc w:val="center"/>
        <w:rPr>
          <w:b/>
          <w:bCs/>
        </w:rPr>
      </w:pPr>
      <w:r w:rsidRPr="004E4C88">
        <w:rPr>
          <w:b/>
          <w:bCs/>
        </w:rPr>
        <w:t xml:space="preserve">Čl. </w:t>
      </w:r>
      <w:r w:rsidR="00FA421B">
        <w:rPr>
          <w:b/>
          <w:bCs/>
        </w:rPr>
        <w:t>9</w:t>
      </w:r>
    </w:p>
    <w:p w14:paraId="00C2A3B1" w14:textId="2BDD1B49" w:rsidR="004E4C88" w:rsidRPr="004E4C88" w:rsidRDefault="004E4C88" w:rsidP="00C13D4B">
      <w:pPr>
        <w:spacing w:after="120" w:line="226" w:lineRule="auto"/>
        <w:ind w:right="6"/>
        <w:jc w:val="center"/>
        <w:rPr>
          <w:b/>
          <w:bCs/>
        </w:rPr>
      </w:pPr>
      <w:r w:rsidRPr="004E4C88">
        <w:rPr>
          <w:b/>
          <w:bCs/>
        </w:rPr>
        <w:t>Omezení činností</w:t>
      </w:r>
    </w:p>
    <w:p w14:paraId="0E86F198" w14:textId="77777777" w:rsidR="00015DBD" w:rsidRDefault="00015DBD" w:rsidP="00015DBD">
      <w:pPr>
        <w:numPr>
          <w:ilvl w:val="0"/>
          <w:numId w:val="27"/>
        </w:numPr>
        <w:spacing w:after="10" w:line="276" w:lineRule="auto"/>
        <w:ind w:right="7" w:hanging="346"/>
        <w:jc w:val="both"/>
      </w:pPr>
      <w:r>
        <w:t>Noční klid je dobou od 22.00 hod. do 06.00 hodin. V této době je každý povinen zachovat klid a omezit hlučné projevy.</w:t>
      </w:r>
    </w:p>
    <w:p w14:paraId="69EF05F8" w14:textId="77777777" w:rsidR="00015DBD" w:rsidRDefault="00015DBD" w:rsidP="00015DBD">
      <w:pPr>
        <w:numPr>
          <w:ilvl w:val="0"/>
          <w:numId w:val="27"/>
        </w:numPr>
        <w:spacing w:after="34" w:line="276" w:lineRule="auto"/>
        <w:ind w:right="7" w:hanging="346"/>
        <w:jc w:val="both"/>
      </w:pPr>
      <w:r>
        <w:t>Každý je povinen se zdržet:</w:t>
      </w:r>
    </w:p>
    <w:p w14:paraId="11C4EC50" w14:textId="18F059D2" w:rsidR="00015DBD" w:rsidRDefault="00015DBD" w:rsidP="00015DBD">
      <w:pPr>
        <w:numPr>
          <w:ilvl w:val="1"/>
          <w:numId w:val="27"/>
        </w:numPr>
        <w:spacing w:after="34" w:line="276" w:lineRule="auto"/>
        <w:ind w:left="820" w:right="7" w:hanging="396"/>
        <w:jc w:val="both"/>
      </w:pPr>
      <w:r>
        <w:t>v sobotu v době do 8.00 hodin a po 20.00 hodině</w:t>
      </w:r>
    </w:p>
    <w:p w14:paraId="4AAA7E25" w14:textId="1F7B0F86" w:rsidR="00015DBD" w:rsidRPr="009434A5" w:rsidRDefault="00015DBD" w:rsidP="00015DBD">
      <w:pPr>
        <w:numPr>
          <w:ilvl w:val="1"/>
          <w:numId w:val="27"/>
        </w:numPr>
        <w:spacing w:line="276" w:lineRule="auto"/>
        <w:ind w:left="822" w:right="6" w:hanging="397"/>
        <w:jc w:val="both"/>
      </w:pPr>
      <w:r>
        <w:t xml:space="preserve">v neděli a státem uznaných </w:t>
      </w:r>
      <w:r w:rsidR="004E2AC3">
        <w:t>svátcích</w:t>
      </w:r>
      <w:r>
        <w:t xml:space="preserve"> v době do </w:t>
      </w:r>
      <w:r w:rsidRPr="001D6647">
        <w:t>08.00</w:t>
      </w:r>
      <w:r>
        <w:t xml:space="preserve"> hodin a po </w:t>
      </w:r>
      <w:r w:rsidRPr="001D6647">
        <w:t xml:space="preserve">12.00 </w:t>
      </w:r>
      <w:r w:rsidRPr="009434A5">
        <w:t>hodině</w:t>
      </w:r>
    </w:p>
    <w:p w14:paraId="09B63D6B" w14:textId="5B2B78DD" w:rsidR="00015DBD" w:rsidRPr="009434A5" w:rsidRDefault="00015DBD" w:rsidP="00611E88">
      <w:pPr>
        <w:spacing w:line="276" w:lineRule="auto"/>
        <w:ind w:left="431" w:right="6" w:hanging="6"/>
        <w:rPr>
          <w:strike/>
        </w:rPr>
      </w:pPr>
      <w:r w:rsidRPr="009434A5">
        <w:t xml:space="preserve">veškerých </w:t>
      </w:r>
      <w:r w:rsidR="00EA0CB1" w:rsidRPr="009434A5">
        <w:t xml:space="preserve">činností spojených s užíváním zařízení a přístrojů způsobujících hluk. </w:t>
      </w:r>
    </w:p>
    <w:p w14:paraId="54AB1388" w14:textId="77777777" w:rsidR="00611E88" w:rsidRPr="00EA0CB1" w:rsidRDefault="00611E88" w:rsidP="00015DBD">
      <w:pPr>
        <w:spacing w:after="480" w:line="276" w:lineRule="auto"/>
        <w:ind w:left="431" w:right="6" w:hanging="6"/>
        <w:rPr>
          <w:strike/>
        </w:rPr>
      </w:pPr>
    </w:p>
    <w:p w14:paraId="4C5B5A92" w14:textId="3DBD93FB" w:rsidR="004E4C88" w:rsidRPr="008C1E7B" w:rsidRDefault="00E83A0F" w:rsidP="00E83A0F">
      <w:pPr>
        <w:spacing w:after="120" w:line="276" w:lineRule="auto"/>
        <w:ind w:right="6"/>
        <w:jc w:val="center"/>
        <w:rPr>
          <w:b/>
          <w:bCs/>
        </w:rPr>
      </w:pPr>
      <w:r w:rsidRPr="008C1E7B">
        <w:rPr>
          <w:b/>
          <w:bCs/>
        </w:rPr>
        <w:t xml:space="preserve">ČÁST </w:t>
      </w:r>
      <w:r w:rsidR="00075C8A" w:rsidRPr="008C1E7B">
        <w:rPr>
          <w:b/>
          <w:bCs/>
        </w:rPr>
        <w:t>VIII</w:t>
      </w:r>
      <w:r w:rsidRPr="008C1E7B">
        <w:rPr>
          <w:b/>
          <w:bCs/>
        </w:rPr>
        <w:t>.</w:t>
      </w:r>
    </w:p>
    <w:p w14:paraId="28A7E9F8" w14:textId="59CBE819" w:rsidR="00E83A0F" w:rsidRPr="008C1E7B" w:rsidRDefault="00E83A0F" w:rsidP="00075C8A">
      <w:pPr>
        <w:spacing w:after="120" w:line="276" w:lineRule="auto"/>
        <w:ind w:right="6"/>
        <w:jc w:val="center"/>
        <w:rPr>
          <w:b/>
          <w:bCs/>
        </w:rPr>
      </w:pPr>
      <w:r w:rsidRPr="008C1E7B">
        <w:rPr>
          <w:b/>
          <w:bCs/>
        </w:rPr>
        <w:t>STANOVENÍ PODMÍNEK PRO POŘÁDÁNÍ, PRŮBĚH A UKONČENÍ VEŘEJNOSTI PŘÍSTUPNÝCH SPORTOVNÍCH, KULTURNÍCH A JINÝCH AKCÍ, VČETNĚ TANĚČNÍCH ZÁBAV A DISKOTÉK A JINÝCH KUTURNÍCH PODNIKŮ V ROZSAHU NEZBYTNÉM K ZAJIŠTĚNÍ VEŘEJNÉHO POŘÁDKU</w:t>
      </w:r>
    </w:p>
    <w:p w14:paraId="1753A32C" w14:textId="0F157A1E" w:rsidR="00E83A0F" w:rsidRPr="008C1E7B" w:rsidRDefault="00E83A0F" w:rsidP="00E83A0F">
      <w:pPr>
        <w:spacing w:after="235" w:line="276" w:lineRule="auto"/>
        <w:ind w:right="7"/>
        <w:jc w:val="center"/>
        <w:rPr>
          <w:b/>
          <w:bCs/>
        </w:rPr>
      </w:pPr>
      <w:r w:rsidRPr="008C1E7B">
        <w:rPr>
          <w:b/>
          <w:bCs/>
        </w:rPr>
        <w:t>Čl. 1</w:t>
      </w:r>
      <w:r w:rsidR="00FA421B">
        <w:rPr>
          <w:b/>
          <w:bCs/>
        </w:rPr>
        <w:t>0</w:t>
      </w:r>
    </w:p>
    <w:p w14:paraId="4215ED38" w14:textId="77777777" w:rsidR="00E83A0F" w:rsidRPr="008C1E7B" w:rsidRDefault="00E83A0F" w:rsidP="00E83A0F">
      <w:pPr>
        <w:spacing w:after="124" w:line="259" w:lineRule="auto"/>
        <w:ind w:left="82" w:right="72" w:hanging="10"/>
        <w:jc w:val="center"/>
        <w:rPr>
          <w:b/>
          <w:bCs/>
        </w:rPr>
      </w:pPr>
      <w:r w:rsidRPr="008C1E7B">
        <w:rPr>
          <w:b/>
          <w:bCs/>
          <w:sz w:val="26"/>
        </w:rPr>
        <w:t>Podmínky pro pořádání, průběh a ukončení veřejnosti přístupných sportovních, kulturních a jiných akcí, tanečních zábav, diskoték a jiných kulturních podniků</w:t>
      </w:r>
    </w:p>
    <w:p w14:paraId="5E3A66C4" w14:textId="658F4947" w:rsidR="00E83A0F" w:rsidRPr="008C1E7B" w:rsidRDefault="007A394F" w:rsidP="00075C8A">
      <w:pPr>
        <w:spacing w:line="276" w:lineRule="auto"/>
        <w:ind w:left="425" w:right="6" w:hanging="425"/>
        <w:jc w:val="both"/>
      </w:pPr>
      <w:r w:rsidRPr="008C1E7B">
        <w:t>1</w:t>
      </w:r>
      <w:r w:rsidR="00E83A0F" w:rsidRPr="008C1E7B">
        <w:t xml:space="preserve">) </w:t>
      </w:r>
      <w:r w:rsidRPr="008C1E7B">
        <w:tab/>
      </w:r>
      <w:r w:rsidR="00E83A0F" w:rsidRPr="008C1E7B">
        <w:t>Organizátor akce pořádané na venkovních prostranstvích je povinen tyto akce ukončit do</w:t>
      </w:r>
      <w:r w:rsidRPr="008C1E7B">
        <w:t> </w:t>
      </w:r>
      <w:r w:rsidR="00E83A0F" w:rsidRPr="008C1E7B">
        <w:t>22:00 hod.</w:t>
      </w:r>
    </w:p>
    <w:p w14:paraId="0410C5B4" w14:textId="54794722" w:rsidR="00420B71" w:rsidRPr="008C1E7B" w:rsidRDefault="00E83A0F" w:rsidP="00075C8A">
      <w:pPr>
        <w:numPr>
          <w:ilvl w:val="0"/>
          <w:numId w:val="28"/>
        </w:numPr>
        <w:spacing w:line="276" w:lineRule="auto"/>
        <w:ind w:left="425" w:right="6" w:hanging="425"/>
        <w:jc w:val="both"/>
      </w:pPr>
      <w:r w:rsidRPr="008C1E7B">
        <w:t xml:space="preserve">Organizátor akce uvedený v odst. 1 je povinen oznámit pořádání akce </w:t>
      </w:r>
      <w:r w:rsidR="00420B71" w:rsidRPr="008C1E7B">
        <w:t>nejméně</w:t>
      </w:r>
      <w:r w:rsidRPr="008C1E7B">
        <w:t xml:space="preserve"> 30 dnů před jejím konáním Městskému úřadu. Oznámení podle tohoto odstavce není</w:t>
      </w:r>
      <w:r w:rsidR="00420B71" w:rsidRPr="008C1E7B">
        <w:t xml:space="preserve"> nutné podávat v</w:t>
      </w:r>
      <w:r w:rsidR="00C65F19" w:rsidRPr="008C1E7B">
        <w:t> </w:t>
      </w:r>
      <w:r w:rsidR="00420B71" w:rsidRPr="008C1E7B">
        <w:t>případě, že je pořadatelem nebo spolupořadatelem akce město Planá nad Lužnicí.</w:t>
      </w:r>
    </w:p>
    <w:p w14:paraId="127D3A6C" w14:textId="77777777" w:rsidR="00420B71" w:rsidRPr="008C1E7B" w:rsidRDefault="00420B71" w:rsidP="00075C8A">
      <w:pPr>
        <w:numPr>
          <w:ilvl w:val="0"/>
          <w:numId w:val="28"/>
        </w:numPr>
        <w:spacing w:line="276" w:lineRule="auto"/>
        <w:ind w:left="425" w:right="6" w:hanging="425"/>
        <w:jc w:val="both"/>
      </w:pPr>
      <w:r w:rsidRPr="008C1E7B">
        <w:t>Organizátor akce je povinen oznámit:</w:t>
      </w:r>
    </w:p>
    <w:p w14:paraId="69370544" w14:textId="77777777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jedná;</w:t>
      </w:r>
    </w:p>
    <w:p w14:paraId="7ED1FF34" w14:textId="77777777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t>označení druhu podniku (opakujících se podniků), dobu a místo konání včetně údaje o jeho počátku a ukončení;</w:t>
      </w:r>
    </w:p>
    <w:p w14:paraId="5938779C" w14:textId="77777777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t>předpokládaný počet účastníků tohoto podniku;</w:t>
      </w:r>
    </w:p>
    <w:p w14:paraId="6651701D" w14:textId="77777777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t>počet osob zajišťujících pořadatelskou službu a způsob jejich označení;</w:t>
      </w:r>
    </w:p>
    <w:p w14:paraId="5D46FD92" w14:textId="77777777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t>údaje o osobě pověřené pořadatelem podniku k osobní spolupráci s orgány veřejné moci, pokud pořadatel podniku tuto osobu určí;</w:t>
      </w:r>
    </w:p>
    <w:p w14:paraId="077ABF9B" w14:textId="77777777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t>údaje o osobách, které poskytly k užívání pozemek nebo stavbu, kde se má podnik konat;</w:t>
      </w:r>
    </w:p>
    <w:p w14:paraId="0B155090" w14:textId="70065406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t>lhůtu, ve které zajistí úklid místa konání podniku, a způsob tohoto úklidu, jde-li o</w:t>
      </w:r>
      <w:r w:rsidR="00C65F19" w:rsidRPr="008C1E7B">
        <w:t> </w:t>
      </w:r>
      <w:r w:rsidRPr="008C1E7B">
        <w:t>místa, která nejsou určena a zřízena pro pořádání uvedených podniků;</w:t>
      </w:r>
    </w:p>
    <w:p w14:paraId="4BC06114" w14:textId="77777777" w:rsidR="00420B71" w:rsidRPr="008C1E7B" w:rsidRDefault="00420B71" w:rsidP="00075C8A">
      <w:pPr>
        <w:numPr>
          <w:ilvl w:val="0"/>
          <w:numId w:val="29"/>
        </w:numPr>
        <w:spacing w:line="276" w:lineRule="auto"/>
        <w:ind w:left="851" w:right="6" w:hanging="425"/>
        <w:jc w:val="both"/>
      </w:pPr>
      <w:r w:rsidRPr="008C1E7B">
        <w:lastRenderedPageBreak/>
        <w:t>způsob zajištění obecných povinností při nakládání s odpady vzniklými při pořádání akce;</w:t>
      </w:r>
    </w:p>
    <w:p w14:paraId="2E592205" w14:textId="48D5F2A0" w:rsidR="00420B71" w:rsidRPr="008C1E7B" w:rsidRDefault="00420B71" w:rsidP="00075C8A">
      <w:pPr>
        <w:numPr>
          <w:ilvl w:val="0"/>
          <w:numId w:val="29"/>
        </w:numPr>
        <w:spacing w:after="480" w:line="276" w:lineRule="auto"/>
        <w:ind w:left="850" w:right="6" w:hanging="425"/>
        <w:jc w:val="both"/>
      </w:pPr>
      <w:r w:rsidRPr="008C1E7B">
        <w:t>způsob zajištění podmínek stanovených zvláštními právními předpisy v oblasti požá</w:t>
      </w:r>
      <w:r w:rsidR="007A394F" w:rsidRPr="008C1E7B">
        <w:t>rní</w:t>
      </w:r>
      <w:r w:rsidRPr="008C1E7B">
        <w:t xml:space="preserve"> ochrany.</w:t>
      </w:r>
    </w:p>
    <w:p w14:paraId="2C7AE6EB" w14:textId="4971CEF0" w:rsidR="00420B71" w:rsidRPr="00075C8A" w:rsidRDefault="00075C8A" w:rsidP="00075C8A">
      <w:pPr>
        <w:spacing w:line="276" w:lineRule="auto"/>
        <w:ind w:left="425" w:right="6" w:hanging="425"/>
        <w:jc w:val="center"/>
        <w:rPr>
          <w:b/>
          <w:bCs/>
        </w:rPr>
      </w:pPr>
      <w:r w:rsidRPr="00075C8A">
        <w:rPr>
          <w:b/>
          <w:bCs/>
        </w:rPr>
        <w:t>ČÁST IX.</w:t>
      </w:r>
    </w:p>
    <w:p w14:paraId="1BF00CD7" w14:textId="5F0CA0DD" w:rsidR="00075C8A" w:rsidRPr="00075C8A" w:rsidRDefault="00075C8A" w:rsidP="00075C8A">
      <w:pPr>
        <w:spacing w:after="120" w:line="276" w:lineRule="auto"/>
        <w:ind w:left="425" w:right="6" w:hanging="425"/>
        <w:jc w:val="center"/>
        <w:rPr>
          <w:b/>
          <w:bCs/>
        </w:rPr>
      </w:pPr>
      <w:r w:rsidRPr="00075C8A">
        <w:rPr>
          <w:b/>
          <w:bCs/>
        </w:rPr>
        <w:t>KONZUMACE ALKOHOLICKÝCH NÁPOJŮ NA VEŘEJNÝCH PROSTRANSTVÍCH</w:t>
      </w:r>
    </w:p>
    <w:p w14:paraId="24EE23A3" w14:textId="376A4066" w:rsidR="00075C8A" w:rsidRPr="00075C8A" w:rsidRDefault="00075C8A" w:rsidP="00075C8A">
      <w:pPr>
        <w:spacing w:line="276" w:lineRule="auto"/>
        <w:ind w:left="425" w:right="6" w:hanging="425"/>
        <w:jc w:val="center"/>
        <w:rPr>
          <w:b/>
          <w:bCs/>
        </w:rPr>
      </w:pPr>
      <w:r w:rsidRPr="00075C8A">
        <w:rPr>
          <w:b/>
          <w:bCs/>
        </w:rPr>
        <w:t>Čl. 1</w:t>
      </w:r>
      <w:r w:rsidR="00FA421B">
        <w:rPr>
          <w:b/>
          <w:bCs/>
        </w:rPr>
        <w:t>1</w:t>
      </w:r>
    </w:p>
    <w:p w14:paraId="1363495C" w14:textId="77777777" w:rsidR="00631461" w:rsidRPr="00631461" w:rsidRDefault="00631461" w:rsidP="00631461">
      <w:pPr>
        <w:spacing w:after="161" w:line="259" w:lineRule="auto"/>
        <w:ind w:left="82" w:right="72" w:hanging="10"/>
        <w:jc w:val="center"/>
        <w:rPr>
          <w:b/>
          <w:bCs/>
          <w:sz w:val="22"/>
          <w:szCs w:val="22"/>
        </w:rPr>
      </w:pPr>
      <w:r w:rsidRPr="00631461">
        <w:rPr>
          <w:b/>
          <w:bCs/>
          <w:szCs w:val="22"/>
        </w:rPr>
        <w:t>Regulace konzumace alkoholu na veřejnosti</w:t>
      </w:r>
    </w:p>
    <w:p w14:paraId="63021CA5" w14:textId="629303DC" w:rsidR="00631461" w:rsidRDefault="00631461" w:rsidP="00C2266D">
      <w:pPr>
        <w:spacing w:line="276" w:lineRule="auto"/>
        <w:ind w:left="425" w:right="6" w:hanging="425"/>
        <w:jc w:val="both"/>
      </w:pPr>
      <w:r>
        <w:t xml:space="preserve">1) </w:t>
      </w:r>
      <w:r>
        <w:tab/>
        <w:t>Cílem této regulace je v rámci zabezpečení místních záležitost</w:t>
      </w:r>
      <w:r w:rsidR="00C2266D">
        <w:t>í</w:t>
      </w:r>
      <w:r>
        <w:t xml:space="preserve"> veřejného pořádku vymezit některá místa veřejného prostranství, na kterých se zakazuje konzumovat alkoholické nápoje, a </w:t>
      </w:r>
      <w:r w:rsidR="00C2266D">
        <w:t>tím</w:t>
      </w:r>
      <w:r>
        <w:t xml:space="preserve"> vytvořit opat</w:t>
      </w:r>
      <w:r w:rsidR="00C2266D">
        <w:t>ř</w:t>
      </w:r>
      <w:r>
        <w:t>ení směrující k ochran</w:t>
      </w:r>
      <w:r w:rsidR="00C2266D">
        <w:t>ě</w:t>
      </w:r>
      <w:r>
        <w:t xml:space="preserve"> veřejnosti, zejména </w:t>
      </w:r>
      <w:r w:rsidR="00C2266D">
        <w:t>dětí</w:t>
      </w:r>
      <w:r>
        <w:t xml:space="preserve"> a mladistvých, před rizikem nárůstu problémů a negativních společenských jevů způsobených jednáním fyzických osob pod vlivem alkoholu.</w:t>
      </w:r>
    </w:p>
    <w:p w14:paraId="7BFF221A" w14:textId="669C8873" w:rsidR="00C2266D" w:rsidRDefault="00631461" w:rsidP="00C2266D">
      <w:pPr>
        <w:numPr>
          <w:ilvl w:val="0"/>
          <w:numId w:val="30"/>
        </w:numPr>
        <w:spacing w:line="276" w:lineRule="auto"/>
        <w:ind w:left="425" w:right="6" w:hanging="425"/>
        <w:jc w:val="both"/>
      </w:pPr>
      <w:r>
        <w:t>Zakazuje se konzumovat alkoholické nápoje na veřejném prostranství ve vzdálenosti 100</w:t>
      </w:r>
      <w:r w:rsidR="00665FD9">
        <w:t> </w:t>
      </w:r>
      <w:r>
        <w:t>m od základní školy, mateřské školy, radnice, kostela, fary, prodejen potravin, restauračních zařízeni, dětských h</w:t>
      </w:r>
      <w:r w:rsidR="00C2266D">
        <w:t>řiš</w:t>
      </w:r>
      <w:r>
        <w:t>ť</w:t>
      </w:r>
      <w:r w:rsidR="009434A5">
        <w:t>.</w:t>
      </w:r>
    </w:p>
    <w:p w14:paraId="77B501C1" w14:textId="1185C735" w:rsidR="00C2266D" w:rsidRDefault="00631461" w:rsidP="00D25F73">
      <w:pPr>
        <w:numPr>
          <w:ilvl w:val="0"/>
          <w:numId w:val="30"/>
        </w:numPr>
        <w:spacing w:line="276" w:lineRule="auto"/>
        <w:ind w:left="425" w:right="6" w:hanging="425"/>
        <w:jc w:val="both"/>
      </w:pPr>
      <w:r>
        <w:t>Ustanovení odst. 2 tohoto článku se nevztahuje na</w:t>
      </w:r>
      <w:r w:rsidR="00D25F73">
        <w:t>:</w:t>
      </w:r>
    </w:p>
    <w:p w14:paraId="3C9548B0" w14:textId="5EEB7A90" w:rsidR="00D25F73" w:rsidRPr="00D25F73" w:rsidRDefault="00D25F73" w:rsidP="00D25F73">
      <w:pPr>
        <w:pStyle w:val="Odstavecseseznamem"/>
        <w:numPr>
          <w:ilvl w:val="0"/>
          <w:numId w:val="31"/>
        </w:numPr>
        <w:ind w:right="6"/>
        <w:jc w:val="both"/>
        <w:rPr>
          <w:rFonts w:ascii="Times New Roman" w:hAnsi="Times New Roman"/>
          <w:sz w:val="24"/>
          <w:szCs w:val="24"/>
        </w:rPr>
      </w:pPr>
      <w:r w:rsidRPr="00D25F73">
        <w:rPr>
          <w:rFonts w:ascii="Times New Roman" w:hAnsi="Times New Roman"/>
          <w:sz w:val="24"/>
          <w:szCs w:val="24"/>
        </w:rPr>
        <w:t>prostory restauračních předzahrádek</w:t>
      </w:r>
      <w:r>
        <w:rPr>
          <w:rFonts w:ascii="Times New Roman" w:hAnsi="Times New Roman"/>
          <w:sz w:val="24"/>
          <w:szCs w:val="24"/>
        </w:rPr>
        <w:t>,</w:t>
      </w:r>
    </w:p>
    <w:p w14:paraId="1A139BE1" w14:textId="7B95102C" w:rsidR="00D25F73" w:rsidRDefault="00D25F73" w:rsidP="005A570D">
      <w:pPr>
        <w:pStyle w:val="Odstavecseseznamem"/>
        <w:numPr>
          <w:ilvl w:val="0"/>
          <w:numId w:val="31"/>
        </w:numPr>
        <w:spacing w:after="480"/>
        <w:ind w:left="782" w:right="6" w:hanging="357"/>
        <w:jc w:val="both"/>
        <w:rPr>
          <w:rFonts w:ascii="Times New Roman" w:hAnsi="Times New Roman"/>
          <w:sz w:val="24"/>
          <w:szCs w:val="24"/>
        </w:rPr>
      </w:pPr>
      <w:r w:rsidRPr="00D25F73">
        <w:rPr>
          <w:rFonts w:ascii="Times New Roman" w:hAnsi="Times New Roman"/>
          <w:sz w:val="24"/>
          <w:szCs w:val="24"/>
        </w:rPr>
        <w:t>kulturní, sportovní a společenské akce, pokud se v rámci nich uskutečňuje prodej alkoholických nápojů, a to v době a v místě konání těchto akcí.</w:t>
      </w:r>
    </w:p>
    <w:p w14:paraId="2D601A56" w14:textId="19B80C51" w:rsidR="00ED1EDA" w:rsidRPr="00ED1EDA" w:rsidRDefault="00ED1EDA" w:rsidP="00ED1EDA">
      <w:pPr>
        <w:ind w:right="6"/>
        <w:jc w:val="center"/>
        <w:rPr>
          <w:b/>
          <w:bCs/>
        </w:rPr>
      </w:pPr>
      <w:r w:rsidRPr="00ED1EDA">
        <w:rPr>
          <w:b/>
          <w:bCs/>
        </w:rPr>
        <w:t>ČÁST X</w:t>
      </w:r>
    </w:p>
    <w:p w14:paraId="2BE8DBFA" w14:textId="3DA876CC" w:rsidR="00ED1EDA" w:rsidRPr="00ED1EDA" w:rsidRDefault="00ED1EDA" w:rsidP="00ED1EDA">
      <w:pPr>
        <w:spacing w:after="120" w:line="276" w:lineRule="auto"/>
        <w:ind w:right="6"/>
        <w:jc w:val="center"/>
        <w:rPr>
          <w:b/>
          <w:bCs/>
        </w:rPr>
      </w:pPr>
      <w:r w:rsidRPr="00ED1EDA">
        <w:rPr>
          <w:b/>
          <w:bCs/>
        </w:rPr>
        <w:t>ZÁVĚREČNÁ USTANOVENÍ</w:t>
      </w:r>
    </w:p>
    <w:p w14:paraId="3ED13A3A" w14:textId="56648E40" w:rsidR="00ED1EDA" w:rsidRPr="00ED1EDA" w:rsidRDefault="00ED1EDA" w:rsidP="00ED1EDA">
      <w:pPr>
        <w:ind w:right="6"/>
        <w:jc w:val="center"/>
        <w:rPr>
          <w:b/>
          <w:bCs/>
        </w:rPr>
      </w:pPr>
      <w:r w:rsidRPr="00ED1EDA">
        <w:rPr>
          <w:b/>
          <w:bCs/>
        </w:rPr>
        <w:t>Čl. 1</w:t>
      </w:r>
      <w:r w:rsidR="00FA421B">
        <w:rPr>
          <w:b/>
          <w:bCs/>
        </w:rPr>
        <w:t>2</w:t>
      </w:r>
    </w:p>
    <w:p w14:paraId="5C23F35F" w14:textId="4BE6BD91" w:rsidR="00ED1EDA" w:rsidRPr="00ED1EDA" w:rsidRDefault="00ED1EDA" w:rsidP="00ED1EDA">
      <w:pPr>
        <w:spacing w:after="120" w:line="276" w:lineRule="auto"/>
        <w:ind w:right="6"/>
        <w:jc w:val="center"/>
        <w:rPr>
          <w:b/>
          <w:bCs/>
        </w:rPr>
      </w:pPr>
      <w:r w:rsidRPr="00ED1EDA">
        <w:rPr>
          <w:b/>
          <w:bCs/>
        </w:rPr>
        <w:t>Dohled a sankce</w:t>
      </w:r>
    </w:p>
    <w:p w14:paraId="159413B9" w14:textId="19620110" w:rsidR="005C7093" w:rsidRDefault="005C7093" w:rsidP="005C7093">
      <w:pPr>
        <w:numPr>
          <w:ilvl w:val="0"/>
          <w:numId w:val="32"/>
        </w:numPr>
        <w:spacing w:after="48" w:line="225" w:lineRule="auto"/>
        <w:ind w:right="7" w:hanging="403"/>
        <w:jc w:val="both"/>
      </w:pPr>
      <w:r>
        <w:t>Dohled nad dodržováním ustanovení této vyhlášky provádí Městský úřad Planá nad</w:t>
      </w:r>
      <w:r w:rsidR="00E205F2">
        <w:t> </w:t>
      </w:r>
      <w:r w:rsidRPr="009434A5">
        <w:t>Lužnicí</w:t>
      </w:r>
      <w:r w:rsidR="00040461" w:rsidRPr="009434A5">
        <w:t xml:space="preserve"> a Městská policie Planá nad Lužnicí.</w:t>
      </w:r>
    </w:p>
    <w:p w14:paraId="6CC553E8" w14:textId="77777777" w:rsidR="005C7093" w:rsidRDefault="005C7093" w:rsidP="005C7093">
      <w:pPr>
        <w:numPr>
          <w:ilvl w:val="0"/>
          <w:numId w:val="32"/>
        </w:numPr>
        <w:spacing w:after="85" w:line="225" w:lineRule="auto"/>
        <w:ind w:right="7" w:hanging="403"/>
        <w:jc w:val="both"/>
      </w:pPr>
      <w:r>
        <w:t>Touto vyhláškou nejsou dotčeny povinnosti stanovené zvláštními právními předpisy.</w:t>
      </w:r>
    </w:p>
    <w:p w14:paraId="6930D1DB" w14:textId="30AEDCA5" w:rsidR="005C7093" w:rsidRDefault="005C7093" w:rsidP="005A570D">
      <w:pPr>
        <w:numPr>
          <w:ilvl w:val="0"/>
          <w:numId w:val="32"/>
        </w:numPr>
        <w:spacing w:after="480" w:line="226" w:lineRule="auto"/>
        <w:ind w:left="499" w:right="6" w:hanging="403"/>
        <w:jc w:val="both"/>
      </w:pPr>
      <w:r>
        <w:t>Porušení této obecně závazné vyhlášky může být postihováno podle zvláštních předpisů.</w:t>
      </w:r>
    </w:p>
    <w:p w14:paraId="64851A14" w14:textId="1DF55143" w:rsidR="005C7093" w:rsidRDefault="005C7093" w:rsidP="00665FD9">
      <w:pPr>
        <w:jc w:val="center"/>
        <w:rPr>
          <w:b/>
          <w:bCs/>
        </w:rPr>
      </w:pPr>
      <w:r>
        <w:rPr>
          <w:b/>
          <w:bCs/>
        </w:rPr>
        <w:t>Čl. 1</w:t>
      </w:r>
      <w:r w:rsidR="00FA421B">
        <w:rPr>
          <w:b/>
          <w:bCs/>
        </w:rPr>
        <w:t>3</w:t>
      </w:r>
    </w:p>
    <w:p w14:paraId="087915EF" w14:textId="2E722B95" w:rsidR="005C7093" w:rsidRDefault="005C7093" w:rsidP="005C7093">
      <w:pPr>
        <w:spacing w:after="120" w:line="276" w:lineRule="auto"/>
        <w:ind w:left="499" w:right="6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58FEABA" w14:textId="0BE4890D" w:rsidR="005C7093" w:rsidRDefault="005C7093" w:rsidP="00C15FF1">
      <w:pPr>
        <w:spacing w:after="480" w:line="276" w:lineRule="auto"/>
        <w:ind w:right="420"/>
        <w:jc w:val="both"/>
        <w:rPr>
          <w:b/>
          <w:bCs/>
        </w:rPr>
      </w:pPr>
      <w:r>
        <w:t>Zrušuje se obecně závazná vyhláška č. 1/2012 o čistotě, ochraně veřejného pořádku a životního prostředí na území města Planá nad Lužnicí, ze dne 15.2.2012.</w:t>
      </w:r>
    </w:p>
    <w:p w14:paraId="44732A30" w14:textId="77777777" w:rsidR="005A570D" w:rsidRDefault="005A570D">
      <w:pPr>
        <w:rPr>
          <w:b/>
          <w:bCs/>
        </w:rPr>
      </w:pPr>
      <w:r>
        <w:rPr>
          <w:b/>
          <w:bCs/>
        </w:rPr>
        <w:br w:type="page"/>
      </w:r>
    </w:p>
    <w:p w14:paraId="055D9F87" w14:textId="1131F43B" w:rsidR="005C7093" w:rsidRDefault="005C7093" w:rsidP="005C7093">
      <w:pPr>
        <w:spacing w:line="276" w:lineRule="auto"/>
        <w:ind w:left="499" w:right="6"/>
        <w:jc w:val="center"/>
        <w:rPr>
          <w:b/>
          <w:bCs/>
        </w:rPr>
      </w:pPr>
      <w:r>
        <w:rPr>
          <w:b/>
          <w:bCs/>
        </w:rPr>
        <w:lastRenderedPageBreak/>
        <w:t>Čl. 1</w:t>
      </w:r>
      <w:r w:rsidR="00FA421B">
        <w:rPr>
          <w:b/>
          <w:bCs/>
        </w:rPr>
        <w:t>4</w:t>
      </w:r>
    </w:p>
    <w:p w14:paraId="304B9CE8" w14:textId="00503B90" w:rsidR="005C7093" w:rsidRDefault="005C7093" w:rsidP="005C7093">
      <w:pPr>
        <w:spacing w:after="120" w:line="276" w:lineRule="auto"/>
        <w:ind w:left="499" w:right="6"/>
        <w:jc w:val="center"/>
        <w:rPr>
          <w:b/>
          <w:bCs/>
        </w:rPr>
      </w:pPr>
      <w:r>
        <w:rPr>
          <w:b/>
          <w:bCs/>
        </w:rPr>
        <w:t>Účinnost</w:t>
      </w:r>
    </w:p>
    <w:p w14:paraId="33FCB3EF" w14:textId="0009A05A" w:rsidR="00D11824" w:rsidRDefault="005C7093" w:rsidP="001778FD">
      <w:pPr>
        <w:spacing w:after="480" w:line="276" w:lineRule="auto"/>
        <w:ind w:left="499" w:right="6"/>
        <w:jc w:val="both"/>
      </w:pPr>
      <w:r w:rsidRPr="005C7093">
        <w:t>Tato obecně závazná vyhláška nabývá účinnosti počátkem patnáctého dne násle</w:t>
      </w:r>
      <w:r w:rsidRPr="005C7093">
        <w:softHyphen/>
        <w:t>dujícího po dni jejího vyhlášení.</w:t>
      </w:r>
    </w:p>
    <w:p w14:paraId="585B968D" w14:textId="77777777" w:rsidR="00A11EE0" w:rsidRPr="00D11824" w:rsidRDefault="00A11EE0" w:rsidP="00D11824">
      <w:pPr>
        <w:spacing w:after="440" w:line="276" w:lineRule="auto"/>
        <w:ind w:right="7"/>
        <w:jc w:val="both"/>
      </w:pPr>
    </w:p>
    <w:p w14:paraId="3D3F1637" w14:textId="77777777" w:rsidR="009007DD" w:rsidRPr="005222CB" w:rsidRDefault="009007DD" w:rsidP="001778FD">
      <w:pPr>
        <w:tabs>
          <w:tab w:val="num" w:pos="142"/>
        </w:tabs>
        <w:jc w:val="both"/>
        <w:rPr>
          <w:sz w:val="22"/>
          <w:szCs w:val="22"/>
        </w:rPr>
      </w:pPr>
    </w:p>
    <w:p w14:paraId="1004C280" w14:textId="2D2657D6" w:rsidR="0024722A" w:rsidRPr="005222CB" w:rsidRDefault="00E2491F" w:rsidP="00BE4E18">
      <w:pPr>
        <w:tabs>
          <w:tab w:val="center" w:pos="1985"/>
          <w:tab w:val="center" w:pos="7230"/>
        </w:tabs>
        <w:ind w:firstLine="708"/>
        <w:rPr>
          <w:bCs/>
          <w:i/>
          <w:sz w:val="22"/>
          <w:szCs w:val="22"/>
        </w:rPr>
      </w:pPr>
      <w:r w:rsidRPr="005222CB">
        <w:rPr>
          <w:bCs/>
          <w:i/>
          <w:sz w:val="22"/>
          <w:szCs w:val="22"/>
        </w:rPr>
        <w:tab/>
      </w:r>
      <w:r w:rsidRPr="005222CB">
        <w:rPr>
          <w:bCs/>
          <w:i/>
          <w:sz w:val="22"/>
          <w:szCs w:val="22"/>
        </w:rPr>
        <w:tab/>
      </w:r>
      <w:r w:rsidRPr="005222CB">
        <w:rPr>
          <w:bCs/>
          <w:i/>
          <w:sz w:val="22"/>
          <w:szCs w:val="22"/>
        </w:rPr>
        <w:tab/>
      </w:r>
      <w:r w:rsidRPr="005222CB">
        <w:rPr>
          <w:bCs/>
          <w:i/>
          <w:sz w:val="22"/>
          <w:szCs w:val="22"/>
        </w:rPr>
        <w:tab/>
      </w:r>
      <w:r w:rsidRPr="005222CB">
        <w:rPr>
          <w:bCs/>
          <w:i/>
          <w:sz w:val="22"/>
          <w:szCs w:val="22"/>
        </w:rPr>
        <w:tab/>
      </w:r>
      <w:r w:rsidRPr="005222CB">
        <w:rPr>
          <w:bCs/>
          <w:i/>
          <w:sz w:val="22"/>
          <w:szCs w:val="22"/>
        </w:rPr>
        <w:tab/>
      </w:r>
      <w:r w:rsidRPr="005222CB">
        <w:rPr>
          <w:bCs/>
          <w:i/>
          <w:sz w:val="22"/>
          <w:szCs w:val="22"/>
        </w:rPr>
        <w:tab/>
      </w:r>
      <w:r w:rsidRPr="005222CB">
        <w:rPr>
          <w:bCs/>
          <w:i/>
          <w:sz w:val="22"/>
          <w:szCs w:val="22"/>
        </w:rPr>
        <w:tab/>
      </w:r>
    </w:p>
    <w:p w14:paraId="1894E8CB" w14:textId="77777777" w:rsidR="00BE4E18" w:rsidRDefault="00BE4E18" w:rsidP="00BE4E18">
      <w:pPr>
        <w:tabs>
          <w:tab w:val="center" w:pos="1985"/>
          <w:tab w:val="center" w:pos="7230"/>
        </w:tabs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9D7EF79" w14:textId="2B491074" w:rsidR="00BE4E18" w:rsidRPr="001778FD" w:rsidRDefault="001778FD" w:rsidP="00BE4E18">
      <w:pPr>
        <w:tabs>
          <w:tab w:val="center" w:pos="1985"/>
          <w:tab w:val="center" w:pos="7230"/>
        </w:tabs>
        <w:spacing w:after="120" w:line="276" w:lineRule="auto"/>
        <w:rPr>
          <w:bCs/>
        </w:rPr>
      </w:pPr>
      <w:r w:rsidRPr="001778FD">
        <w:rPr>
          <w:bCs/>
        </w:rPr>
        <w:tab/>
      </w:r>
      <w:r w:rsidR="00FD7B61" w:rsidRPr="001778FD">
        <w:rPr>
          <w:bCs/>
        </w:rPr>
        <w:t>J</w:t>
      </w:r>
      <w:r w:rsidR="00B714F7" w:rsidRPr="001778FD">
        <w:rPr>
          <w:bCs/>
        </w:rPr>
        <w:t>ana Vorlová</w:t>
      </w:r>
      <w:r w:rsidRPr="001778FD">
        <w:rPr>
          <w:bCs/>
        </w:rPr>
        <w:tab/>
      </w:r>
      <w:r w:rsidRPr="001778FD">
        <w:t>Jiří Rangl</w:t>
      </w:r>
    </w:p>
    <w:p w14:paraId="0B468E42" w14:textId="6BF75798" w:rsidR="0011455D" w:rsidRPr="001778FD" w:rsidRDefault="001778FD" w:rsidP="00802562">
      <w:pPr>
        <w:tabs>
          <w:tab w:val="center" w:pos="1985"/>
          <w:tab w:val="center" w:pos="7230"/>
        </w:tabs>
        <w:spacing w:after="120" w:line="276" w:lineRule="auto"/>
      </w:pPr>
      <w:r w:rsidRPr="001778FD">
        <w:rPr>
          <w:bCs/>
        </w:rPr>
        <w:tab/>
        <w:t>místostarostka</w:t>
      </w:r>
      <w:r w:rsidRPr="001778FD">
        <w:rPr>
          <w:bCs/>
        </w:rPr>
        <w:tab/>
      </w:r>
      <w:r w:rsidR="0024722A" w:rsidRPr="001778FD">
        <w:rPr>
          <w:bCs/>
        </w:rPr>
        <w:t>starosta</w:t>
      </w:r>
      <w:r w:rsidR="00BE4E18" w:rsidRPr="001778FD">
        <w:rPr>
          <w:bCs/>
        </w:rPr>
        <w:tab/>
      </w:r>
    </w:p>
    <w:sectPr w:rsidR="0011455D" w:rsidRPr="001778FD" w:rsidSect="00A11EE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BF78" w14:textId="77777777" w:rsidR="00C74814" w:rsidRDefault="00C74814">
      <w:r>
        <w:separator/>
      </w:r>
    </w:p>
  </w:endnote>
  <w:endnote w:type="continuationSeparator" w:id="0">
    <w:p w14:paraId="290D6EB7" w14:textId="77777777" w:rsidR="00C74814" w:rsidRDefault="00C7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BB6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339B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FAB6" w14:textId="77777777" w:rsidR="00C74814" w:rsidRDefault="00C74814">
      <w:r>
        <w:separator/>
      </w:r>
    </w:p>
  </w:footnote>
  <w:footnote w:type="continuationSeparator" w:id="0">
    <w:p w14:paraId="053615BC" w14:textId="77777777" w:rsidR="00C74814" w:rsidRDefault="00C74814">
      <w:r>
        <w:continuationSeparator/>
      </w:r>
    </w:p>
  </w:footnote>
  <w:footnote w:id="1">
    <w:p w14:paraId="6B88BF57" w14:textId="2026B008" w:rsidR="003209E1" w:rsidRDefault="003209E1" w:rsidP="003209E1">
      <w:pPr>
        <w:spacing w:line="259" w:lineRule="auto"/>
        <w:ind w:left="43"/>
      </w:pPr>
      <w:r>
        <w:rPr>
          <w:rStyle w:val="Znakapoznpodarou"/>
        </w:rPr>
        <w:footnoteRef/>
      </w:r>
      <w:r>
        <w:t xml:space="preserve"> § </w:t>
      </w:r>
      <w:r>
        <w:rPr>
          <w:sz w:val="20"/>
        </w:rPr>
        <w:t>34 zákona č. 128/2000 Sb., o obcích</w:t>
      </w:r>
    </w:p>
    <w:p w14:paraId="78F610C5" w14:textId="78214FBC" w:rsidR="003209E1" w:rsidRDefault="003209E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ABA"/>
    <w:multiLevelType w:val="hybridMultilevel"/>
    <w:tmpl w:val="50FEA990"/>
    <w:lvl w:ilvl="0" w:tplc="6FE89B2A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FA2F4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844AB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7884A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D4786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0A3FF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F2B23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1EC18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F0283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80D66"/>
    <w:multiLevelType w:val="hybridMultilevel"/>
    <w:tmpl w:val="61C2C666"/>
    <w:lvl w:ilvl="0" w:tplc="A9DCFF80">
      <w:start w:val="1"/>
      <w:numFmt w:val="decimal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94D132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9E72E8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12B078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F876C4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B61B16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7A73AC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DE7FE2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0C39AA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9D6678"/>
    <w:multiLevelType w:val="hybridMultilevel"/>
    <w:tmpl w:val="C03C4A84"/>
    <w:lvl w:ilvl="0" w:tplc="2D96309E">
      <w:start w:val="2"/>
      <w:numFmt w:val="decimal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002A96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B2B3CA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5EFF6C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C469E4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0601D8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DA50F2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68C876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84BE8E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F2656"/>
    <w:multiLevelType w:val="hybridMultilevel"/>
    <w:tmpl w:val="BCA23260"/>
    <w:lvl w:ilvl="0" w:tplc="FC6C6D3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6A40E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568B4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70A78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81D3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4118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4AD67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94D87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24422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65727F"/>
    <w:multiLevelType w:val="hybridMultilevel"/>
    <w:tmpl w:val="9CEC7466"/>
    <w:lvl w:ilvl="0" w:tplc="E072F746">
      <w:start w:val="1"/>
      <w:numFmt w:val="decimal"/>
      <w:lvlText w:val="%1)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1ED73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C2FD6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063FA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5A698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60C36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EE58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62789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AA71D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0B1C3C"/>
    <w:multiLevelType w:val="hybridMultilevel"/>
    <w:tmpl w:val="C4E4E4F4"/>
    <w:lvl w:ilvl="0" w:tplc="F680136E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A1CF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CA04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A23F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8438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E822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69F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E41D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6D9E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955BCD"/>
    <w:multiLevelType w:val="hybridMultilevel"/>
    <w:tmpl w:val="26B69F98"/>
    <w:lvl w:ilvl="0" w:tplc="76622A8A">
      <w:start w:val="1"/>
      <w:numFmt w:val="decimal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7AB140">
      <w:start w:val="1"/>
      <w:numFmt w:val="lowerLetter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8C2E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4241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CF5AE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C081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09E3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A65AA6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A6AD6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D91F4E"/>
    <w:multiLevelType w:val="hybridMultilevel"/>
    <w:tmpl w:val="5198A4F6"/>
    <w:lvl w:ilvl="0" w:tplc="0E38B88A">
      <w:start w:val="1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E4786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92B77C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14CB64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7AB24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6E857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20B58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10E8B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961C0C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23D7E"/>
    <w:multiLevelType w:val="hybridMultilevel"/>
    <w:tmpl w:val="A9080C18"/>
    <w:lvl w:ilvl="0" w:tplc="1BDE6B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8B5"/>
    <w:multiLevelType w:val="hybridMultilevel"/>
    <w:tmpl w:val="ACBE6432"/>
    <w:lvl w:ilvl="0" w:tplc="BFD61E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3D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0D41D7"/>
    <w:multiLevelType w:val="hybridMultilevel"/>
    <w:tmpl w:val="170CAEE6"/>
    <w:lvl w:ilvl="0" w:tplc="19F2B4B6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26CF0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2EF4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CE168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4BD6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8A51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0966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69778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4CBD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C00D01"/>
    <w:multiLevelType w:val="hybridMultilevel"/>
    <w:tmpl w:val="121C2D30"/>
    <w:lvl w:ilvl="0" w:tplc="DDD84E90">
      <w:start w:val="1"/>
      <w:numFmt w:val="lowerLetter"/>
      <w:lvlText w:val="%1)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FE9FCE">
      <w:start w:val="1"/>
      <w:numFmt w:val="lowerLetter"/>
      <w:lvlText w:val="%2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D48690">
      <w:start w:val="1"/>
      <w:numFmt w:val="lowerRoman"/>
      <w:lvlText w:val="%3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58CADA">
      <w:start w:val="1"/>
      <w:numFmt w:val="decimal"/>
      <w:lvlText w:val="%4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A6C14">
      <w:start w:val="1"/>
      <w:numFmt w:val="lowerLetter"/>
      <w:lvlText w:val="%5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E37F2">
      <w:start w:val="1"/>
      <w:numFmt w:val="lowerRoman"/>
      <w:lvlText w:val="%6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96294E">
      <w:start w:val="1"/>
      <w:numFmt w:val="decimal"/>
      <w:lvlText w:val="%7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72B1C4">
      <w:start w:val="1"/>
      <w:numFmt w:val="lowerLetter"/>
      <w:lvlText w:val="%8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FA5DF2">
      <w:start w:val="1"/>
      <w:numFmt w:val="lowerRoman"/>
      <w:lvlText w:val="%9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D4D2066"/>
    <w:multiLevelType w:val="hybridMultilevel"/>
    <w:tmpl w:val="06DEAD0A"/>
    <w:lvl w:ilvl="0" w:tplc="F0A443A0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E861782"/>
    <w:multiLevelType w:val="hybridMultilevel"/>
    <w:tmpl w:val="2FB6A538"/>
    <w:lvl w:ilvl="0" w:tplc="896C5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A5135A"/>
    <w:multiLevelType w:val="hybridMultilevel"/>
    <w:tmpl w:val="4F025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292E"/>
    <w:multiLevelType w:val="hybridMultilevel"/>
    <w:tmpl w:val="EBC0C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D1390"/>
    <w:multiLevelType w:val="hybridMultilevel"/>
    <w:tmpl w:val="40AEAE0E"/>
    <w:lvl w:ilvl="0" w:tplc="BC5CAC9E">
      <w:start w:val="2"/>
      <w:numFmt w:val="decimal"/>
      <w:lvlText w:val="%1)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1EC51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1C05E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1A442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9EDC2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EC147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3C5A9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1E310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52985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0B1D70"/>
    <w:multiLevelType w:val="hybridMultilevel"/>
    <w:tmpl w:val="A04633B6"/>
    <w:lvl w:ilvl="0" w:tplc="295E6120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563AC2">
      <w:start w:val="1"/>
      <w:numFmt w:val="lowerLetter"/>
      <w:lvlText w:val="%2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82568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6A592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66279C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382748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8FC36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2263A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4F48E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C1BC6"/>
    <w:multiLevelType w:val="hybridMultilevel"/>
    <w:tmpl w:val="7DAA5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930220">
    <w:abstractNumId w:val="31"/>
  </w:num>
  <w:num w:numId="2" w16cid:durableId="1404258234">
    <w:abstractNumId w:val="21"/>
  </w:num>
  <w:num w:numId="3" w16cid:durableId="90054019">
    <w:abstractNumId w:val="12"/>
  </w:num>
  <w:num w:numId="4" w16cid:durableId="138503070">
    <w:abstractNumId w:val="24"/>
  </w:num>
  <w:num w:numId="5" w16cid:durableId="51386881">
    <w:abstractNumId w:val="20"/>
  </w:num>
  <w:num w:numId="6" w16cid:durableId="659893891">
    <w:abstractNumId w:val="5"/>
  </w:num>
  <w:num w:numId="7" w16cid:durableId="2118255823">
    <w:abstractNumId w:val="1"/>
  </w:num>
  <w:num w:numId="8" w16cid:durableId="638609595">
    <w:abstractNumId w:val="6"/>
  </w:num>
  <w:num w:numId="9" w16cid:durableId="2147116080">
    <w:abstractNumId w:val="16"/>
  </w:num>
  <w:num w:numId="10" w16cid:durableId="401105053">
    <w:abstractNumId w:val="13"/>
  </w:num>
  <w:num w:numId="11" w16cid:durableId="115368874">
    <w:abstractNumId w:val="29"/>
  </w:num>
  <w:num w:numId="12" w16cid:durableId="1810510673">
    <w:abstractNumId w:val="26"/>
  </w:num>
  <w:num w:numId="13" w16cid:durableId="2086218345">
    <w:abstractNumId w:val="25"/>
  </w:num>
  <w:num w:numId="14" w16cid:durableId="319696644">
    <w:abstractNumId w:val="30"/>
  </w:num>
  <w:num w:numId="15" w16cid:durableId="131946401">
    <w:abstractNumId w:val="0"/>
  </w:num>
  <w:num w:numId="16" w16cid:durableId="383525851">
    <w:abstractNumId w:val="17"/>
  </w:num>
  <w:num w:numId="17" w16cid:durableId="1839227703">
    <w:abstractNumId w:val="7"/>
  </w:num>
  <w:num w:numId="18" w16cid:durableId="1083575180">
    <w:abstractNumId w:val="2"/>
  </w:num>
  <w:num w:numId="19" w16cid:durableId="1097142676">
    <w:abstractNumId w:val="9"/>
  </w:num>
  <w:num w:numId="20" w16cid:durableId="1676110633">
    <w:abstractNumId w:val="23"/>
  </w:num>
  <w:num w:numId="21" w16cid:durableId="612126728">
    <w:abstractNumId w:val="3"/>
  </w:num>
  <w:num w:numId="22" w16cid:durableId="570117277">
    <w:abstractNumId w:val="15"/>
  </w:num>
  <w:num w:numId="23" w16cid:durableId="1198809561">
    <w:abstractNumId w:val="14"/>
  </w:num>
  <w:num w:numId="24" w16cid:durableId="1983658146">
    <w:abstractNumId w:val="10"/>
  </w:num>
  <w:num w:numId="25" w16cid:durableId="1678996115">
    <w:abstractNumId w:val="18"/>
  </w:num>
  <w:num w:numId="26" w16cid:durableId="708844826">
    <w:abstractNumId w:val="11"/>
  </w:num>
  <w:num w:numId="27" w16cid:durableId="183400237">
    <w:abstractNumId w:val="28"/>
  </w:num>
  <w:num w:numId="28" w16cid:durableId="220949838">
    <w:abstractNumId w:val="4"/>
  </w:num>
  <w:num w:numId="29" w16cid:durableId="728502239">
    <w:abstractNumId w:val="19"/>
  </w:num>
  <w:num w:numId="30" w16cid:durableId="920678084">
    <w:abstractNumId w:val="27"/>
  </w:num>
  <w:num w:numId="31" w16cid:durableId="1536236531">
    <w:abstractNumId w:val="22"/>
  </w:num>
  <w:num w:numId="32" w16cid:durableId="9437294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9F"/>
    <w:rsid w:val="00012F79"/>
    <w:rsid w:val="00015DBD"/>
    <w:rsid w:val="00024B27"/>
    <w:rsid w:val="00031731"/>
    <w:rsid w:val="000332D7"/>
    <w:rsid w:val="00036778"/>
    <w:rsid w:val="00040461"/>
    <w:rsid w:val="00041A92"/>
    <w:rsid w:val="00042756"/>
    <w:rsid w:val="0005278F"/>
    <w:rsid w:val="00053446"/>
    <w:rsid w:val="00053FEC"/>
    <w:rsid w:val="0005615E"/>
    <w:rsid w:val="0005787D"/>
    <w:rsid w:val="00061946"/>
    <w:rsid w:val="00061C0B"/>
    <w:rsid w:val="000627DD"/>
    <w:rsid w:val="0006719D"/>
    <w:rsid w:val="00074576"/>
    <w:rsid w:val="00075C8A"/>
    <w:rsid w:val="00076F7D"/>
    <w:rsid w:val="00077E69"/>
    <w:rsid w:val="00082799"/>
    <w:rsid w:val="0008548C"/>
    <w:rsid w:val="0008576A"/>
    <w:rsid w:val="00091C2D"/>
    <w:rsid w:val="00092508"/>
    <w:rsid w:val="00095548"/>
    <w:rsid w:val="0009785F"/>
    <w:rsid w:val="000A04B6"/>
    <w:rsid w:val="000A3A9A"/>
    <w:rsid w:val="000B560B"/>
    <w:rsid w:val="000D0024"/>
    <w:rsid w:val="000D356A"/>
    <w:rsid w:val="000D40B5"/>
    <w:rsid w:val="000D520E"/>
    <w:rsid w:val="000D7AFA"/>
    <w:rsid w:val="000E0911"/>
    <w:rsid w:val="000E7318"/>
    <w:rsid w:val="000E7404"/>
    <w:rsid w:val="000F4494"/>
    <w:rsid w:val="000F4568"/>
    <w:rsid w:val="000F4ADB"/>
    <w:rsid w:val="000F645D"/>
    <w:rsid w:val="000F738E"/>
    <w:rsid w:val="000F76BA"/>
    <w:rsid w:val="00103649"/>
    <w:rsid w:val="001078B1"/>
    <w:rsid w:val="00111089"/>
    <w:rsid w:val="0011455D"/>
    <w:rsid w:val="00115451"/>
    <w:rsid w:val="00117E27"/>
    <w:rsid w:val="00122EA8"/>
    <w:rsid w:val="001232D5"/>
    <w:rsid w:val="00123D3A"/>
    <w:rsid w:val="0012722B"/>
    <w:rsid w:val="00127CD1"/>
    <w:rsid w:val="00133170"/>
    <w:rsid w:val="00133646"/>
    <w:rsid w:val="00134AA3"/>
    <w:rsid w:val="001363E2"/>
    <w:rsid w:val="00141A32"/>
    <w:rsid w:val="00143C84"/>
    <w:rsid w:val="001468F1"/>
    <w:rsid w:val="001476FD"/>
    <w:rsid w:val="001510B8"/>
    <w:rsid w:val="00161BCA"/>
    <w:rsid w:val="00164E8B"/>
    <w:rsid w:val="0016507E"/>
    <w:rsid w:val="001724A3"/>
    <w:rsid w:val="001741C0"/>
    <w:rsid w:val="0017608F"/>
    <w:rsid w:val="001778FD"/>
    <w:rsid w:val="00181515"/>
    <w:rsid w:val="00181C99"/>
    <w:rsid w:val="00182831"/>
    <w:rsid w:val="00186862"/>
    <w:rsid w:val="001869E0"/>
    <w:rsid w:val="001966A9"/>
    <w:rsid w:val="001A1793"/>
    <w:rsid w:val="001A5FC6"/>
    <w:rsid w:val="001B0AEB"/>
    <w:rsid w:val="001C6E05"/>
    <w:rsid w:val="001D113B"/>
    <w:rsid w:val="001D6647"/>
    <w:rsid w:val="001E0DF7"/>
    <w:rsid w:val="001E5FBF"/>
    <w:rsid w:val="00200839"/>
    <w:rsid w:val="00202C4A"/>
    <w:rsid w:val="00206275"/>
    <w:rsid w:val="00206D53"/>
    <w:rsid w:val="00211D36"/>
    <w:rsid w:val="002217C9"/>
    <w:rsid w:val="00223F72"/>
    <w:rsid w:val="00224153"/>
    <w:rsid w:val="00232642"/>
    <w:rsid w:val="0023379E"/>
    <w:rsid w:val="0023774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16C"/>
    <w:rsid w:val="002919E5"/>
    <w:rsid w:val="002A020A"/>
    <w:rsid w:val="002A3581"/>
    <w:rsid w:val="002A44E5"/>
    <w:rsid w:val="002A5A25"/>
    <w:rsid w:val="002B7B90"/>
    <w:rsid w:val="002B7E6B"/>
    <w:rsid w:val="002B7FDD"/>
    <w:rsid w:val="002C32D2"/>
    <w:rsid w:val="002C3644"/>
    <w:rsid w:val="002C442F"/>
    <w:rsid w:val="002D3319"/>
    <w:rsid w:val="002D64B8"/>
    <w:rsid w:val="002D7DAC"/>
    <w:rsid w:val="002D7E50"/>
    <w:rsid w:val="002F0176"/>
    <w:rsid w:val="002F4026"/>
    <w:rsid w:val="002F603F"/>
    <w:rsid w:val="002F6C9F"/>
    <w:rsid w:val="0031415A"/>
    <w:rsid w:val="00315063"/>
    <w:rsid w:val="003209E1"/>
    <w:rsid w:val="00320CF7"/>
    <w:rsid w:val="0032634F"/>
    <w:rsid w:val="00332A01"/>
    <w:rsid w:val="00341732"/>
    <w:rsid w:val="0034317B"/>
    <w:rsid w:val="00343C2D"/>
    <w:rsid w:val="00344369"/>
    <w:rsid w:val="00352DD8"/>
    <w:rsid w:val="003558A3"/>
    <w:rsid w:val="00360544"/>
    <w:rsid w:val="0036265F"/>
    <w:rsid w:val="00362DF8"/>
    <w:rsid w:val="00373576"/>
    <w:rsid w:val="0037455E"/>
    <w:rsid w:val="003746ED"/>
    <w:rsid w:val="0038546E"/>
    <w:rsid w:val="003934B6"/>
    <w:rsid w:val="003A0DB1"/>
    <w:rsid w:val="003A3ACA"/>
    <w:rsid w:val="003A7FC0"/>
    <w:rsid w:val="003B19A4"/>
    <w:rsid w:val="003B7BDD"/>
    <w:rsid w:val="003C6E49"/>
    <w:rsid w:val="003D4EA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A46"/>
    <w:rsid w:val="00402834"/>
    <w:rsid w:val="004067A8"/>
    <w:rsid w:val="00410EEB"/>
    <w:rsid w:val="00414D31"/>
    <w:rsid w:val="00420B71"/>
    <w:rsid w:val="00421C34"/>
    <w:rsid w:val="00423176"/>
    <w:rsid w:val="004232EB"/>
    <w:rsid w:val="004236F9"/>
    <w:rsid w:val="00425B78"/>
    <w:rsid w:val="0042723F"/>
    <w:rsid w:val="00431670"/>
    <w:rsid w:val="00431942"/>
    <w:rsid w:val="00435697"/>
    <w:rsid w:val="0044152F"/>
    <w:rsid w:val="00453AB3"/>
    <w:rsid w:val="00471DDC"/>
    <w:rsid w:val="004761AD"/>
    <w:rsid w:val="00476A0B"/>
    <w:rsid w:val="00486D6C"/>
    <w:rsid w:val="004870D1"/>
    <w:rsid w:val="004904DF"/>
    <w:rsid w:val="00492414"/>
    <w:rsid w:val="00492D2F"/>
    <w:rsid w:val="004966EB"/>
    <w:rsid w:val="004B018B"/>
    <w:rsid w:val="004C5CD8"/>
    <w:rsid w:val="004D0009"/>
    <w:rsid w:val="004D30A2"/>
    <w:rsid w:val="004D3973"/>
    <w:rsid w:val="004D5A15"/>
    <w:rsid w:val="004E2AC3"/>
    <w:rsid w:val="004E4C88"/>
    <w:rsid w:val="004F06DE"/>
    <w:rsid w:val="00502A5D"/>
    <w:rsid w:val="00503F10"/>
    <w:rsid w:val="00505735"/>
    <w:rsid w:val="0051226B"/>
    <w:rsid w:val="00516894"/>
    <w:rsid w:val="0052041F"/>
    <w:rsid w:val="005222CB"/>
    <w:rsid w:val="005241AA"/>
    <w:rsid w:val="00525ABF"/>
    <w:rsid w:val="00532888"/>
    <w:rsid w:val="00540721"/>
    <w:rsid w:val="00540BAC"/>
    <w:rsid w:val="00543342"/>
    <w:rsid w:val="00543380"/>
    <w:rsid w:val="0054776B"/>
    <w:rsid w:val="00547890"/>
    <w:rsid w:val="00550D41"/>
    <w:rsid w:val="0055179E"/>
    <w:rsid w:val="0055236A"/>
    <w:rsid w:val="00552FFF"/>
    <w:rsid w:val="00553B78"/>
    <w:rsid w:val="00555FEB"/>
    <w:rsid w:val="00560DED"/>
    <w:rsid w:val="0056694A"/>
    <w:rsid w:val="00572537"/>
    <w:rsid w:val="00576E29"/>
    <w:rsid w:val="00582865"/>
    <w:rsid w:val="0058425E"/>
    <w:rsid w:val="00584D37"/>
    <w:rsid w:val="00591257"/>
    <w:rsid w:val="00596FA7"/>
    <w:rsid w:val="0059780C"/>
    <w:rsid w:val="005A3FFD"/>
    <w:rsid w:val="005A570D"/>
    <w:rsid w:val="005C0885"/>
    <w:rsid w:val="005C4860"/>
    <w:rsid w:val="005C7093"/>
    <w:rsid w:val="005C7494"/>
    <w:rsid w:val="005C7FAC"/>
    <w:rsid w:val="005D0F79"/>
    <w:rsid w:val="005D29B1"/>
    <w:rsid w:val="005D40C6"/>
    <w:rsid w:val="005D6CD7"/>
    <w:rsid w:val="005D78B7"/>
    <w:rsid w:val="005D7F82"/>
    <w:rsid w:val="005E114F"/>
    <w:rsid w:val="005E2539"/>
    <w:rsid w:val="005E3069"/>
    <w:rsid w:val="005F0210"/>
    <w:rsid w:val="005F1D1F"/>
    <w:rsid w:val="005F3031"/>
    <w:rsid w:val="006025AC"/>
    <w:rsid w:val="006101FB"/>
    <w:rsid w:val="00611E88"/>
    <w:rsid w:val="00617D61"/>
    <w:rsid w:val="00617FE8"/>
    <w:rsid w:val="00620481"/>
    <w:rsid w:val="006277AF"/>
    <w:rsid w:val="00631461"/>
    <w:rsid w:val="00632F39"/>
    <w:rsid w:val="00636CAB"/>
    <w:rsid w:val="00641107"/>
    <w:rsid w:val="00642279"/>
    <w:rsid w:val="006511C7"/>
    <w:rsid w:val="00665FD9"/>
    <w:rsid w:val="00666995"/>
    <w:rsid w:val="00667683"/>
    <w:rsid w:val="00671A01"/>
    <w:rsid w:val="00672354"/>
    <w:rsid w:val="00675B4F"/>
    <w:rsid w:val="00680CEA"/>
    <w:rsid w:val="006814CB"/>
    <w:rsid w:val="006866EF"/>
    <w:rsid w:val="00686AC5"/>
    <w:rsid w:val="00692B36"/>
    <w:rsid w:val="00693339"/>
    <w:rsid w:val="00693617"/>
    <w:rsid w:val="00696155"/>
    <w:rsid w:val="006B58B2"/>
    <w:rsid w:val="006B6EE4"/>
    <w:rsid w:val="006C0E69"/>
    <w:rsid w:val="006C3462"/>
    <w:rsid w:val="006D58F9"/>
    <w:rsid w:val="006E4355"/>
    <w:rsid w:val="006E5A79"/>
    <w:rsid w:val="006E6636"/>
    <w:rsid w:val="006F432E"/>
    <w:rsid w:val="006F50F2"/>
    <w:rsid w:val="006F6B94"/>
    <w:rsid w:val="007008E2"/>
    <w:rsid w:val="00702785"/>
    <w:rsid w:val="00702D6A"/>
    <w:rsid w:val="007063A1"/>
    <w:rsid w:val="00712D36"/>
    <w:rsid w:val="007131EC"/>
    <w:rsid w:val="00714B2D"/>
    <w:rsid w:val="0071677D"/>
    <w:rsid w:val="0072047B"/>
    <w:rsid w:val="00723DF9"/>
    <w:rsid w:val="0072693E"/>
    <w:rsid w:val="00730253"/>
    <w:rsid w:val="00732470"/>
    <w:rsid w:val="0073528A"/>
    <w:rsid w:val="00745703"/>
    <w:rsid w:val="007511A5"/>
    <w:rsid w:val="007572B5"/>
    <w:rsid w:val="0076152E"/>
    <w:rsid w:val="00765052"/>
    <w:rsid w:val="007654D3"/>
    <w:rsid w:val="00777412"/>
    <w:rsid w:val="0077797D"/>
    <w:rsid w:val="0078108E"/>
    <w:rsid w:val="00787EE1"/>
    <w:rsid w:val="007900E4"/>
    <w:rsid w:val="007909DA"/>
    <w:rsid w:val="00795009"/>
    <w:rsid w:val="00797A40"/>
    <w:rsid w:val="007A394F"/>
    <w:rsid w:val="007A39D3"/>
    <w:rsid w:val="007A3B21"/>
    <w:rsid w:val="007A514D"/>
    <w:rsid w:val="007B6584"/>
    <w:rsid w:val="007B792E"/>
    <w:rsid w:val="007C40FF"/>
    <w:rsid w:val="007C5E41"/>
    <w:rsid w:val="007C7508"/>
    <w:rsid w:val="007D67B9"/>
    <w:rsid w:val="007E1DB2"/>
    <w:rsid w:val="007E2A1F"/>
    <w:rsid w:val="007E2B21"/>
    <w:rsid w:val="007E7071"/>
    <w:rsid w:val="007F1D2E"/>
    <w:rsid w:val="007F3823"/>
    <w:rsid w:val="008015C8"/>
    <w:rsid w:val="008023D1"/>
    <w:rsid w:val="00802562"/>
    <w:rsid w:val="008041C3"/>
    <w:rsid w:val="00806A9C"/>
    <w:rsid w:val="00811FB6"/>
    <w:rsid w:val="008120EE"/>
    <w:rsid w:val="00817298"/>
    <w:rsid w:val="008234BE"/>
    <w:rsid w:val="00823562"/>
    <w:rsid w:val="00823B7D"/>
    <w:rsid w:val="0083183C"/>
    <w:rsid w:val="00833615"/>
    <w:rsid w:val="00834BBA"/>
    <w:rsid w:val="00836693"/>
    <w:rsid w:val="0083695F"/>
    <w:rsid w:val="008376C9"/>
    <w:rsid w:val="00841C04"/>
    <w:rsid w:val="00841F59"/>
    <w:rsid w:val="008420FF"/>
    <w:rsid w:val="008426C6"/>
    <w:rsid w:val="00843541"/>
    <w:rsid w:val="008449B5"/>
    <w:rsid w:val="008451F4"/>
    <w:rsid w:val="0085107C"/>
    <w:rsid w:val="008521D2"/>
    <w:rsid w:val="00854B30"/>
    <w:rsid w:val="00856F33"/>
    <w:rsid w:val="00866D18"/>
    <w:rsid w:val="00870059"/>
    <w:rsid w:val="00870986"/>
    <w:rsid w:val="00872F8B"/>
    <w:rsid w:val="008A0526"/>
    <w:rsid w:val="008A20A1"/>
    <w:rsid w:val="008A245D"/>
    <w:rsid w:val="008A2FC7"/>
    <w:rsid w:val="008A4009"/>
    <w:rsid w:val="008B4493"/>
    <w:rsid w:val="008B7062"/>
    <w:rsid w:val="008C1E7B"/>
    <w:rsid w:val="008C3A2A"/>
    <w:rsid w:val="008D2025"/>
    <w:rsid w:val="008D3350"/>
    <w:rsid w:val="008E10CD"/>
    <w:rsid w:val="008E1905"/>
    <w:rsid w:val="008E4005"/>
    <w:rsid w:val="008F1E1D"/>
    <w:rsid w:val="009007DD"/>
    <w:rsid w:val="0090366F"/>
    <w:rsid w:val="009056CD"/>
    <w:rsid w:val="00912D28"/>
    <w:rsid w:val="009146F3"/>
    <w:rsid w:val="00915FF6"/>
    <w:rsid w:val="00916185"/>
    <w:rsid w:val="009175D0"/>
    <w:rsid w:val="00923300"/>
    <w:rsid w:val="00923A31"/>
    <w:rsid w:val="00937216"/>
    <w:rsid w:val="009401A1"/>
    <w:rsid w:val="00940656"/>
    <w:rsid w:val="0094179C"/>
    <w:rsid w:val="00941F5C"/>
    <w:rsid w:val="009434A5"/>
    <w:rsid w:val="00944C69"/>
    <w:rsid w:val="0094700A"/>
    <w:rsid w:val="00951700"/>
    <w:rsid w:val="00952ED3"/>
    <w:rsid w:val="00961437"/>
    <w:rsid w:val="00963A13"/>
    <w:rsid w:val="00964367"/>
    <w:rsid w:val="009649E7"/>
    <w:rsid w:val="00971BD4"/>
    <w:rsid w:val="009722E1"/>
    <w:rsid w:val="00973C0E"/>
    <w:rsid w:val="009743BA"/>
    <w:rsid w:val="009755B4"/>
    <w:rsid w:val="009774F4"/>
    <w:rsid w:val="009859B0"/>
    <w:rsid w:val="0099441B"/>
    <w:rsid w:val="009A0DDF"/>
    <w:rsid w:val="009A1A48"/>
    <w:rsid w:val="009A64B8"/>
    <w:rsid w:val="009B2E4A"/>
    <w:rsid w:val="009B50E5"/>
    <w:rsid w:val="009B680A"/>
    <w:rsid w:val="009B77CC"/>
    <w:rsid w:val="009C7464"/>
    <w:rsid w:val="009D5C19"/>
    <w:rsid w:val="009E1289"/>
    <w:rsid w:val="009E4450"/>
    <w:rsid w:val="009E5176"/>
    <w:rsid w:val="009F5BB9"/>
    <w:rsid w:val="00A002A1"/>
    <w:rsid w:val="00A07653"/>
    <w:rsid w:val="00A11DFF"/>
    <w:rsid w:val="00A11EE0"/>
    <w:rsid w:val="00A23FF9"/>
    <w:rsid w:val="00A25B5E"/>
    <w:rsid w:val="00A33FDC"/>
    <w:rsid w:val="00A342C0"/>
    <w:rsid w:val="00A34625"/>
    <w:rsid w:val="00A347BB"/>
    <w:rsid w:val="00A36241"/>
    <w:rsid w:val="00A47650"/>
    <w:rsid w:val="00A532C2"/>
    <w:rsid w:val="00A5731B"/>
    <w:rsid w:val="00A578EE"/>
    <w:rsid w:val="00A61EAE"/>
    <w:rsid w:val="00A625BA"/>
    <w:rsid w:val="00A62EC3"/>
    <w:rsid w:val="00A64714"/>
    <w:rsid w:val="00A64DD2"/>
    <w:rsid w:val="00A66BE4"/>
    <w:rsid w:val="00A71F6E"/>
    <w:rsid w:val="00A773EE"/>
    <w:rsid w:val="00A81D11"/>
    <w:rsid w:val="00A81D45"/>
    <w:rsid w:val="00A83321"/>
    <w:rsid w:val="00A90A65"/>
    <w:rsid w:val="00A90CF0"/>
    <w:rsid w:val="00A94551"/>
    <w:rsid w:val="00A9554C"/>
    <w:rsid w:val="00AA1F36"/>
    <w:rsid w:val="00AA408A"/>
    <w:rsid w:val="00AA7905"/>
    <w:rsid w:val="00AB3FF3"/>
    <w:rsid w:val="00AB44E2"/>
    <w:rsid w:val="00AB4897"/>
    <w:rsid w:val="00AB61B3"/>
    <w:rsid w:val="00AB64CD"/>
    <w:rsid w:val="00AC0E1E"/>
    <w:rsid w:val="00AC1028"/>
    <w:rsid w:val="00AC13C7"/>
    <w:rsid w:val="00AC2295"/>
    <w:rsid w:val="00AC3DBF"/>
    <w:rsid w:val="00AC4B55"/>
    <w:rsid w:val="00AC5449"/>
    <w:rsid w:val="00AD035D"/>
    <w:rsid w:val="00AD0D21"/>
    <w:rsid w:val="00AE0013"/>
    <w:rsid w:val="00AE03A0"/>
    <w:rsid w:val="00AE2DEE"/>
    <w:rsid w:val="00AE5EEF"/>
    <w:rsid w:val="00AF0602"/>
    <w:rsid w:val="00AF49AB"/>
    <w:rsid w:val="00AF5534"/>
    <w:rsid w:val="00AF72CD"/>
    <w:rsid w:val="00B0526D"/>
    <w:rsid w:val="00B06E3C"/>
    <w:rsid w:val="00B11B51"/>
    <w:rsid w:val="00B17CDA"/>
    <w:rsid w:val="00B20E4B"/>
    <w:rsid w:val="00B248F1"/>
    <w:rsid w:val="00B321B9"/>
    <w:rsid w:val="00B3452E"/>
    <w:rsid w:val="00B42462"/>
    <w:rsid w:val="00B46A5E"/>
    <w:rsid w:val="00B556A5"/>
    <w:rsid w:val="00B55759"/>
    <w:rsid w:val="00B62B84"/>
    <w:rsid w:val="00B64AF4"/>
    <w:rsid w:val="00B65739"/>
    <w:rsid w:val="00B71432"/>
    <w:rsid w:val="00B714F7"/>
    <w:rsid w:val="00B7787C"/>
    <w:rsid w:val="00B86051"/>
    <w:rsid w:val="00B92202"/>
    <w:rsid w:val="00B947F5"/>
    <w:rsid w:val="00BA2FB8"/>
    <w:rsid w:val="00BA7164"/>
    <w:rsid w:val="00BC51C4"/>
    <w:rsid w:val="00BC676E"/>
    <w:rsid w:val="00BD2B1D"/>
    <w:rsid w:val="00BD3591"/>
    <w:rsid w:val="00BD3C08"/>
    <w:rsid w:val="00BD6034"/>
    <w:rsid w:val="00BE347C"/>
    <w:rsid w:val="00BE398C"/>
    <w:rsid w:val="00BE3CEB"/>
    <w:rsid w:val="00BE4DFE"/>
    <w:rsid w:val="00BE4E18"/>
    <w:rsid w:val="00BE72A2"/>
    <w:rsid w:val="00BF061B"/>
    <w:rsid w:val="00BF0879"/>
    <w:rsid w:val="00BF3879"/>
    <w:rsid w:val="00BF6EFC"/>
    <w:rsid w:val="00C06DBD"/>
    <w:rsid w:val="00C125FE"/>
    <w:rsid w:val="00C13D4B"/>
    <w:rsid w:val="00C1588D"/>
    <w:rsid w:val="00C15FF1"/>
    <w:rsid w:val="00C169D0"/>
    <w:rsid w:val="00C20056"/>
    <w:rsid w:val="00C2266D"/>
    <w:rsid w:val="00C25DCE"/>
    <w:rsid w:val="00C35623"/>
    <w:rsid w:val="00C36006"/>
    <w:rsid w:val="00C3782E"/>
    <w:rsid w:val="00C45BF9"/>
    <w:rsid w:val="00C65F19"/>
    <w:rsid w:val="00C67796"/>
    <w:rsid w:val="00C742D1"/>
    <w:rsid w:val="00C74814"/>
    <w:rsid w:val="00C77415"/>
    <w:rsid w:val="00C802A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26C"/>
    <w:rsid w:val="00CD55A0"/>
    <w:rsid w:val="00CD6C4C"/>
    <w:rsid w:val="00CE1581"/>
    <w:rsid w:val="00CE2CF5"/>
    <w:rsid w:val="00CF0B79"/>
    <w:rsid w:val="00CF40DD"/>
    <w:rsid w:val="00CF5BE8"/>
    <w:rsid w:val="00CF6192"/>
    <w:rsid w:val="00D04C14"/>
    <w:rsid w:val="00D072B2"/>
    <w:rsid w:val="00D11824"/>
    <w:rsid w:val="00D13DB8"/>
    <w:rsid w:val="00D226C7"/>
    <w:rsid w:val="00D22EE5"/>
    <w:rsid w:val="00D2467D"/>
    <w:rsid w:val="00D25BA7"/>
    <w:rsid w:val="00D25F73"/>
    <w:rsid w:val="00D2660C"/>
    <w:rsid w:val="00D27F18"/>
    <w:rsid w:val="00D310A6"/>
    <w:rsid w:val="00D36ED5"/>
    <w:rsid w:val="00D4132C"/>
    <w:rsid w:val="00D44ECF"/>
    <w:rsid w:val="00D51D24"/>
    <w:rsid w:val="00D546F5"/>
    <w:rsid w:val="00D5575D"/>
    <w:rsid w:val="00D62F8B"/>
    <w:rsid w:val="00D676DD"/>
    <w:rsid w:val="00D7341B"/>
    <w:rsid w:val="00D736CB"/>
    <w:rsid w:val="00D832B7"/>
    <w:rsid w:val="00D91A41"/>
    <w:rsid w:val="00DA241C"/>
    <w:rsid w:val="00DA5D56"/>
    <w:rsid w:val="00DA77C0"/>
    <w:rsid w:val="00DB2051"/>
    <w:rsid w:val="00DB7962"/>
    <w:rsid w:val="00DC3C0A"/>
    <w:rsid w:val="00DD1F82"/>
    <w:rsid w:val="00DE0A5F"/>
    <w:rsid w:val="00DE54A3"/>
    <w:rsid w:val="00DE6D44"/>
    <w:rsid w:val="00DF030A"/>
    <w:rsid w:val="00DF28D8"/>
    <w:rsid w:val="00E0231C"/>
    <w:rsid w:val="00E038E7"/>
    <w:rsid w:val="00E04C79"/>
    <w:rsid w:val="00E06D26"/>
    <w:rsid w:val="00E11050"/>
    <w:rsid w:val="00E117FD"/>
    <w:rsid w:val="00E12C86"/>
    <w:rsid w:val="00E205F2"/>
    <w:rsid w:val="00E2491F"/>
    <w:rsid w:val="00E318DB"/>
    <w:rsid w:val="00E42543"/>
    <w:rsid w:val="00E428C5"/>
    <w:rsid w:val="00E46A4F"/>
    <w:rsid w:val="00E555A1"/>
    <w:rsid w:val="00E5685C"/>
    <w:rsid w:val="00E5725E"/>
    <w:rsid w:val="00E66B2E"/>
    <w:rsid w:val="00E6773E"/>
    <w:rsid w:val="00E72053"/>
    <w:rsid w:val="00E76DFD"/>
    <w:rsid w:val="00E8031C"/>
    <w:rsid w:val="00E83A0F"/>
    <w:rsid w:val="00E84506"/>
    <w:rsid w:val="00E87A75"/>
    <w:rsid w:val="00E87B0B"/>
    <w:rsid w:val="00E92D8B"/>
    <w:rsid w:val="00EA0CB1"/>
    <w:rsid w:val="00EA1B4D"/>
    <w:rsid w:val="00EA224F"/>
    <w:rsid w:val="00EB0AAE"/>
    <w:rsid w:val="00EB2DCF"/>
    <w:rsid w:val="00EB35F5"/>
    <w:rsid w:val="00EB4815"/>
    <w:rsid w:val="00EB486C"/>
    <w:rsid w:val="00EB7D8D"/>
    <w:rsid w:val="00EC200D"/>
    <w:rsid w:val="00ED1EDA"/>
    <w:rsid w:val="00EE733E"/>
    <w:rsid w:val="00EF0F4E"/>
    <w:rsid w:val="00EF1276"/>
    <w:rsid w:val="00EF7667"/>
    <w:rsid w:val="00F00E31"/>
    <w:rsid w:val="00F0768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519"/>
    <w:rsid w:val="00F57F1D"/>
    <w:rsid w:val="00F6058D"/>
    <w:rsid w:val="00F67C91"/>
    <w:rsid w:val="00F71191"/>
    <w:rsid w:val="00F724DF"/>
    <w:rsid w:val="00F730C2"/>
    <w:rsid w:val="00F74CCC"/>
    <w:rsid w:val="00F76A45"/>
    <w:rsid w:val="00F77173"/>
    <w:rsid w:val="00F771CC"/>
    <w:rsid w:val="00F82E49"/>
    <w:rsid w:val="00F876B3"/>
    <w:rsid w:val="00F87C7D"/>
    <w:rsid w:val="00F937A7"/>
    <w:rsid w:val="00F9789E"/>
    <w:rsid w:val="00FA33FD"/>
    <w:rsid w:val="00FA3D38"/>
    <w:rsid w:val="00FA421B"/>
    <w:rsid w:val="00FA4EC2"/>
    <w:rsid w:val="00FB298C"/>
    <w:rsid w:val="00FB317C"/>
    <w:rsid w:val="00FB36A3"/>
    <w:rsid w:val="00FB4709"/>
    <w:rsid w:val="00FB6AE5"/>
    <w:rsid w:val="00FB6FF1"/>
    <w:rsid w:val="00FC59DA"/>
    <w:rsid w:val="00FD337F"/>
    <w:rsid w:val="00FD7B6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EC53"/>
  <w15:chartTrackingRefBased/>
  <w15:docId w15:val="{098BE61F-A14A-4509-990A-2B07B412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234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 Čecháčková</cp:lastModifiedBy>
  <cp:revision>2</cp:revision>
  <cp:lastPrinted>2025-09-22T12:01:00Z</cp:lastPrinted>
  <dcterms:created xsi:type="dcterms:W3CDTF">2025-09-22T12:50:00Z</dcterms:created>
  <dcterms:modified xsi:type="dcterms:W3CDTF">2025-09-22T12:50:00Z</dcterms:modified>
</cp:coreProperties>
</file>