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5B3E" w14:textId="0C657479" w:rsidR="00BD5229" w:rsidRDefault="002C6AF3">
      <w:pPr>
        <w:spacing w:after="5" w:line="265" w:lineRule="auto"/>
        <w:ind w:left="13" w:right="3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B7D7A">
        <w:rPr>
          <w:rFonts w:asciiTheme="minorHAnsi" w:hAnsiTheme="minorHAnsi" w:cstheme="minorHAnsi"/>
          <w:b/>
          <w:sz w:val="32"/>
          <w:szCs w:val="32"/>
        </w:rPr>
        <w:t>O</w:t>
      </w:r>
      <w:r w:rsidR="00BB7D7A" w:rsidRPr="00BB7D7A">
        <w:rPr>
          <w:rFonts w:asciiTheme="minorHAnsi" w:hAnsiTheme="minorHAnsi" w:cstheme="minorHAnsi"/>
          <w:b/>
          <w:sz w:val="32"/>
          <w:szCs w:val="32"/>
        </w:rPr>
        <w:t>bec Lesnice</w:t>
      </w:r>
    </w:p>
    <w:p w14:paraId="2B31FED4" w14:textId="2F30D54C" w:rsidR="00585A36" w:rsidRPr="00BB7D7A" w:rsidRDefault="00585A36">
      <w:pPr>
        <w:spacing w:after="5" w:line="265" w:lineRule="auto"/>
        <w:ind w:left="13" w:right="3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Zastupitelstvo obce Lesnice</w:t>
      </w:r>
    </w:p>
    <w:p w14:paraId="68C030E3" w14:textId="77777777" w:rsidR="00BD5229" w:rsidRDefault="002C6AF3">
      <w:pPr>
        <w:spacing w:after="43" w:line="259" w:lineRule="auto"/>
        <w:ind w:left="60" w:right="0" w:firstLine="0"/>
        <w:jc w:val="center"/>
        <w:rPr>
          <w:rFonts w:asciiTheme="minorHAnsi" w:hAnsiTheme="minorHAnsi" w:cstheme="minorHAnsi"/>
          <w:b/>
        </w:rPr>
      </w:pPr>
      <w:r w:rsidRPr="00BB7D7A">
        <w:rPr>
          <w:rFonts w:asciiTheme="minorHAnsi" w:hAnsiTheme="minorHAnsi" w:cstheme="minorHAnsi"/>
          <w:b/>
        </w:rPr>
        <w:t xml:space="preserve"> </w:t>
      </w:r>
    </w:p>
    <w:p w14:paraId="294E5885" w14:textId="77777777" w:rsidR="002C6AF3" w:rsidRPr="00BB7D7A" w:rsidRDefault="002C6AF3">
      <w:pPr>
        <w:spacing w:after="43" w:line="259" w:lineRule="auto"/>
        <w:ind w:left="60" w:right="0" w:firstLine="0"/>
        <w:jc w:val="center"/>
        <w:rPr>
          <w:rFonts w:asciiTheme="minorHAnsi" w:hAnsiTheme="minorHAnsi" w:cstheme="minorHAnsi"/>
        </w:rPr>
      </w:pPr>
    </w:p>
    <w:p w14:paraId="77C9FBC6" w14:textId="0B7F86F9" w:rsidR="00BB7D7A" w:rsidRPr="00BB7D7A" w:rsidRDefault="002C6AF3" w:rsidP="00BB7D7A">
      <w:pPr>
        <w:spacing w:after="5" w:line="265" w:lineRule="auto"/>
        <w:ind w:left="2694" w:right="1562" w:hanging="109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B7D7A">
        <w:rPr>
          <w:rFonts w:asciiTheme="minorHAnsi" w:hAnsiTheme="minorHAnsi" w:cstheme="minorHAnsi"/>
          <w:b/>
          <w:sz w:val="28"/>
          <w:szCs w:val="28"/>
        </w:rPr>
        <w:t>Obecně</w:t>
      </w:r>
      <w:r w:rsidR="00BB7D7A" w:rsidRPr="00BB7D7A">
        <w:rPr>
          <w:rFonts w:asciiTheme="minorHAnsi" w:hAnsiTheme="minorHAnsi" w:cstheme="minorHAnsi"/>
          <w:b/>
          <w:sz w:val="28"/>
          <w:szCs w:val="28"/>
        </w:rPr>
        <w:t> </w:t>
      </w:r>
      <w:r w:rsidRPr="00BB7D7A">
        <w:rPr>
          <w:rFonts w:asciiTheme="minorHAnsi" w:hAnsiTheme="minorHAnsi" w:cstheme="minorHAnsi"/>
          <w:b/>
          <w:sz w:val="28"/>
          <w:szCs w:val="28"/>
        </w:rPr>
        <w:t>závazná</w:t>
      </w:r>
      <w:r w:rsidR="00BB7D7A" w:rsidRPr="00BB7D7A">
        <w:rPr>
          <w:rFonts w:asciiTheme="minorHAnsi" w:hAnsiTheme="minorHAnsi" w:cstheme="minorHAnsi"/>
          <w:b/>
          <w:sz w:val="28"/>
          <w:szCs w:val="28"/>
        </w:rPr>
        <w:t> </w:t>
      </w:r>
      <w:r w:rsidRPr="00BB7D7A">
        <w:rPr>
          <w:rFonts w:asciiTheme="minorHAnsi" w:hAnsiTheme="minorHAnsi" w:cstheme="minorHAnsi"/>
          <w:b/>
          <w:sz w:val="28"/>
          <w:szCs w:val="28"/>
        </w:rPr>
        <w:t>vyhláška</w:t>
      </w:r>
      <w:r w:rsidR="00F92862">
        <w:rPr>
          <w:rFonts w:asciiTheme="minorHAnsi" w:hAnsiTheme="minorHAnsi" w:cstheme="minorHAnsi"/>
          <w:b/>
          <w:sz w:val="28"/>
          <w:szCs w:val="28"/>
        </w:rPr>
        <w:t xml:space="preserve"> obce Lesnice</w:t>
      </w:r>
    </w:p>
    <w:p w14:paraId="66F7E380" w14:textId="1D7F20BA" w:rsidR="00BD5229" w:rsidRPr="00BB7D7A" w:rsidRDefault="00BD5229">
      <w:pPr>
        <w:spacing w:after="41" w:line="259" w:lineRule="auto"/>
        <w:ind w:left="60" w:right="0" w:firstLine="0"/>
        <w:jc w:val="center"/>
        <w:rPr>
          <w:rFonts w:asciiTheme="minorHAnsi" w:hAnsiTheme="minorHAnsi" w:cstheme="minorHAnsi"/>
        </w:rPr>
      </w:pPr>
    </w:p>
    <w:p w14:paraId="4EDF8DBA" w14:textId="2E57BFE0" w:rsidR="00BD5229" w:rsidRPr="00BB7D7A" w:rsidRDefault="002C6AF3">
      <w:pPr>
        <w:pStyle w:val="Nadpis1"/>
        <w:ind w:left="13" w:right="6"/>
        <w:rPr>
          <w:rFonts w:asciiTheme="minorHAnsi" w:hAnsiTheme="minorHAnsi" w:cstheme="minorHAnsi"/>
          <w:sz w:val="24"/>
          <w:szCs w:val="24"/>
        </w:rPr>
      </w:pPr>
      <w:r w:rsidRPr="00BB7D7A">
        <w:rPr>
          <w:rFonts w:asciiTheme="minorHAnsi" w:hAnsiTheme="minorHAnsi" w:cstheme="minorHAnsi"/>
          <w:sz w:val="24"/>
          <w:szCs w:val="24"/>
        </w:rPr>
        <w:t>o stanovení systému shromažďování, sběru, přepravy, třídění, využívání a odstraňování komunálních odpadů a nakládání se stavebním odpadem na území obce</w:t>
      </w:r>
      <w:r w:rsidR="00BB7D7A">
        <w:rPr>
          <w:rFonts w:asciiTheme="minorHAnsi" w:hAnsiTheme="minorHAnsi" w:cstheme="minorHAnsi"/>
          <w:sz w:val="24"/>
          <w:szCs w:val="24"/>
        </w:rPr>
        <w:t xml:space="preserve"> Lesnice</w:t>
      </w:r>
      <w:r w:rsidRPr="00BB7D7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14CE572" w14:textId="77777777" w:rsidR="00BD5229" w:rsidRPr="00BB7D7A" w:rsidRDefault="002C6AF3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  <w:b/>
        </w:rPr>
        <w:t xml:space="preserve"> </w:t>
      </w:r>
    </w:p>
    <w:p w14:paraId="2E0B2E31" w14:textId="77777777" w:rsidR="00BD5229" w:rsidRPr="00BB7D7A" w:rsidRDefault="002C6AF3">
      <w:pPr>
        <w:spacing w:after="26" w:line="259" w:lineRule="auto"/>
        <w:ind w:left="1" w:right="0" w:firstLine="0"/>
        <w:jc w:val="left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p w14:paraId="7DF7D74D" w14:textId="42EFE082" w:rsidR="00BD5229" w:rsidRPr="00BB7D7A" w:rsidRDefault="002C6AF3">
      <w:pPr>
        <w:spacing w:after="46"/>
        <w:ind w:left="-3" w:right="0"/>
        <w:rPr>
          <w:rFonts w:asciiTheme="minorHAnsi" w:hAnsiTheme="minorHAnsi" w:cstheme="minorHAnsi"/>
          <w:sz w:val="24"/>
          <w:szCs w:val="24"/>
        </w:rPr>
      </w:pPr>
      <w:r w:rsidRPr="00BB7D7A">
        <w:rPr>
          <w:rFonts w:asciiTheme="minorHAnsi" w:hAnsiTheme="minorHAnsi" w:cstheme="minorHAnsi"/>
          <w:sz w:val="24"/>
          <w:szCs w:val="24"/>
        </w:rPr>
        <w:t>Zastupitelstvo obc</w:t>
      </w:r>
      <w:r w:rsidR="00BB7D7A" w:rsidRPr="00BB7D7A">
        <w:rPr>
          <w:rFonts w:asciiTheme="minorHAnsi" w:hAnsiTheme="minorHAnsi" w:cstheme="minorHAnsi"/>
          <w:sz w:val="24"/>
          <w:szCs w:val="24"/>
        </w:rPr>
        <w:t>e Lesnice</w:t>
      </w:r>
      <w:r w:rsidRPr="00BB7D7A">
        <w:rPr>
          <w:rFonts w:asciiTheme="minorHAnsi" w:hAnsiTheme="minorHAnsi" w:cstheme="minorHAnsi"/>
          <w:sz w:val="24"/>
          <w:szCs w:val="24"/>
        </w:rPr>
        <w:t xml:space="preserve"> se na svém zasedání dne </w:t>
      </w:r>
      <w:r w:rsidR="00F92862">
        <w:rPr>
          <w:rFonts w:asciiTheme="minorHAnsi" w:hAnsiTheme="minorHAnsi" w:cstheme="minorHAnsi"/>
          <w:sz w:val="24"/>
          <w:szCs w:val="24"/>
        </w:rPr>
        <w:t>20. 9. 2023</w:t>
      </w:r>
      <w:r w:rsidRPr="00BB7D7A">
        <w:rPr>
          <w:rFonts w:asciiTheme="minorHAnsi" w:hAnsiTheme="minorHAnsi" w:cstheme="minorHAnsi"/>
          <w:sz w:val="24"/>
          <w:szCs w:val="24"/>
        </w:rPr>
        <w:t xml:space="preserve"> usnesením č. </w:t>
      </w:r>
      <w:r w:rsidR="00F92862">
        <w:rPr>
          <w:rFonts w:asciiTheme="minorHAnsi" w:hAnsiTheme="minorHAnsi" w:cstheme="minorHAnsi"/>
          <w:sz w:val="24"/>
          <w:szCs w:val="24"/>
        </w:rPr>
        <w:t xml:space="preserve">6/2023/9Z </w:t>
      </w:r>
      <w:r w:rsidRPr="00BB7D7A">
        <w:rPr>
          <w:rFonts w:asciiTheme="minorHAnsi" w:hAnsiTheme="minorHAnsi" w:cstheme="minorHAnsi"/>
          <w:sz w:val="24"/>
          <w:szCs w:val="24"/>
        </w:rPr>
        <w:t xml:space="preserve">usneslo vydat na základě § </w:t>
      </w:r>
      <w:r w:rsidR="00585A36">
        <w:rPr>
          <w:rFonts w:asciiTheme="minorHAnsi" w:hAnsiTheme="minorHAnsi" w:cstheme="minorHAnsi"/>
          <w:sz w:val="24"/>
          <w:szCs w:val="24"/>
        </w:rPr>
        <w:t>59</w:t>
      </w:r>
      <w:r w:rsidRPr="00BB7D7A">
        <w:rPr>
          <w:rFonts w:asciiTheme="minorHAnsi" w:hAnsiTheme="minorHAnsi" w:cstheme="minorHAnsi"/>
          <w:sz w:val="24"/>
          <w:szCs w:val="24"/>
        </w:rPr>
        <w:t xml:space="preserve"> odst. </w:t>
      </w:r>
      <w:r w:rsidR="00585A36">
        <w:rPr>
          <w:rFonts w:asciiTheme="minorHAnsi" w:hAnsiTheme="minorHAnsi" w:cstheme="minorHAnsi"/>
          <w:sz w:val="24"/>
          <w:szCs w:val="24"/>
        </w:rPr>
        <w:t>4 až 6</w:t>
      </w:r>
      <w:r w:rsidRPr="00BB7D7A">
        <w:rPr>
          <w:rFonts w:asciiTheme="minorHAnsi" w:hAnsiTheme="minorHAnsi" w:cstheme="minorHAnsi"/>
          <w:sz w:val="24"/>
          <w:szCs w:val="24"/>
        </w:rPr>
        <w:t xml:space="preserve"> zákona č. </w:t>
      </w:r>
      <w:r w:rsidR="00585A36">
        <w:rPr>
          <w:rFonts w:asciiTheme="minorHAnsi" w:hAnsiTheme="minorHAnsi" w:cstheme="minorHAnsi"/>
          <w:sz w:val="24"/>
          <w:szCs w:val="24"/>
        </w:rPr>
        <w:t>541</w:t>
      </w:r>
      <w:r w:rsidRPr="00BB7D7A">
        <w:rPr>
          <w:rFonts w:asciiTheme="minorHAnsi" w:hAnsiTheme="minorHAnsi" w:cstheme="minorHAnsi"/>
          <w:sz w:val="24"/>
          <w:szCs w:val="24"/>
        </w:rPr>
        <w:t>/20</w:t>
      </w:r>
      <w:r w:rsidR="00585A36">
        <w:rPr>
          <w:rFonts w:asciiTheme="minorHAnsi" w:hAnsiTheme="minorHAnsi" w:cstheme="minorHAnsi"/>
          <w:sz w:val="24"/>
          <w:szCs w:val="24"/>
        </w:rPr>
        <w:t>20</w:t>
      </w:r>
      <w:r w:rsidRPr="00BB7D7A">
        <w:rPr>
          <w:rFonts w:asciiTheme="minorHAnsi" w:hAnsiTheme="minorHAnsi" w:cstheme="minorHAnsi"/>
          <w:sz w:val="24"/>
          <w:szCs w:val="24"/>
        </w:rPr>
        <w:t xml:space="preserve"> Sb., o odpadech a o změně některých dalších zákonů, ve znění pozdějších předpisů (dále jen „zákon o odpadec</w:t>
      </w:r>
      <w:r w:rsidRPr="00BB7D7A">
        <w:rPr>
          <w:rFonts w:asciiTheme="minorHAnsi" w:hAnsiTheme="minorHAnsi" w:cstheme="minorHAnsi"/>
          <w:sz w:val="24"/>
          <w:szCs w:val="24"/>
        </w:rPr>
        <w:t xml:space="preserve">h“), a v souladu s § 10 písm. d) a § 84 odst. 2 písm. h) zákona č. 128/2000 Sb., o obcích (obecní zřízení), ve znění pozdějších předpisů, (dále jen „zákon o obcích“), tuto obecně závaznou vyhlášku: </w:t>
      </w:r>
    </w:p>
    <w:p w14:paraId="280BAC72" w14:textId="77777777" w:rsidR="00BD5229" w:rsidRPr="00BB7D7A" w:rsidRDefault="002C6AF3">
      <w:pPr>
        <w:spacing w:after="37" w:line="259" w:lineRule="auto"/>
        <w:ind w:left="60" w:right="0" w:firstLine="0"/>
        <w:jc w:val="center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  <w:b/>
        </w:rPr>
        <w:t xml:space="preserve"> </w:t>
      </w:r>
    </w:p>
    <w:p w14:paraId="62E35479" w14:textId="77777777" w:rsidR="00BD5229" w:rsidRPr="00585A36" w:rsidRDefault="002C6AF3">
      <w:pPr>
        <w:spacing w:after="5" w:line="265" w:lineRule="auto"/>
        <w:ind w:left="13" w:right="1"/>
        <w:jc w:val="center"/>
        <w:rPr>
          <w:rFonts w:asciiTheme="minorHAnsi" w:hAnsiTheme="minorHAnsi" w:cstheme="minorHAnsi"/>
          <w:sz w:val="24"/>
          <w:szCs w:val="24"/>
        </w:rPr>
      </w:pPr>
      <w:r w:rsidRPr="00585A36">
        <w:rPr>
          <w:rFonts w:asciiTheme="minorHAnsi" w:hAnsiTheme="minorHAnsi" w:cstheme="minorHAnsi"/>
          <w:b/>
          <w:sz w:val="24"/>
          <w:szCs w:val="24"/>
        </w:rPr>
        <w:t xml:space="preserve">Čl. 1 </w:t>
      </w:r>
    </w:p>
    <w:p w14:paraId="462C959A" w14:textId="77777777" w:rsidR="00BD5229" w:rsidRPr="00585A36" w:rsidRDefault="002C6AF3">
      <w:pPr>
        <w:pStyle w:val="Nadpis1"/>
        <w:ind w:left="13" w:right="5"/>
        <w:rPr>
          <w:rFonts w:asciiTheme="minorHAnsi" w:hAnsiTheme="minorHAnsi" w:cstheme="minorHAnsi"/>
          <w:sz w:val="24"/>
          <w:szCs w:val="24"/>
        </w:rPr>
      </w:pPr>
      <w:r w:rsidRPr="00585A36">
        <w:rPr>
          <w:rFonts w:asciiTheme="minorHAnsi" w:hAnsiTheme="minorHAnsi" w:cstheme="minorHAnsi"/>
          <w:sz w:val="24"/>
          <w:szCs w:val="24"/>
        </w:rPr>
        <w:t xml:space="preserve">Úvodní ustanovení </w:t>
      </w:r>
    </w:p>
    <w:p w14:paraId="37740126" w14:textId="77777777" w:rsidR="00BD5229" w:rsidRPr="00585A36" w:rsidRDefault="002C6AF3">
      <w:pPr>
        <w:spacing w:after="40" w:line="259" w:lineRule="auto"/>
        <w:ind w:left="6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85A3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85CDE3A" w14:textId="5F257B4D" w:rsidR="00BD5229" w:rsidRPr="00DC40CC" w:rsidRDefault="002C6AF3" w:rsidP="0011456C">
      <w:pPr>
        <w:pStyle w:val="Odstavecseseznamem"/>
        <w:numPr>
          <w:ilvl w:val="0"/>
          <w:numId w:val="9"/>
        </w:numPr>
        <w:spacing w:after="240"/>
        <w:ind w:left="346" w:right="0" w:hanging="357"/>
        <w:rPr>
          <w:rFonts w:asciiTheme="minorHAnsi" w:hAnsiTheme="minorHAnsi" w:cstheme="minorHAnsi"/>
          <w:sz w:val="24"/>
          <w:szCs w:val="24"/>
        </w:rPr>
      </w:pPr>
      <w:r w:rsidRPr="00DC40CC">
        <w:rPr>
          <w:rFonts w:asciiTheme="minorHAnsi" w:hAnsiTheme="minorHAnsi" w:cstheme="minorHAnsi"/>
          <w:sz w:val="24"/>
          <w:szCs w:val="24"/>
        </w:rPr>
        <w:t xml:space="preserve">Tato obecně závazná vyhláška (dále jen „vyhláška“) stanovuje systém shromažďování, sběru, přepravy, třídění, využívání a odstraňování komunálních odpadů vznikajících na území obce </w:t>
      </w:r>
      <w:r w:rsidR="00585A36" w:rsidRPr="00DC40CC">
        <w:rPr>
          <w:rFonts w:asciiTheme="minorHAnsi" w:hAnsiTheme="minorHAnsi" w:cstheme="minorHAnsi"/>
          <w:sz w:val="24"/>
          <w:szCs w:val="24"/>
        </w:rPr>
        <w:t>Lesnice</w:t>
      </w:r>
      <w:r w:rsidRPr="00DC40CC">
        <w:rPr>
          <w:rFonts w:asciiTheme="minorHAnsi" w:hAnsiTheme="minorHAnsi" w:cstheme="minorHAnsi"/>
          <w:sz w:val="24"/>
          <w:szCs w:val="24"/>
        </w:rPr>
        <w:t>, včetně nakládání se stavebním odpadem</w:t>
      </w:r>
      <w:r w:rsidRPr="00585A36">
        <w:rPr>
          <w:vertAlign w:val="superscript"/>
        </w:rPr>
        <w:footnoteReference w:id="1"/>
      </w:r>
      <w:r w:rsidRPr="00DC40CC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DC40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16420C7" w14:textId="426F9E08" w:rsidR="00DC40CC" w:rsidRPr="00DC40CC" w:rsidRDefault="00DC40CC" w:rsidP="0011456C">
      <w:pPr>
        <w:autoSpaceDE w:val="0"/>
        <w:autoSpaceDN w:val="0"/>
        <w:adjustRightInd w:val="0"/>
        <w:spacing w:after="240"/>
        <w:ind w:left="284" w:right="0" w:hanging="284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2) Každý je povinen odpad nebo movitou věc, které předává do obecního systému, odkládat na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místa určená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obcí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v souladu s povinnostmi stanovenými pro daný druh, kategorii nebo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materiál odpadu nebo movitých věcí zákonem o odpadech a touto vyhláškou.</w:t>
      </w:r>
    </w:p>
    <w:p w14:paraId="3E924E1F" w14:textId="6EBDD97B" w:rsidR="00DC40CC" w:rsidRPr="00DC40CC" w:rsidRDefault="00DC40CC" w:rsidP="0011456C">
      <w:pPr>
        <w:autoSpaceDE w:val="0"/>
        <w:autoSpaceDN w:val="0"/>
        <w:adjustRightInd w:val="0"/>
        <w:spacing w:after="240"/>
        <w:ind w:left="284" w:right="0" w:hanging="284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3) V okamžiku, kdy osoba zapojená do obecního systému odloží movitou věc nebo odpad,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s výjimkou výrobků s ukončenou životností, na místě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obcí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k tomuto účelu určeném, stává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se 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>obec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vlastníkem této movité věci nebo odpadu.</w:t>
      </w:r>
    </w:p>
    <w:p w14:paraId="24C971F5" w14:textId="3D630E5B" w:rsidR="00DC40CC" w:rsidRPr="00DC40CC" w:rsidRDefault="00DC40CC" w:rsidP="00DC40CC">
      <w:pPr>
        <w:autoSpaceDE w:val="0"/>
        <w:autoSpaceDN w:val="0"/>
        <w:adjustRightInd w:val="0"/>
        <w:spacing w:after="53"/>
        <w:ind w:left="284" w:right="0" w:hanging="284"/>
        <w:rPr>
          <w:rFonts w:asciiTheme="minorHAnsi" w:eastAsiaTheme="minorEastAsia" w:hAnsiTheme="minorHAnsi" w:cstheme="minorHAnsi"/>
          <w:color w:val="auto"/>
          <w:sz w:val="24"/>
          <w:szCs w:val="24"/>
        </w:rPr>
      </w:pP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4) Stanoviště sběrných nádob je místo, kde jsou sběrné nádoby trvale nebo přechodně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umístěny za účelem dalšího nakládání se směsným komunálním odpadem. Stanoviště</w:t>
      </w:r>
      <w:r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</w:t>
      </w:r>
      <w:r w:rsidRPr="00DC40CC">
        <w:rPr>
          <w:rFonts w:asciiTheme="minorHAnsi" w:eastAsiaTheme="minorEastAsia" w:hAnsiTheme="minorHAnsi" w:cstheme="minorHAnsi"/>
          <w:color w:val="auto"/>
          <w:sz w:val="24"/>
          <w:szCs w:val="24"/>
        </w:rPr>
        <w:t>sběrných nádob jsou individuální nebo společná pro více uživatelů.</w:t>
      </w:r>
    </w:p>
    <w:p w14:paraId="1DC64598" w14:textId="77777777" w:rsidR="00BD5229" w:rsidRPr="00BB7D7A" w:rsidRDefault="002C6AF3">
      <w:pPr>
        <w:spacing w:after="34" w:line="259" w:lineRule="auto"/>
        <w:ind w:left="60" w:right="0" w:firstLine="0"/>
        <w:jc w:val="center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p w14:paraId="04FCA53C" w14:textId="77777777" w:rsidR="00554E5B" w:rsidRDefault="002C6AF3">
      <w:pPr>
        <w:pStyle w:val="Nadpis1"/>
        <w:ind w:left="13" w:right="2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Čl. 2 </w:t>
      </w:r>
    </w:p>
    <w:p w14:paraId="5A6888B2" w14:textId="0F9FEABA" w:rsidR="00BD5229" w:rsidRPr="00554E5B" w:rsidRDefault="002C6AF3">
      <w:pPr>
        <w:pStyle w:val="Nadpis1"/>
        <w:ind w:left="13" w:right="2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>Třídění komunálního odpadu</w:t>
      </w:r>
      <w:r w:rsidRPr="00554E5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77510282" w14:textId="77777777" w:rsidR="00BD5229" w:rsidRPr="00554E5B" w:rsidRDefault="002C6AF3">
      <w:pPr>
        <w:spacing w:after="0" w:line="259" w:lineRule="auto"/>
        <w:ind w:left="6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9DA1A00" w14:textId="7C488992" w:rsidR="00BD5229" w:rsidRPr="00554E5B" w:rsidRDefault="002C6AF3">
      <w:pPr>
        <w:tabs>
          <w:tab w:val="center" w:pos="2315"/>
        </w:tabs>
        <w:ind w:left="-13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1) </w:t>
      </w:r>
      <w:r w:rsidR="00554E5B">
        <w:rPr>
          <w:rFonts w:asciiTheme="minorHAnsi" w:hAnsiTheme="minorHAnsi" w:cstheme="minorHAnsi"/>
          <w:sz w:val="24"/>
          <w:szCs w:val="24"/>
        </w:rPr>
        <w:t xml:space="preserve"> </w:t>
      </w:r>
      <w:r w:rsidRPr="00554E5B">
        <w:rPr>
          <w:rFonts w:asciiTheme="minorHAnsi" w:hAnsiTheme="minorHAnsi" w:cstheme="minorHAnsi"/>
          <w:sz w:val="24"/>
          <w:szCs w:val="24"/>
        </w:rPr>
        <w:t xml:space="preserve">Komunální odpad se třídí na složky: </w:t>
      </w:r>
    </w:p>
    <w:p w14:paraId="3F247E0B" w14:textId="77777777" w:rsidR="00BD5229" w:rsidRPr="00554E5B" w:rsidRDefault="002C6AF3">
      <w:pPr>
        <w:spacing w:after="7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76043233" w14:textId="4B174900" w:rsidR="00BD5229" w:rsidRPr="00554E5B" w:rsidRDefault="002C6AF3">
      <w:pPr>
        <w:numPr>
          <w:ilvl w:val="0"/>
          <w:numId w:val="1"/>
        </w:numPr>
        <w:spacing w:line="265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>Biologick</w:t>
      </w:r>
      <w:r w:rsidR="00554E5B">
        <w:rPr>
          <w:rFonts w:asciiTheme="minorHAnsi" w:hAnsiTheme="minorHAnsi" w:cstheme="minorHAnsi"/>
          <w:i/>
          <w:sz w:val="24"/>
          <w:szCs w:val="24"/>
        </w:rPr>
        <w:t>y rozložitelné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odpady, </w:t>
      </w:r>
    </w:p>
    <w:p w14:paraId="1A06D64D" w14:textId="77777777" w:rsidR="00BD5229" w:rsidRPr="00554E5B" w:rsidRDefault="002C6AF3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lastRenderedPageBreak/>
        <w:t xml:space="preserve">Papír, </w:t>
      </w:r>
    </w:p>
    <w:p w14:paraId="1358008C" w14:textId="4674C360" w:rsidR="00BD5229" w:rsidRPr="00554E5B" w:rsidRDefault="002C6AF3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 xml:space="preserve">Plasty včetně PET lahví, </w:t>
      </w:r>
      <w:r w:rsidR="00DC40CC">
        <w:rPr>
          <w:rFonts w:asciiTheme="minorHAnsi" w:hAnsiTheme="minorHAnsi" w:cstheme="minorHAnsi"/>
          <w:i/>
          <w:sz w:val="24"/>
          <w:szCs w:val="24"/>
        </w:rPr>
        <w:t>nápojové kartóny,</w:t>
      </w:r>
    </w:p>
    <w:p w14:paraId="3219B3A8" w14:textId="68C1DFB5" w:rsidR="00BD5229" w:rsidRPr="00554E5B" w:rsidRDefault="002C6AF3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>Sklo</w:t>
      </w:r>
      <w:r w:rsidR="007C2D27">
        <w:rPr>
          <w:rFonts w:asciiTheme="minorHAnsi" w:hAnsiTheme="minorHAnsi" w:cstheme="minorHAnsi"/>
          <w:i/>
          <w:sz w:val="24"/>
          <w:szCs w:val="24"/>
        </w:rPr>
        <w:t xml:space="preserve"> čiré a směsné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, </w:t>
      </w:r>
    </w:p>
    <w:p w14:paraId="1F0E01BC" w14:textId="77777777" w:rsidR="00BD5229" w:rsidRPr="00554E5B" w:rsidRDefault="002C6AF3">
      <w:pPr>
        <w:numPr>
          <w:ilvl w:val="0"/>
          <w:numId w:val="1"/>
        </w:numPr>
        <w:spacing w:after="37"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 xml:space="preserve">Kovy, </w:t>
      </w:r>
    </w:p>
    <w:p w14:paraId="77654AA2" w14:textId="77777777" w:rsidR="00BD5229" w:rsidRPr="00554E5B" w:rsidRDefault="002C6AF3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 xml:space="preserve">Nebezpečné komunální odpady, </w:t>
      </w:r>
    </w:p>
    <w:p w14:paraId="40324D9F" w14:textId="77777777" w:rsidR="00DC40CC" w:rsidRPr="00DC40CC" w:rsidRDefault="002C6AF3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>Objemný odpad,</w:t>
      </w:r>
    </w:p>
    <w:p w14:paraId="200801B1" w14:textId="77777777" w:rsidR="00DC40CC" w:rsidRPr="00DC40CC" w:rsidRDefault="00DC40CC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Jedlé tuky a oleje,</w:t>
      </w:r>
    </w:p>
    <w:p w14:paraId="03ED11AE" w14:textId="0EC0B6F2" w:rsidR="00BD5229" w:rsidRPr="00554E5B" w:rsidRDefault="00DC40CC">
      <w:pPr>
        <w:numPr>
          <w:ilvl w:val="0"/>
          <w:numId w:val="1"/>
        </w:numPr>
        <w:spacing w:line="256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Textil,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8CBF82F" w14:textId="77777777" w:rsidR="00BD5229" w:rsidRPr="00554E5B" w:rsidRDefault="002C6AF3" w:rsidP="0011456C">
      <w:pPr>
        <w:numPr>
          <w:ilvl w:val="0"/>
          <w:numId w:val="1"/>
        </w:numPr>
        <w:spacing w:after="240" w:line="257" w:lineRule="auto"/>
        <w:ind w:right="0" w:hanging="567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i/>
          <w:sz w:val="24"/>
          <w:szCs w:val="24"/>
        </w:rPr>
        <w:t xml:space="preserve">Směsný komunální odpad. </w:t>
      </w:r>
    </w:p>
    <w:p w14:paraId="5F58E6AD" w14:textId="7EBC0B9D" w:rsidR="000F789B" w:rsidRDefault="002C6AF3" w:rsidP="000F789B">
      <w:pPr>
        <w:pStyle w:val="Odstavecseseznamem"/>
        <w:numPr>
          <w:ilvl w:val="0"/>
          <w:numId w:val="9"/>
        </w:numPr>
        <w:spacing w:after="240"/>
        <w:ind w:left="346" w:right="0" w:hanging="357"/>
        <w:rPr>
          <w:rFonts w:asciiTheme="minorHAnsi" w:hAnsiTheme="minorHAnsi" w:cstheme="minorHAnsi"/>
          <w:sz w:val="24"/>
          <w:szCs w:val="24"/>
        </w:rPr>
      </w:pPr>
      <w:r w:rsidRPr="000F789B">
        <w:rPr>
          <w:rFonts w:asciiTheme="minorHAnsi" w:hAnsiTheme="minorHAnsi" w:cstheme="minorHAnsi"/>
          <w:sz w:val="24"/>
          <w:szCs w:val="24"/>
        </w:rPr>
        <w:t>Směsným komunálním odpadem se rozumí zbylý komunální odpad po stanoveném vytřídění podle odstavce 1 písm. a), b), c), d), e)</w:t>
      </w:r>
      <w:r w:rsidR="00554E5B" w:rsidRPr="000F789B">
        <w:rPr>
          <w:rFonts w:asciiTheme="minorHAnsi" w:hAnsiTheme="minorHAnsi" w:cstheme="minorHAnsi"/>
          <w:sz w:val="24"/>
          <w:szCs w:val="24"/>
        </w:rPr>
        <w:t>,</w:t>
      </w:r>
      <w:r w:rsidRPr="000F789B">
        <w:rPr>
          <w:rFonts w:asciiTheme="minorHAnsi" w:hAnsiTheme="minorHAnsi" w:cstheme="minorHAnsi"/>
          <w:sz w:val="24"/>
          <w:szCs w:val="24"/>
        </w:rPr>
        <w:t xml:space="preserve"> f)</w:t>
      </w:r>
      <w:r w:rsidR="00554E5B" w:rsidRPr="000F789B">
        <w:rPr>
          <w:rFonts w:asciiTheme="minorHAnsi" w:hAnsiTheme="minorHAnsi" w:cstheme="minorHAnsi"/>
          <w:sz w:val="24"/>
          <w:szCs w:val="24"/>
        </w:rPr>
        <w:t xml:space="preserve"> a g)</w:t>
      </w:r>
      <w:r w:rsidRPr="000F789B">
        <w:rPr>
          <w:rFonts w:asciiTheme="minorHAnsi" w:hAnsiTheme="minorHAnsi" w:cstheme="minorHAnsi"/>
          <w:sz w:val="24"/>
          <w:szCs w:val="24"/>
        </w:rPr>
        <w:t>.</w:t>
      </w:r>
    </w:p>
    <w:p w14:paraId="0F1679CD" w14:textId="77777777" w:rsidR="000F789B" w:rsidRDefault="000F789B" w:rsidP="000F789B">
      <w:pPr>
        <w:pStyle w:val="Odstavecseseznamem"/>
        <w:spacing w:after="240"/>
        <w:ind w:left="346" w:right="0" w:firstLine="0"/>
        <w:rPr>
          <w:rFonts w:asciiTheme="minorHAnsi" w:hAnsiTheme="minorHAnsi" w:cstheme="minorHAnsi"/>
          <w:sz w:val="24"/>
          <w:szCs w:val="24"/>
        </w:rPr>
      </w:pPr>
    </w:p>
    <w:p w14:paraId="19B0A381" w14:textId="11BECA05" w:rsidR="00BD5229" w:rsidRPr="000F789B" w:rsidRDefault="000F789B" w:rsidP="000F789B">
      <w:pPr>
        <w:pStyle w:val="Odstavecseseznamem"/>
        <w:numPr>
          <w:ilvl w:val="0"/>
          <w:numId w:val="9"/>
        </w:numPr>
        <w:spacing w:after="240"/>
        <w:ind w:right="0"/>
        <w:rPr>
          <w:rFonts w:asciiTheme="minorHAnsi" w:hAnsiTheme="minorHAnsi" w:cstheme="minorHAnsi"/>
          <w:sz w:val="24"/>
          <w:szCs w:val="24"/>
        </w:rPr>
      </w:pPr>
      <w:r w:rsidRPr="000F789B">
        <w:rPr>
          <w:rFonts w:asciiTheme="minorHAnsi" w:hAnsiTheme="minorHAnsi" w:cstheme="minorHAnsi"/>
          <w:sz w:val="24"/>
          <w:szCs w:val="24"/>
        </w:rPr>
        <w:t xml:space="preserve">Objemný odpad je takový odpad, který vzhledem ke svým rozměrům nemůže být umístěn do sběrných nádob. </w:t>
      </w:r>
    </w:p>
    <w:p w14:paraId="287D4A35" w14:textId="77777777" w:rsidR="00BD5229" w:rsidRPr="00BB7D7A" w:rsidRDefault="002C6AF3">
      <w:pPr>
        <w:spacing w:after="34" w:line="259" w:lineRule="auto"/>
        <w:ind w:left="779" w:right="0" w:firstLine="0"/>
        <w:jc w:val="center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p w14:paraId="2D89CF70" w14:textId="77777777" w:rsidR="00554E5B" w:rsidRPr="000F789B" w:rsidRDefault="002C6AF3">
      <w:pPr>
        <w:pStyle w:val="Nadpis1"/>
        <w:ind w:left="13" w:right="2"/>
        <w:rPr>
          <w:rFonts w:asciiTheme="minorHAnsi" w:hAnsiTheme="minorHAnsi" w:cstheme="minorHAnsi"/>
          <w:sz w:val="24"/>
          <w:szCs w:val="24"/>
        </w:rPr>
      </w:pPr>
      <w:r w:rsidRPr="000F789B">
        <w:rPr>
          <w:rFonts w:asciiTheme="minorHAnsi" w:hAnsiTheme="minorHAnsi" w:cstheme="minorHAnsi"/>
          <w:sz w:val="24"/>
          <w:szCs w:val="24"/>
        </w:rPr>
        <w:t xml:space="preserve">Čl. 3 </w:t>
      </w:r>
    </w:p>
    <w:p w14:paraId="02B97D55" w14:textId="7E83F9C5" w:rsidR="00BD5229" w:rsidRDefault="000F789B">
      <w:pPr>
        <w:spacing w:after="41" w:line="259" w:lineRule="auto"/>
        <w:ind w:left="59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789B">
        <w:rPr>
          <w:rFonts w:asciiTheme="minorHAnsi" w:hAnsiTheme="minorHAnsi" w:cstheme="minorHAnsi"/>
          <w:b/>
          <w:sz w:val="24"/>
          <w:szCs w:val="24"/>
        </w:rPr>
        <w:t xml:space="preserve">Soustřeďování papíru, plastů, skla, kovů, biologického odpadu, jedlých olejů a tuků, textilu </w:t>
      </w:r>
    </w:p>
    <w:p w14:paraId="2811F9B9" w14:textId="77777777" w:rsidR="000F789B" w:rsidRPr="000F789B" w:rsidRDefault="000F789B">
      <w:pPr>
        <w:spacing w:after="41" w:line="259" w:lineRule="auto"/>
        <w:ind w:left="59" w:righ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1F92BC" w14:textId="77777777" w:rsidR="000F789B" w:rsidRPr="000F789B" w:rsidRDefault="000F789B" w:rsidP="0011456C">
      <w:pPr>
        <w:numPr>
          <w:ilvl w:val="0"/>
          <w:numId w:val="2"/>
        </w:numPr>
        <w:spacing w:after="240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0F789B">
        <w:rPr>
          <w:rFonts w:asciiTheme="minorHAnsi" w:hAnsiTheme="minorHAnsi" w:cstheme="minorHAnsi"/>
          <w:sz w:val="24"/>
          <w:szCs w:val="24"/>
        </w:rPr>
        <w:t>Papír, plasty, sklo, kovy, biologické odpady, jedlé oleje a tuky, textil se soustřeďují do zvláštních sběrných nádob, kterými jsou typizované sběrné nádoby nebo pytle.</w:t>
      </w:r>
    </w:p>
    <w:p w14:paraId="79E178FB" w14:textId="7CADFF14" w:rsidR="00BD5229" w:rsidRPr="00DC40CC" w:rsidRDefault="002C6AF3" w:rsidP="0011456C">
      <w:pPr>
        <w:numPr>
          <w:ilvl w:val="0"/>
          <w:numId w:val="2"/>
        </w:numPr>
        <w:spacing w:after="240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DC40CC">
        <w:rPr>
          <w:rFonts w:asciiTheme="minorHAnsi" w:hAnsiTheme="minorHAnsi" w:cstheme="minorHAnsi"/>
          <w:sz w:val="24"/>
          <w:szCs w:val="24"/>
        </w:rPr>
        <w:t xml:space="preserve">Zvláštní sběrné nádoby jsou umístěny </w:t>
      </w:r>
      <w:r w:rsidR="00F373CB" w:rsidRPr="00DC40CC">
        <w:rPr>
          <w:rFonts w:asciiTheme="minorHAnsi" w:hAnsiTheme="minorHAnsi" w:cstheme="minorHAnsi"/>
          <w:sz w:val="24"/>
          <w:szCs w:val="24"/>
        </w:rPr>
        <w:t>u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 kříž</w:t>
      </w:r>
      <w:r w:rsidR="00F373CB" w:rsidRPr="00DC40CC">
        <w:rPr>
          <w:rFonts w:asciiTheme="minorHAnsi" w:hAnsiTheme="minorHAnsi" w:cstheme="minorHAnsi"/>
          <w:sz w:val="24"/>
          <w:szCs w:val="24"/>
        </w:rPr>
        <w:t>ku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, </w:t>
      </w:r>
      <w:r w:rsidR="00F373CB" w:rsidRPr="00DC40CC">
        <w:rPr>
          <w:rFonts w:asciiTheme="minorHAnsi" w:hAnsiTheme="minorHAnsi" w:cstheme="minorHAnsi"/>
          <w:sz w:val="24"/>
          <w:szCs w:val="24"/>
        </w:rPr>
        <w:t>n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="00554E5B" w:rsidRPr="00DC40CC">
        <w:rPr>
          <w:rFonts w:asciiTheme="minorHAnsi" w:hAnsiTheme="minorHAnsi" w:cstheme="minorHAnsi"/>
          <w:sz w:val="24"/>
          <w:szCs w:val="24"/>
        </w:rPr>
        <w:t>Dolečkách</w:t>
      </w:r>
      <w:proofErr w:type="spellEnd"/>
      <w:r w:rsidR="00554E5B" w:rsidRPr="00DC40CC">
        <w:rPr>
          <w:rFonts w:asciiTheme="minorHAnsi" w:hAnsiTheme="minorHAnsi" w:cstheme="minorHAnsi"/>
          <w:sz w:val="24"/>
          <w:szCs w:val="24"/>
        </w:rPr>
        <w:t xml:space="preserve">, </w:t>
      </w:r>
      <w:r w:rsidR="00F373CB" w:rsidRPr="00DC40CC">
        <w:rPr>
          <w:rFonts w:asciiTheme="minorHAnsi" w:hAnsiTheme="minorHAnsi" w:cstheme="minorHAnsi"/>
          <w:sz w:val="24"/>
          <w:szCs w:val="24"/>
        </w:rPr>
        <w:t>u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 obecního úřadu, </w:t>
      </w:r>
      <w:r w:rsidR="00F373CB" w:rsidRPr="00DC40CC">
        <w:rPr>
          <w:rFonts w:asciiTheme="minorHAnsi" w:hAnsiTheme="minorHAnsi" w:cstheme="minorHAnsi"/>
          <w:sz w:val="24"/>
          <w:szCs w:val="24"/>
        </w:rPr>
        <w:t>u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 sběrného </w:t>
      </w:r>
      <w:r w:rsidR="00F373CB" w:rsidRPr="00DC40CC">
        <w:rPr>
          <w:rFonts w:asciiTheme="minorHAnsi" w:hAnsiTheme="minorHAnsi" w:cstheme="minorHAnsi"/>
          <w:sz w:val="24"/>
          <w:szCs w:val="24"/>
        </w:rPr>
        <w:t>místa obce Lesnice</w:t>
      </w:r>
      <w:r w:rsidR="00554E5B" w:rsidRPr="00DC40CC">
        <w:rPr>
          <w:rFonts w:asciiTheme="minorHAnsi" w:hAnsiTheme="minorHAnsi" w:cstheme="minorHAnsi"/>
          <w:sz w:val="24"/>
          <w:szCs w:val="24"/>
        </w:rPr>
        <w:t xml:space="preserve">, u hřbitova, </w:t>
      </w:r>
      <w:r w:rsidR="00F373CB" w:rsidRPr="00DC40CC">
        <w:rPr>
          <w:rFonts w:asciiTheme="minorHAnsi" w:hAnsiTheme="minorHAnsi" w:cstheme="minorHAnsi"/>
          <w:sz w:val="24"/>
          <w:szCs w:val="24"/>
        </w:rPr>
        <w:t>u kulturního domu a na sběrném místě obce Lesnice</w:t>
      </w:r>
      <w:r w:rsidRPr="00DC40C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F9426E7" w14:textId="29801EFC" w:rsidR="00BD5229" w:rsidRPr="00554E5B" w:rsidRDefault="007C2D27" w:rsidP="00DC40CC">
      <w:pPr>
        <w:spacing w:after="120" w:line="259" w:lineRule="auto"/>
        <w:ind w:left="0" w:righ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3)</w:t>
      </w:r>
      <w:r w:rsidRPr="00554E5B">
        <w:rPr>
          <w:rFonts w:asciiTheme="minorHAnsi" w:hAnsiTheme="minorHAnsi" w:cstheme="minorHAnsi"/>
          <w:sz w:val="24"/>
          <w:szCs w:val="24"/>
        </w:rPr>
        <w:t xml:space="preserve"> Zvláštní sběrné nádoby jsou barevně odlišeny a označeny příslušnými nápisy: </w:t>
      </w:r>
    </w:p>
    <w:p w14:paraId="1A866B44" w14:textId="5B23AA0A" w:rsidR="00BD5229" w:rsidRPr="00554E5B" w:rsidRDefault="002C6AF3">
      <w:pPr>
        <w:numPr>
          <w:ilvl w:val="0"/>
          <w:numId w:val="3"/>
        </w:numPr>
        <w:spacing w:line="256" w:lineRule="auto"/>
        <w:ind w:right="0" w:hanging="566"/>
        <w:rPr>
          <w:rFonts w:asciiTheme="minorHAnsi" w:hAnsiTheme="minorHAnsi" w:cstheme="minorHAnsi"/>
          <w:sz w:val="24"/>
          <w:szCs w:val="24"/>
        </w:rPr>
      </w:pP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Biologické </w:t>
      </w:r>
      <w:r w:rsidR="00554E5B" w:rsidRPr="007C2D27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rozložitelné </w:t>
      </w: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odpady,</w:t>
      </w:r>
      <w:r w:rsidR="007C2D27">
        <w:rPr>
          <w:rFonts w:asciiTheme="minorHAnsi" w:hAnsiTheme="minorHAnsi" w:cstheme="minorHAnsi"/>
          <w:i/>
          <w:sz w:val="24"/>
          <w:szCs w:val="24"/>
        </w:rPr>
        <w:t xml:space="preserve"> sběrná nádoba hnědé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barv</w:t>
      </w:r>
      <w:r w:rsidR="007C2D27">
        <w:rPr>
          <w:rFonts w:asciiTheme="minorHAnsi" w:hAnsiTheme="minorHAnsi" w:cstheme="minorHAnsi"/>
          <w:i/>
          <w:sz w:val="24"/>
          <w:szCs w:val="24"/>
        </w:rPr>
        <w:t>y,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31CDD0E4" w14:textId="635D54B3" w:rsidR="00BD5229" w:rsidRPr="00554E5B" w:rsidRDefault="002C6AF3">
      <w:pPr>
        <w:numPr>
          <w:ilvl w:val="0"/>
          <w:numId w:val="3"/>
        </w:numPr>
        <w:spacing w:line="256" w:lineRule="auto"/>
        <w:ind w:right="0" w:hanging="566"/>
        <w:rPr>
          <w:rFonts w:asciiTheme="minorHAnsi" w:hAnsiTheme="minorHAnsi" w:cstheme="minorHAnsi"/>
          <w:sz w:val="24"/>
          <w:szCs w:val="24"/>
        </w:rPr>
      </w:pP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Papír,</w:t>
      </w:r>
      <w:r w:rsidR="007C2D27">
        <w:rPr>
          <w:rFonts w:asciiTheme="minorHAnsi" w:hAnsiTheme="minorHAnsi" w:cstheme="minorHAnsi"/>
          <w:i/>
          <w:sz w:val="24"/>
          <w:szCs w:val="24"/>
        </w:rPr>
        <w:t xml:space="preserve"> sběrná nádoba modré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barv</w:t>
      </w:r>
      <w:r w:rsidR="007C2D27">
        <w:rPr>
          <w:rFonts w:asciiTheme="minorHAnsi" w:hAnsiTheme="minorHAnsi" w:cstheme="minorHAnsi"/>
          <w:i/>
          <w:sz w:val="24"/>
          <w:szCs w:val="24"/>
        </w:rPr>
        <w:t>y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, </w:t>
      </w:r>
    </w:p>
    <w:p w14:paraId="3FD395B7" w14:textId="4C76BC97" w:rsidR="00BD5229" w:rsidRPr="00554E5B" w:rsidRDefault="007C2D27">
      <w:pPr>
        <w:numPr>
          <w:ilvl w:val="0"/>
          <w:numId w:val="3"/>
        </w:numPr>
        <w:spacing w:line="256" w:lineRule="auto"/>
        <w:ind w:right="0" w:hanging="566"/>
        <w:rPr>
          <w:rFonts w:asciiTheme="minorHAnsi" w:hAnsiTheme="minorHAnsi" w:cstheme="minorHAnsi"/>
          <w:sz w:val="24"/>
          <w:szCs w:val="24"/>
        </w:rPr>
      </w:pP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Plasty,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PET lahve</w:t>
      </w:r>
      <w:r w:rsidR="000F789B">
        <w:rPr>
          <w:rFonts w:asciiTheme="minorHAnsi" w:hAnsiTheme="minorHAnsi" w:cstheme="minorHAnsi"/>
          <w:i/>
          <w:sz w:val="24"/>
          <w:szCs w:val="24"/>
        </w:rPr>
        <w:t xml:space="preserve"> a nápojové kartóny,</w:t>
      </w:r>
      <w:r>
        <w:rPr>
          <w:rFonts w:asciiTheme="minorHAnsi" w:hAnsiTheme="minorHAnsi" w:cstheme="minorHAnsi"/>
          <w:i/>
          <w:sz w:val="24"/>
          <w:szCs w:val="24"/>
        </w:rPr>
        <w:t xml:space="preserve"> sběrná nádoba žluté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barv</w:t>
      </w:r>
      <w:r>
        <w:rPr>
          <w:rFonts w:asciiTheme="minorHAnsi" w:hAnsiTheme="minorHAnsi" w:cstheme="minorHAnsi"/>
          <w:i/>
          <w:sz w:val="24"/>
          <w:szCs w:val="24"/>
        </w:rPr>
        <w:t>y</w:t>
      </w:r>
      <w:r w:rsidR="00554E5B">
        <w:rPr>
          <w:rFonts w:asciiTheme="minorHAnsi" w:hAnsiTheme="minorHAnsi" w:cstheme="minorHAnsi"/>
          <w:i/>
          <w:sz w:val="24"/>
          <w:szCs w:val="24"/>
        </w:rPr>
        <w:t>,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4D5B337A" w14:textId="77777777" w:rsidR="007C2D27" w:rsidRPr="007C2D27" w:rsidRDefault="002C6AF3">
      <w:pPr>
        <w:numPr>
          <w:ilvl w:val="0"/>
          <w:numId w:val="3"/>
        </w:numPr>
        <w:spacing w:line="256" w:lineRule="auto"/>
        <w:ind w:right="0" w:hanging="566"/>
        <w:rPr>
          <w:rFonts w:asciiTheme="minorHAnsi" w:hAnsiTheme="minorHAnsi" w:cstheme="minorHAnsi"/>
          <w:sz w:val="24"/>
          <w:szCs w:val="24"/>
        </w:rPr>
      </w:pP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Sklo</w:t>
      </w:r>
      <w:r w:rsidR="007C2D27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čir</w:t>
      </w:r>
      <w:r w:rsidR="007C2D27" w:rsidRPr="007C2D27">
        <w:rPr>
          <w:rFonts w:asciiTheme="minorHAnsi" w:hAnsiTheme="minorHAnsi" w:cstheme="minorHAnsi"/>
          <w:b/>
          <w:bCs/>
          <w:i/>
          <w:sz w:val="24"/>
          <w:szCs w:val="24"/>
        </w:rPr>
        <w:t>é</w:t>
      </w: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,</w:t>
      </w:r>
      <w:r w:rsidR="007C2D27">
        <w:rPr>
          <w:rFonts w:asciiTheme="minorHAnsi" w:hAnsiTheme="minorHAnsi" w:cstheme="minorHAnsi"/>
          <w:i/>
          <w:sz w:val="24"/>
          <w:szCs w:val="24"/>
        </w:rPr>
        <w:t xml:space="preserve"> sběrná nádoba bílé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barv</w:t>
      </w:r>
      <w:r w:rsidR="007C2D27">
        <w:rPr>
          <w:rFonts w:asciiTheme="minorHAnsi" w:hAnsiTheme="minorHAnsi" w:cstheme="minorHAnsi"/>
          <w:i/>
          <w:sz w:val="24"/>
          <w:szCs w:val="24"/>
        </w:rPr>
        <w:t>y</w:t>
      </w:r>
      <w:r w:rsidRPr="00554E5B">
        <w:rPr>
          <w:rFonts w:asciiTheme="minorHAnsi" w:hAnsiTheme="minorHAnsi" w:cstheme="minorHAnsi"/>
          <w:i/>
          <w:sz w:val="24"/>
          <w:szCs w:val="24"/>
        </w:rPr>
        <w:t>,</w:t>
      </w:r>
    </w:p>
    <w:p w14:paraId="332373FC" w14:textId="2AA4DE68" w:rsidR="00BD5229" w:rsidRPr="00554E5B" w:rsidRDefault="007C2D27">
      <w:pPr>
        <w:numPr>
          <w:ilvl w:val="0"/>
          <w:numId w:val="3"/>
        </w:numPr>
        <w:spacing w:line="256" w:lineRule="auto"/>
        <w:ind w:right="0" w:hanging="56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sz w:val="24"/>
          <w:szCs w:val="24"/>
        </w:rPr>
        <w:t xml:space="preserve">Sklo směsné, </w:t>
      </w:r>
      <w:r w:rsidRPr="007C2D27">
        <w:rPr>
          <w:rFonts w:asciiTheme="minorHAnsi" w:hAnsiTheme="minorHAnsi" w:cstheme="minorHAnsi"/>
          <w:i/>
          <w:sz w:val="24"/>
          <w:szCs w:val="24"/>
        </w:rPr>
        <w:t>sběrná nádoba zelené barvy,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537C955B" w14:textId="526E1E93" w:rsidR="00EB360F" w:rsidRPr="00EB360F" w:rsidRDefault="002C6AF3" w:rsidP="00EB360F">
      <w:pPr>
        <w:numPr>
          <w:ilvl w:val="0"/>
          <w:numId w:val="3"/>
        </w:numPr>
        <w:spacing w:after="0" w:line="257" w:lineRule="auto"/>
        <w:ind w:left="567" w:right="0" w:hanging="567"/>
        <w:rPr>
          <w:rFonts w:asciiTheme="minorHAnsi" w:hAnsiTheme="minorHAnsi" w:cstheme="minorHAnsi"/>
          <w:sz w:val="24"/>
          <w:szCs w:val="24"/>
        </w:rPr>
      </w:pPr>
      <w:r w:rsidRPr="007C2D27">
        <w:rPr>
          <w:rFonts w:asciiTheme="minorHAnsi" w:hAnsiTheme="minorHAnsi" w:cstheme="minorHAnsi"/>
          <w:b/>
          <w:bCs/>
          <w:i/>
          <w:sz w:val="24"/>
          <w:szCs w:val="24"/>
        </w:rPr>
        <w:t>Kovy,</w:t>
      </w:r>
      <w:r w:rsidR="007C2D27">
        <w:rPr>
          <w:rFonts w:asciiTheme="minorHAnsi" w:hAnsiTheme="minorHAnsi" w:cstheme="minorHAnsi"/>
          <w:i/>
          <w:sz w:val="24"/>
          <w:szCs w:val="24"/>
        </w:rPr>
        <w:t xml:space="preserve"> sběrná nádoba šedé</w:t>
      </w:r>
      <w:r w:rsidRPr="00554E5B">
        <w:rPr>
          <w:rFonts w:asciiTheme="minorHAnsi" w:hAnsiTheme="minorHAnsi" w:cstheme="minorHAnsi"/>
          <w:i/>
          <w:sz w:val="24"/>
          <w:szCs w:val="24"/>
        </w:rPr>
        <w:t xml:space="preserve"> barv</w:t>
      </w:r>
      <w:r w:rsidR="007C2D27">
        <w:rPr>
          <w:rFonts w:asciiTheme="minorHAnsi" w:hAnsiTheme="minorHAnsi" w:cstheme="minorHAnsi"/>
          <w:i/>
          <w:sz w:val="24"/>
          <w:szCs w:val="24"/>
        </w:rPr>
        <w:t>y</w:t>
      </w:r>
      <w:r w:rsidR="00EB360F">
        <w:rPr>
          <w:rFonts w:asciiTheme="minorHAnsi" w:hAnsiTheme="minorHAnsi" w:cstheme="minorHAnsi"/>
          <w:i/>
          <w:sz w:val="24"/>
          <w:szCs w:val="24"/>
        </w:rPr>
        <w:t>,</w:t>
      </w:r>
    </w:p>
    <w:p w14:paraId="500EE31E" w14:textId="662BDD99" w:rsidR="00EB360F" w:rsidRPr="00EB360F" w:rsidRDefault="00EB360F" w:rsidP="00EB360F">
      <w:pPr>
        <w:numPr>
          <w:ilvl w:val="0"/>
          <w:numId w:val="3"/>
        </w:numPr>
        <w:spacing w:after="0" w:line="257" w:lineRule="auto"/>
        <w:ind w:left="567" w:right="0" w:hanging="567"/>
        <w:rPr>
          <w:rFonts w:asciiTheme="minorHAnsi" w:hAnsiTheme="minorHAnsi" w:cstheme="minorHAnsi"/>
          <w:sz w:val="24"/>
          <w:szCs w:val="24"/>
        </w:rPr>
      </w:pPr>
      <w:r w:rsidRPr="00EB360F">
        <w:rPr>
          <w:rFonts w:asciiTheme="minorHAnsi" w:hAnsiTheme="minorHAnsi" w:cstheme="minorHAnsi"/>
          <w:b/>
          <w:bCs/>
          <w:i/>
          <w:sz w:val="24"/>
          <w:szCs w:val="24"/>
        </w:rPr>
        <w:t>Jedlé oleje a tuky,</w:t>
      </w:r>
      <w:r>
        <w:rPr>
          <w:rFonts w:asciiTheme="minorHAnsi" w:hAnsiTheme="minorHAnsi" w:cstheme="minorHAnsi"/>
          <w:i/>
          <w:sz w:val="24"/>
          <w:szCs w:val="24"/>
        </w:rPr>
        <w:t xml:space="preserve"> sběrná nádoba (popelnice) zelené barvy s oranžovým víkem,</w:t>
      </w:r>
    </w:p>
    <w:p w14:paraId="7225509A" w14:textId="799C7220" w:rsidR="00BD5229" w:rsidRPr="00EB360F" w:rsidRDefault="00EB360F" w:rsidP="0011456C">
      <w:pPr>
        <w:numPr>
          <w:ilvl w:val="0"/>
          <w:numId w:val="3"/>
        </w:numPr>
        <w:spacing w:after="240" w:line="257" w:lineRule="auto"/>
        <w:ind w:left="567" w:right="0" w:hanging="567"/>
        <w:rPr>
          <w:rFonts w:asciiTheme="minorHAnsi" w:hAnsiTheme="minorHAnsi" w:cstheme="minorHAnsi"/>
          <w:b/>
          <w:bCs/>
          <w:sz w:val="24"/>
          <w:szCs w:val="24"/>
        </w:rPr>
      </w:pPr>
      <w:r w:rsidRPr="00EB360F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Textil, </w:t>
      </w:r>
      <w:r w:rsidRPr="00EB360F">
        <w:rPr>
          <w:rFonts w:asciiTheme="minorHAnsi" w:hAnsiTheme="minorHAnsi" w:cstheme="minorHAnsi"/>
          <w:i/>
          <w:sz w:val="24"/>
          <w:szCs w:val="24"/>
        </w:rPr>
        <w:t>plechový kontejner žluté barvy.</w:t>
      </w:r>
    </w:p>
    <w:p w14:paraId="2C8D429F" w14:textId="360CD03C" w:rsidR="00BD5229" w:rsidRDefault="002C6AF3" w:rsidP="0011456C">
      <w:p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4) </w:t>
      </w:r>
      <w:r w:rsidR="00554E5B">
        <w:rPr>
          <w:rFonts w:asciiTheme="minorHAnsi" w:hAnsiTheme="minorHAnsi" w:cstheme="minorHAnsi"/>
          <w:sz w:val="24"/>
          <w:szCs w:val="24"/>
        </w:rPr>
        <w:t xml:space="preserve"> </w:t>
      </w:r>
      <w:r w:rsidRPr="00554E5B">
        <w:rPr>
          <w:rFonts w:asciiTheme="minorHAnsi" w:hAnsiTheme="minorHAnsi" w:cstheme="minorHAnsi"/>
          <w:sz w:val="24"/>
          <w:szCs w:val="24"/>
        </w:rPr>
        <w:t xml:space="preserve">Do zvláštních sběrných nádob je zakázáno ukládat jiné složky komunálních odpadů, než pro které jsou určeny. </w:t>
      </w:r>
    </w:p>
    <w:p w14:paraId="08A3D9FB" w14:textId="4406A44C" w:rsidR="007C2D27" w:rsidRPr="007C2D27" w:rsidRDefault="007C2D27" w:rsidP="0011456C">
      <w:pPr>
        <w:autoSpaceDE w:val="0"/>
        <w:autoSpaceDN w:val="0"/>
        <w:adjustRightInd w:val="0"/>
        <w:spacing w:after="240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  <w:r w:rsidRPr="007C2D27">
        <w:rPr>
          <w:rFonts w:asciiTheme="minorHAnsi" w:eastAsiaTheme="minorEastAsia" w:hAnsiTheme="minorHAnsi" w:cstheme="minorHAnsi"/>
          <w:sz w:val="24"/>
          <w:szCs w:val="24"/>
        </w:rPr>
        <w:t>5) Zvláštní sběrné nádoby je povinnost plnit tak, aby je bylo možno uzavřít a odpad z</w:t>
      </w:r>
      <w:r>
        <w:rPr>
          <w:rFonts w:asciiTheme="minorHAnsi" w:eastAsiaTheme="minorEastAsia" w:hAnsiTheme="minorHAnsi" w:cstheme="minorHAnsi"/>
          <w:sz w:val="24"/>
          <w:szCs w:val="24"/>
        </w:rPr>
        <w:t> 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>nich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>při manipulaci nevypadával. Pokud to umožňuje povaha odpadu, je nutno objem odpadu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>před jeho odložením do sběrné nádoby minimalizovat.</w:t>
      </w:r>
    </w:p>
    <w:p w14:paraId="249D65D7" w14:textId="4E7BCC6F" w:rsidR="007C2D27" w:rsidRDefault="007C2D27" w:rsidP="0011456C">
      <w:pPr>
        <w:autoSpaceDE w:val="0"/>
        <w:autoSpaceDN w:val="0"/>
        <w:adjustRightInd w:val="0"/>
        <w:spacing w:after="0"/>
        <w:ind w:left="284" w:right="0" w:hanging="284"/>
        <w:rPr>
          <w:rFonts w:asciiTheme="minorHAnsi" w:hAnsiTheme="minorHAnsi" w:cstheme="minorHAnsi"/>
          <w:iCs/>
          <w:sz w:val="24"/>
          <w:szCs w:val="24"/>
        </w:rPr>
      </w:pPr>
      <w:r w:rsidRPr="007C2D27">
        <w:rPr>
          <w:rFonts w:asciiTheme="minorHAnsi" w:eastAsiaTheme="minorEastAsia" w:hAnsiTheme="minorHAnsi" w:cstheme="minorHAnsi"/>
          <w:sz w:val="24"/>
          <w:szCs w:val="24"/>
        </w:rPr>
        <w:lastRenderedPageBreak/>
        <w:t>6) Papír, plasty včetně PET lahví, nápojové kartony, sklo, kovy, biologické odpady, jedlé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>oleje a tuky</w:t>
      </w:r>
      <w:r w:rsidR="00685FA9">
        <w:rPr>
          <w:rFonts w:asciiTheme="minorHAnsi" w:eastAsiaTheme="minorEastAsia" w:hAnsiTheme="minorHAnsi" w:cstheme="minorHAnsi"/>
          <w:sz w:val="24"/>
          <w:szCs w:val="24"/>
        </w:rPr>
        <w:t xml:space="preserve"> a textil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 xml:space="preserve"> lze také odevzdávat </w:t>
      </w:r>
      <w:r>
        <w:rPr>
          <w:rFonts w:asciiTheme="minorHAnsi" w:eastAsiaTheme="minorEastAsia" w:hAnsiTheme="minorHAnsi" w:cstheme="minorHAnsi"/>
          <w:sz w:val="24"/>
          <w:szCs w:val="24"/>
        </w:rPr>
        <w:t>na</w:t>
      </w:r>
      <w:r w:rsidRPr="007C2D27">
        <w:rPr>
          <w:rFonts w:asciiTheme="minorHAnsi" w:eastAsiaTheme="minorEastAsia" w:hAnsiTheme="minorHAnsi" w:cstheme="minorHAnsi"/>
          <w:sz w:val="24"/>
          <w:szCs w:val="24"/>
        </w:rPr>
        <w:t xml:space="preserve"> sběrn</w:t>
      </w:r>
      <w:r>
        <w:rPr>
          <w:rFonts w:asciiTheme="minorHAnsi" w:eastAsiaTheme="minorEastAsia" w:hAnsiTheme="minorHAnsi" w:cstheme="minorHAnsi"/>
          <w:sz w:val="24"/>
          <w:szCs w:val="24"/>
        </w:rPr>
        <w:t>ém místě</w:t>
      </w:r>
      <w:r w:rsidR="0011456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0F789B">
        <w:rPr>
          <w:rFonts w:asciiTheme="minorHAnsi" w:eastAsiaTheme="minorEastAsia" w:hAnsiTheme="minorHAnsi" w:cstheme="minorHAnsi"/>
          <w:sz w:val="24"/>
          <w:szCs w:val="24"/>
        </w:rPr>
        <w:t xml:space="preserve">odpadů </w:t>
      </w:r>
      <w:r w:rsidR="0011456C">
        <w:rPr>
          <w:rFonts w:asciiTheme="minorHAnsi" w:eastAsiaTheme="minorEastAsia" w:hAnsiTheme="minorHAnsi" w:cstheme="minorHAnsi"/>
          <w:sz w:val="24"/>
          <w:szCs w:val="24"/>
        </w:rPr>
        <w:t xml:space="preserve">obce Lesnice. </w:t>
      </w:r>
      <w:r w:rsidR="0011456C" w:rsidRPr="00554E5B">
        <w:rPr>
          <w:rFonts w:asciiTheme="minorHAnsi" w:hAnsiTheme="minorHAnsi" w:cstheme="minorHAnsi"/>
          <w:sz w:val="24"/>
          <w:szCs w:val="24"/>
        </w:rPr>
        <w:t>Informace o sběr</w:t>
      </w:r>
      <w:r w:rsidR="0011456C">
        <w:rPr>
          <w:rFonts w:asciiTheme="minorHAnsi" w:hAnsiTheme="minorHAnsi" w:cstheme="minorHAnsi"/>
          <w:sz w:val="24"/>
          <w:szCs w:val="24"/>
        </w:rPr>
        <w:t>ném místě</w:t>
      </w:r>
      <w:r w:rsidR="0011456C" w:rsidRPr="00554E5B">
        <w:rPr>
          <w:rFonts w:asciiTheme="minorHAnsi" w:hAnsiTheme="minorHAnsi" w:cstheme="minorHAnsi"/>
          <w:sz w:val="24"/>
          <w:szCs w:val="24"/>
        </w:rPr>
        <w:t xml:space="preserve"> </w:t>
      </w:r>
      <w:r w:rsidR="000F789B">
        <w:rPr>
          <w:rFonts w:asciiTheme="minorHAnsi" w:hAnsiTheme="minorHAnsi" w:cstheme="minorHAnsi"/>
          <w:sz w:val="24"/>
          <w:szCs w:val="24"/>
        </w:rPr>
        <w:t xml:space="preserve">odpadů </w:t>
      </w:r>
      <w:r w:rsidR="0011456C" w:rsidRPr="00554E5B">
        <w:rPr>
          <w:rFonts w:asciiTheme="minorHAnsi" w:hAnsiTheme="minorHAnsi" w:cstheme="minorHAnsi"/>
          <w:sz w:val="24"/>
          <w:szCs w:val="24"/>
        </w:rPr>
        <w:t xml:space="preserve">jsou zveřejňovány </w:t>
      </w:r>
      <w:r w:rsidR="0011456C" w:rsidRPr="008B1B9D">
        <w:rPr>
          <w:rFonts w:asciiTheme="minorHAnsi" w:hAnsiTheme="minorHAnsi" w:cstheme="minorHAnsi"/>
          <w:iCs/>
          <w:sz w:val="24"/>
          <w:szCs w:val="24"/>
        </w:rPr>
        <w:t>na úřední desce obecního úřadu.</w:t>
      </w:r>
    </w:p>
    <w:p w14:paraId="424193BF" w14:textId="77777777" w:rsidR="00BD5229" w:rsidRPr="00BB7D7A" w:rsidRDefault="002C6AF3">
      <w:pPr>
        <w:spacing w:after="18" w:line="259" w:lineRule="auto"/>
        <w:ind w:left="59" w:right="0" w:firstLine="0"/>
        <w:jc w:val="center"/>
        <w:rPr>
          <w:rFonts w:asciiTheme="minorHAnsi" w:hAnsiTheme="minorHAnsi" w:cstheme="minorHAnsi"/>
        </w:rPr>
      </w:pPr>
      <w:r w:rsidRPr="00BB7D7A">
        <w:rPr>
          <w:rFonts w:asciiTheme="minorHAnsi" w:eastAsia="Times New Roman" w:hAnsiTheme="minorHAnsi" w:cstheme="minorHAnsi"/>
          <w:sz w:val="24"/>
        </w:rPr>
        <w:t xml:space="preserve"> </w:t>
      </w:r>
    </w:p>
    <w:p w14:paraId="6E6E32FD" w14:textId="77777777" w:rsidR="00554E5B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Čl. 4 </w:t>
      </w:r>
    </w:p>
    <w:p w14:paraId="68CDD2E3" w14:textId="2DE96902" w:rsidR="00BD5229" w:rsidRPr="00554E5B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Sběr a svoz nebezpečných složek komunálního odpadu </w:t>
      </w:r>
    </w:p>
    <w:p w14:paraId="3B2039C3" w14:textId="77777777" w:rsidR="00BD5229" w:rsidRPr="00554E5B" w:rsidRDefault="002C6AF3">
      <w:pPr>
        <w:spacing w:after="36" w:line="259" w:lineRule="auto"/>
        <w:ind w:left="42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310EB92" w14:textId="4A1ADDBE" w:rsidR="0011456C" w:rsidRDefault="002C6AF3" w:rsidP="0011456C">
      <w:pPr>
        <w:pStyle w:val="Odstavecseseznamem"/>
        <w:numPr>
          <w:ilvl w:val="0"/>
          <w:numId w:val="10"/>
        </w:numPr>
        <w:spacing w:after="12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>Sběr nebezpečných složek komunálního odpadu</w:t>
      </w:r>
      <w:r w:rsidRPr="0011456C">
        <w:rPr>
          <w:vertAlign w:val="superscript"/>
        </w:rPr>
        <w:footnoteReference w:id="2"/>
      </w:r>
      <w:r w:rsidRPr="0011456C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11456C">
        <w:rPr>
          <w:rFonts w:asciiTheme="minorHAnsi" w:hAnsiTheme="minorHAnsi" w:cstheme="minorHAnsi"/>
          <w:sz w:val="24"/>
          <w:szCs w:val="24"/>
        </w:rPr>
        <w:t xml:space="preserve"> je zajišťován </w:t>
      </w:r>
      <w:r w:rsidR="00F373CB" w:rsidRPr="0011456C">
        <w:rPr>
          <w:rFonts w:asciiTheme="minorHAnsi" w:hAnsiTheme="minorHAnsi" w:cstheme="minorHAnsi"/>
          <w:sz w:val="24"/>
          <w:szCs w:val="24"/>
        </w:rPr>
        <w:t xml:space="preserve">prostřednictvím sběrného místa </w:t>
      </w:r>
      <w:r w:rsidR="000F789B">
        <w:rPr>
          <w:rFonts w:asciiTheme="minorHAnsi" w:hAnsiTheme="minorHAnsi" w:cstheme="minorHAnsi"/>
          <w:sz w:val="24"/>
          <w:szCs w:val="24"/>
        </w:rPr>
        <w:t xml:space="preserve">odpadů </w:t>
      </w:r>
      <w:r w:rsidR="00F373CB" w:rsidRPr="0011456C">
        <w:rPr>
          <w:rFonts w:asciiTheme="minorHAnsi" w:hAnsiTheme="minorHAnsi" w:cstheme="minorHAnsi"/>
          <w:sz w:val="24"/>
          <w:szCs w:val="24"/>
        </w:rPr>
        <w:t>obce Lesnice. Nebezpečné odpady jsou soustřeďovány</w:t>
      </w:r>
      <w:r w:rsidRPr="0011456C">
        <w:rPr>
          <w:rFonts w:asciiTheme="minorHAnsi" w:hAnsiTheme="minorHAnsi" w:cstheme="minorHAnsi"/>
          <w:sz w:val="24"/>
          <w:szCs w:val="24"/>
        </w:rPr>
        <w:t xml:space="preserve"> do zvláštních</w:t>
      </w:r>
      <w:r w:rsidR="00F373CB" w:rsidRPr="0011456C">
        <w:rPr>
          <w:rFonts w:asciiTheme="minorHAnsi" w:hAnsiTheme="minorHAnsi" w:cstheme="minorHAnsi"/>
          <w:sz w:val="24"/>
          <w:szCs w:val="24"/>
        </w:rPr>
        <w:t xml:space="preserve"> </w:t>
      </w:r>
      <w:r w:rsidRPr="0011456C">
        <w:rPr>
          <w:rFonts w:asciiTheme="minorHAnsi" w:hAnsiTheme="minorHAnsi" w:cstheme="minorHAnsi"/>
          <w:sz w:val="24"/>
          <w:szCs w:val="24"/>
        </w:rPr>
        <w:t>sběrných nádob</w:t>
      </w:r>
      <w:r w:rsidR="00F373CB" w:rsidRPr="0011456C">
        <w:rPr>
          <w:rFonts w:asciiTheme="minorHAnsi" w:hAnsiTheme="minorHAnsi" w:cstheme="minorHAnsi"/>
          <w:sz w:val="24"/>
          <w:szCs w:val="24"/>
        </w:rPr>
        <w:t xml:space="preserve"> </w:t>
      </w:r>
      <w:r w:rsidRPr="0011456C">
        <w:rPr>
          <w:rFonts w:asciiTheme="minorHAnsi" w:hAnsiTheme="minorHAnsi" w:cstheme="minorHAnsi"/>
          <w:sz w:val="24"/>
          <w:szCs w:val="24"/>
        </w:rPr>
        <w:t>k tomuto sběru určených</w:t>
      </w:r>
      <w:r w:rsidRPr="0011456C">
        <w:rPr>
          <w:rFonts w:asciiTheme="minorHAnsi" w:hAnsiTheme="minorHAnsi" w:cstheme="minorHAnsi"/>
          <w:sz w:val="24"/>
          <w:szCs w:val="24"/>
        </w:rPr>
        <w:t>.</w:t>
      </w:r>
      <w:r w:rsidR="00F373CB" w:rsidRPr="0011456C">
        <w:rPr>
          <w:rFonts w:asciiTheme="minorHAnsi" w:hAnsiTheme="minorHAnsi" w:cstheme="minorHAnsi"/>
          <w:sz w:val="24"/>
          <w:szCs w:val="24"/>
        </w:rPr>
        <w:t xml:space="preserve"> Tyto nádoby jsou řádně označeny</w:t>
      </w:r>
      <w:r w:rsidR="008B1B9D" w:rsidRPr="0011456C">
        <w:rPr>
          <w:rFonts w:asciiTheme="minorHAnsi" w:hAnsiTheme="minorHAnsi" w:cstheme="minorHAnsi"/>
          <w:sz w:val="24"/>
          <w:szCs w:val="24"/>
        </w:rPr>
        <w:t xml:space="preserve"> identifikačními listy nebezpečných odpadů. </w:t>
      </w:r>
      <w:r w:rsidRPr="0011456C">
        <w:rPr>
          <w:rFonts w:asciiTheme="minorHAnsi" w:hAnsiTheme="minorHAnsi" w:cstheme="minorHAnsi"/>
          <w:sz w:val="24"/>
          <w:szCs w:val="24"/>
        </w:rPr>
        <w:t>Informace o sběr</w:t>
      </w:r>
      <w:r w:rsidR="008B1B9D" w:rsidRPr="0011456C">
        <w:rPr>
          <w:rFonts w:asciiTheme="minorHAnsi" w:hAnsiTheme="minorHAnsi" w:cstheme="minorHAnsi"/>
          <w:sz w:val="24"/>
          <w:szCs w:val="24"/>
        </w:rPr>
        <w:t>ném místě</w:t>
      </w:r>
      <w:r w:rsidR="000F789B">
        <w:rPr>
          <w:rFonts w:asciiTheme="minorHAnsi" w:hAnsiTheme="minorHAnsi" w:cstheme="minorHAnsi"/>
          <w:sz w:val="24"/>
          <w:szCs w:val="24"/>
        </w:rPr>
        <w:t xml:space="preserve"> odpadů</w:t>
      </w:r>
      <w:r w:rsidRPr="0011456C">
        <w:rPr>
          <w:rFonts w:asciiTheme="minorHAnsi" w:hAnsiTheme="minorHAnsi" w:cstheme="minorHAnsi"/>
          <w:sz w:val="24"/>
          <w:szCs w:val="24"/>
        </w:rPr>
        <w:t xml:space="preserve"> jsou zveřejňovány na úřední desce obecního úřadu.</w:t>
      </w:r>
    </w:p>
    <w:p w14:paraId="4ACCC5BE" w14:textId="77777777" w:rsidR="0011456C" w:rsidRDefault="0011456C" w:rsidP="0011456C">
      <w:pPr>
        <w:pStyle w:val="Odstavecseseznamem"/>
        <w:spacing w:after="120" w:line="259" w:lineRule="auto"/>
        <w:ind w:left="284" w:right="0" w:firstLine="0"/>
        <w:rPr>
          <w:rFonts w:asciiTheme="minorHAnsi" w:hAnsiTheme="minorHAnsi" w:cstheme="minorHAnsi"/>
          <w:sz w:val="24"/>
          <w:szCs w:val="24"/>
        </w:rPr>
      </w:pPr>
    </w:p>
    <w:p w14:paraId="7E09F45D" w14:textId="5AFA6566" w:rsidR="00BD5229" w:rsidRPr="0011456C" w:rsidRDefault="002C6AF3" w:rsidP="0011456C">
      <w:pPr>
        <w:pStyle w:val="Odstavecseseznamem"/>
        <w:numPr>
          <w:ilvl w:val="0"/>
          <w:numId w:val="10"/>
        </w:numPr>
        <w:spacing w:after="12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>Shromažďování nebezpečných složek komunálního odpadu podléhá požadavkům stanovených v čl. 3 ods</w:t>
      </w:r>
      <w:r w:rsidRPr="0011456C">
        <w:rPr>
          <w:rFonts w:asciiTheme="minorHAnsi" w:hAnsiTheme="minorHAnsi" w:cstheme="minorHAnsi"/>
          <w:sz w:val="24"/>
          <w:szCs w:val="24"/>
        </w:rPr>
        <w:t xml:space="preserve">t. 4). </w:t>
      </w:r>
    </w:p>
    <w:p w14:paraId="5EF09D6D" w14:textId="77777777" w:rsidR="00BD5229" w:rsidRPr="00BB7D7A" w:rsidRDefault="002C6AF3">
      <w:pPr>
        <w:spacing w:after="32" w:line="259" w:lineRule="auto"/>
        <w:ind w:left="2" w:right="0" w:firstLine="0"/>
        <w:jc w:val="left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p w14:paraId="52916759" w14:textId="77777777" w:rsidR="00554E5B" w:rsidRDefault="002C6AF3">
      <w:pPr>
        <w:pStyle w:val="Nadpis1"/>
        <w:ind w:left="13" w:right="0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 xml:space="preserve">Čl. 5 </w:t>
      </w:r>
    </w:p>
    <w:p w14:paraId="4FD4525C" w14:textId="7D521F8D" w:rsidR="00BD5229" w:rsidRPr="00554E5B" w:rsidRDefault="002C6AF3">
      <w:pPr>
        <w:pStyle w:val="Nadpis1"/>
        <w:ind w:left="13" w:right="0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sz w:val="24"/>
          <w:szCs w:val="24"/>
        </w:rPr>
        <w:t>Sběr a svoz objemného odpadu</w:t>
      </w:r>
      <w:r w:rsidRPr="00554E5B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1F68859D" w14:textId="77777777" w:rsidR="00BD5229" w:rsidRPr="00554E5B" w:rsidRDefault="002C6AF3">
      <w:pPr>
        <w:spacing w:after="0" w:line="259" w:lineRule="auto"/>
        <w:ind w:left="421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54E5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AAE87CE" w14:textId="436FC982" w:rsidR="00BD5229" w:rsidRPr="0011456C" w:rsidRDefault="002C6AF3" w:rsidP="0011456C">
      <w:pPr>
        <w:numPr>
          <w:ilvl w:val="0"/>
          <w:numId w:val="5"/>
        </w:num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 xml:space="preserve">Objemný odpad je takový odpad, který vzhledem ke svým rozměrům nemůže být umístěn do sběrných nádob (např. koberce, matrace, nábytek).  </w:t>
      </w:r>
    </w:p>
    <w:p w14:paraId="51A6207F" w14:textId="480DB8FE" w:rsidR="00BD5229" w:rsidRPr="0011456C" w:rsidRDefault="002C6AF3" w:rsidP="0011456C">
      <w:pPr>
        <w:numPr>
          <w:ilvl w:val="0"/>
          <w:numId w:val="5"/>
        </w:num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 xml:space="preserve">Sběr a svoz objemného odpadu je zajišťován </w:t>
      </w:r>
      <w:r w:rsidR="008B1B9D" w:rsidRPr="0011456C">
        <w:rPr>
          <w:rFonts w:asciiTheme="minorHAnsi" w:hAnsiTheme="minorHAnsi" w:cstheme="minorHAnsi"/>
          <w:sz w:val="24"/>
          <w:szCs w:val="24"/>
        </w:rPr>
        <w:t>odvozem na sběrné místo</w:t>
      </w:r>
      <w:r w:rsidR="00032FAE">
        <w:rPr>
          <w:rFonts w:asciiTheme="minorHAnsi" w:hAnsiTheme="minorHAnsi" w:cstheme="minorHAnsi"/>
          <w:sz w:val="24"/>
          <w:szCs w:val="24"/>
        </w:rPr>
        <w:t xml:space="preserve"> odpadů</w:t>
      </w:r>
      <w:r w:rsidRPr="0011456C">
        <w:rPr>
          <w:rFonts w:asciiTheme="minorHAnsi" w:hAnsiTheme="minorHAnsi" w:cstheme="minorHAnsi"/>
          <w:sz w:val="24"/>
          <w:szCs w:val="24"/>
        </w:rPr>
        <w:t>. Informace o sběru jsou zveřejňovány např. na</w:t>
      </w:r>
      <w:r w:rsidRPr="0011456C">
        <w:rPr>
          <w:rFonts w:asciiTheme="minorHAnsi" w:hAnsiTheme="minorHAnsi" w:cstheme="minorHAnsi"/>
          <w:sz w:val="24"/>
          <w:szCs w:val="24"/>
        </w:rPr>
        <w:t xml:space="preserve"> úřední desce obecního úřadu, výlepových plochách, místním tisku, v místním rozhlase, na internetu.</w:t>
      </w:r>
      <w:r w:rsidRPr="0011456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1145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EBA91D" w14:textId="4F4E3932" w:rsidR="00BD5229" w:rsidRPr="0011456C" w:rsidRDefault="002C6AF3" w:rsidP="0011456C">
      <w:pPr>
        <w:numPr>
          <w:ilvl w:val="0"/>
          <w:numId w:val="5"/>
        </w:num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 xml:space="preserve">Objemný odpad lze také odevzdávat </w:t>
      </w:r>
      <w:r w:rsidR="00032FAE">
        <w:rPr>
          <w:rFonts w:asciiTheme="minorHAnsi" w:hAnsiTheme="minorHAnsi" w:cstheme="minorHAnsi"/>
          <w:sz w:val="24"/>
          <w:szCs w:val="24"/>
        </w:rPr>
        <w:t xml:space="preserve">přímo </w:t>
      </w:r>
      <w:r w:rsidR="008B1B9D" w:rsidRPr="0011456C">
        <w:rPr>
          <w:rFonts w:asciiTheme="minorHAnsi" w:hAnsiTheme="minorHAnsi" w:cstheme="minorHAnsi"/>
          <w:sz w:val="24"/>
          <w:szCs w:val="24"/>
        </w:rPr>
        <w:t>na</w:t>
      </w:r>
      <w:r w:rsidRPr="0011456C">
        <w:rPr>
          <w:rFonts w:asciiTheme="minorHAnsi" w:hAnsiTheme="minorHAnsi" w:cstheme="minorHAnsi"/>
          <w:sz w:val="24"/>
          <w:szCs w:val="24"/>
        </w:rPr>
        <w:t xml:space="preserve"> sběrné </w:t>
      </w:r>
      <w:r w:rsidR="008B1B9D" w:rsidRPr="0011456C">
        <w:rPr>
          <w:rFonts w:asciiTheme="minorHAnsi" w:hAnsiTheme="minorHAnsi" w:cstheme="minorHAnsi"/>
          <w:sz w:val="24"/>
          <w:szCs w:val="24"/>
        </w:rPr>
        <w:t>místo</w:t>
      </w:r>
      <w:r w:rsidR="00032FAE">
        <w:rPr>
          <w:rFonts w:asciiTheme="minorHAnsi" w:hAnsiTheme="minorHAnsi" w:cstheme="minorHAnsi"/>
          <w:sz w:val="24"/>
          <w:szCs w:val="24"/>
        </w:rPr>
        <w:t xml:space="preserve"> odpadů</w:t>
      </w:r>
      <w:r w:rsidRPr="0011456C">
        <w:rPr>
          <w:rFonts w:asciiTheme="minorHAnsi" w:hAnsiTheme="minorHAnsi" w:cstheme="minorHAnsi"/>
          <w:sz w:val="24"/>
          <w:szCs w:val="24"/>
        </w:rPr>
        <w:t>, kter</w:t>
      </w:r>
      <w:r w:rsidR="008B1B9D" w:rsidRPr="0011456C">
        <w:rPr>
          <w:rFonts w:asciiTheme="minorHAnsi" w:hAnsiTheme="minorHAnsi" w:cstheme="minorHAnsi"/>
          <w:sz w:val="24"/>
          <w:szCs w:val="24"/>
        </w:rPr>
        <w:t>é</w:t>
      </w:r>
      <w:r w:rsidRPr="0011456C">
        <w:rPr>
          <w:rFonts w:asciiTheme="minorHAnsi" w:hAnsiTheme="minorHAnsi" w:cstheme="minorHAnsi"/>
          <w:sz w:val="24"/>
          <w:szCs w:val="24"/>
        </w:rPr>
        <w:t xml:space="preserve"> je umístěn</w:t>
      </w:r>
      <w:r w:rsidR="008B1B9D" w:rsidRPr="0011456C">
        <w:rPr>
          <w:rFonts w:asciiTheme="minorHAnsi" w:hAnsiTheme="minorHAnsi" w:cstheme="minorHAnsi"/>
          <w:sz w:val="24"/>
          <w:szCs w:val="24"/>
        </w:rPr>
        <w:t>o vedle hřbitova (bývalý kravín).</w:t>
      </w:r>
      <w:r w:rsidRPr="0011456C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8C3975F" w14:textId="77777777" w:rsidR="00BD5229" w:rsidRPr="008B1B9D" w:rsidRDefault="002C6AF3" w:rsidP="0011456C">
      <w:pPr>
        <w:numPr>
          <w:ilvl w:val="0"/>
          <w:numId w:val="5"/>
        </w:numPr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8B1B9D">
        <w:rPr>
          <w:rFonts w:asciiTheme="minorHAnsi" w:hAnsiTheme="minorHAnsi" w:cstheme="minorHAnsi"/>
          <w:sz w:val="24"/>
          <w:szCs w:val="24"/>
        </w:rPr>
        <w:t xml:space="preserve">Shromažďování objemného odpadu podléhá požadavkům stanovených v čl. 3 odst. 4).  </w:t>
      </w:r>
    </w:p>
    <w:p w14:paraId="124DE4CC" w14:textId="77777777" w:rsidR="0004744A" w:rsidRDefault="0004744A">
      <w:pPr>
        <w:pStyle w:val="Nadpis1"/>
        <w:ind w:left="13" w:right="1"/>
        <w:rPr>
          <w:rFonts w:asciiTheme="minorHAnsi" w:hAnsiTheme="minorHAnsi" w:cstheme="minorHAnsi"/>
        </w:rPr>
      </w:pPr>
    </w:p>
    <w:p w14:paraId="62CBFEB4" w14:textId="77777777" w:rsidR="0004744A" w:rsidRPr="0004744A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Čl. 6 </w:t>
      </w:r>
    </w:p>
    <w:p w14:paraId="62930F8C" w14:textId="514F1B02" w:rsidR="00BD5229" w:rsidRPr="0004744A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Shromažďování směsného komunálního odpadu  </w:t>
      </w:r>
    </w:p>
    <w:p w14:paraId="3EC84740" w14:textId="77777777" w:rsidR="00BD5229" w:rsidRPr="0004744A" w:rsidRDefault="002C6AF3">
      <w:pPr>
        <w:spacing w:after="34" w:line="259" w:lineRule="auto"/>
        <w:ind w:left="6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462307A" w14:textId="77777777" w:rsidR="00BD5229" w:rsidRPr="0004744A" w:rsidRDefault="002C6AF3" w:rsidP="0011456C">
      <w:pPr>
        <w:spacing w:after="120"/>
        <w:ind w:left="284" w:right="0" w:hanging="295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1) Směsný komunální odpad se shromažďuje do sběrných nádob. Pro účely této vyhlášky se sběrnými nádobami rozumějí: </w:t>
      </w:r>
    </w:p>
    <w:p w14:paraId="65EA8412" w14:textId="462E3336" w:rsidR="00BD5229" w:rsidRPr="0004744A" w:rsidRDefault="002C6AF3" w:rsidP="0004744A">
      <w:pPr>
        <w:numPr>
          <w:ilvl w:val="0"/>
          <w:numId w:val="6"/>
        </w:numPr>
        <w:spacing w:after="39"/>
        <w:ind w:left="567" w:right="0" w:hanging="283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>typi</w:t>
      </w:r>
      <w:r w:rsidRPr="0004744A">
        <w:rPr>
          <w:rFonts w:asciiTheme="minorHAnsi" w:hAnsiTheme="minorHAnsi" w:cstheme="minorHAnsi"/>
          <w:sz w:val="24"/>
          <w:szCs w:val="24"/>
        </w:rPr>
        <w:t>zované sběrné nádoby</w:t>
      </w:r>
      <w:r w:rsidR="0004744A" w:rsidRPr="0004744A">
        <w:rPr>
          <w:rFonts w:asciiTheme="minorHAnsi" w:hAnsiTheme="minorHAnsi" w:cstheme="minorHAnsi"/>
          <w:sz w:val="24"/>
          <w:szCs w:val="24"/>
        </w:rPr>
        <w:t xml:space="preserve"> </w:t>
      </w:r>
      <w:r w:rsidRPr="0004744A">
        <w:rPr>
          <w:rFonts w:asciiTheme="minorHAnsi" w:hAnsiTheme="minorHAnsi" w:cstheme="minorHAnsi"/>
          <w:sz w:val="24"/>
          <w:szCs w:val="24"/>
        </w:rPr>
        <w:t>např. popelnice, kontejnery, igelitové pytle</w:t>
      </w:r>
      <w:r w:rsidR="0004744A" w:rsidRPr="0004744A">
        <w:rPr>
          <w:rFonts w:asciiTheme="minorHAnsi" w:hAnsiTheme="minorHAnsi" w:cstheme="minorHAnsi"/>
          <w:sz w:val="24"/>
          <w:szCs w:val="24"/>
        </w:rPr>
        <w:t xml:space="preserve"> </w:t>
      </w:r>
      <w:r w:rsidRPr="0004744A">
        <w:rPr>
          <w:rFonts w:asciiTheme="minorHAnsi" w:hAnsiTheme="minorHAnsi" w:cstheme="minorHAnsi"/>
          <w:sz w:val="24"/>
          <w:szCs w:val="24"/>
        </w:rPr>
        <w:t xml:space="preserve">určené ke shromažďování směsného komunálního odpadu, </w:t>
      </w:r>
    </w:p>
    <w:p w14:paraId="66CAD09E" w14:textId="360C593D" w:rsidR="00BD5229" w:rsidRPr="0011456C" w:rsidRDefault="002C6AF3" w:rsidP="0011456C">
      <w:pPr>
        <w:numPr>
          <w:ilvl w:val="0"/>
          <w:numId w:val="6"/>
        </w:numPr>
        <w:spacing w:after="240" w:line="259" w:lineRule="auto"/>
        <w:ind w:left="567" w:right="0" w:hanging="283"/>
        <w:jc w:val="left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 xml:space="preserve">odpadkové koše, které jsou umístěny na veřejných prostranstvích v obci, sloužící pro odkládání drobného směsného komunálního odpadu.  </w:t>
      </w:r>
    </w:p>
    <w:p w14:paraId="0DB2385C" w14:textId="1E76FC4D" w:rsidR="00BD5229" w:rsidRDefault="002C6AF3">
      <w:pPr>
        <w:spacing w:line="318" w:lineRule="auto"/>
        <w:ind w:left="-3" w:right="0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lastRenderedPageBreak/>
        <w:t xml:space="preserve">2) Stanoviště sběrných nádob je místo, kde jsou sběrné nádoby trvale nebo přechodně umístěny za účelem dalšího nakládání </w:t>
      </w:r>
      <w:r w:rsidRPr="0004744A">
        <w:rPr>
          <w:rFonts w:asciiTheme="minorHAnsi" w:hAnsiTheme="minorHAnsi" w:cstheme="minorHAnsi"/>
          <w:sz w:val="24"/>
          <w:szCs w:val="24"/>
        </w:rPr>
        <w:t xml:space="preserve">se směsným komunálním odpadem oprávněnou osobou. Stanoviště sběrných nádob jsou individuální nebo společná pro více uživatelů. </w:t>
      </w:r>
    </w:p>
    <w:p w14:paraId="55B9C5ED" w14:textId="77777777" w:rsidR="00EB360F" w:rsidRPr="0004744A" w:rsidRDefault="00EB360F">
      <w:pPr>
        <w:spacing w:line="318" w:lineRule="auto"/>
        <w:ind w:left="-3" w:right="0"/>
        <w:rPr>
          <w:rFonts w:asciiTheme="minorHAnsi" w:hAnsiTheme="minorHAnsi" w:cstheme="minorHAnsi"/>
          <w:sz w:val="24"/>
          <w:szCs w:val="24"/>
        </w:rPr>
      </w:pPr>
    </w:p>
    <w:p w14:paraId="7EE6A870" w14:textId="77777777" w:rsidR="00BD5229" w:rsidRPr="0004744A" w:rsidRDefault="002C6AF3">
      <w:pPr>
        <w:spacing w:after="5" w:line="265" w:lineRule="auto"/>
        <w:ind w:left="13" w:right="1"/>
        <w:jc w:val="center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b/>
          <w:sz w:val="24"/>
          <w:szCs w:val="24"/>
        </w:rPr>
        <w:t xml:space="preserve">Čl. 7 </w:t>
      </w:r>
    </w:p>
    <w:p w14:paraId="71D8D169" w14:textId="77777777" w:rsidR="00BD5229" w:rsidRPr="0004744A" w:rsidRDefault="002C6AF3">
      <w:pPr>
        <w:pStyle w:val="Nadpis1"/>
        <w:ind w:left="13" w:right="2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Nakládání se stavebním odpadem </w:t>
      </w:r>
    </w:p>
    <w:p w14:paraId="25E6ABBF" w14:textId="77777777" w:rsidR="00BD5229" w:rsidRPr="0004744A" w:rsidRDefault="002C6AF3">
      <w:pPr>
        <w:spacing w:after="17" w:line="259" w:lineRule="auto"/>
        <w:ind w:left="420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22D5520" w14:textId="6D4B316E" w:rsidR="00BD5229" w:rsidRPr="0011456C" w:rsidRDefault="002C6AF3" w:rsidP="0011456C">
      <w:pPr>
        <w:numPr>
          <w:ilvl w:val="0"/>
          <w:numId w:val="7"/>
        </w:num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>Stavebním odpadem se rozumí stavební a demoliční odpad. Stavební odpad není odpadem ko</w:t>
      </w:r>
      <w:r w:rsidRPr="0011456C">
        <w:rPr>
          <w:rFonts w:asciiTheme="minorHAnsi" w:hAnsiTheme="minorHAnsi" w:cstheme="minorHAnsi"/>
          <w:sz w:val="24"/>
          <w:szCs w:val="24"/>
        </w:rPr>
        <w:t xml:space="preserve">munálním.  </w:t>
      </w:r>
    </w:p>
    <w:p w14:paraId="1F2B4CC7" w14:textId="4614EC49" w:rsidR="00BD5229" w:rsidRPr="0011456C" w:rsidRDefault="002C6AF3" w:rsidP="0011456C">
      <w:pPr>
        <w:numPr>
          <w:ilvl w:val="0"/>
          <w:numId w:val="7"/>
        </w:numPr>
        <w:spacing w:after="240" w:line="259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11456C">
        <w:rPr>
          <w:rFonts w:asciiTheme="minorHAnsi" w:hAnsiTheme="minorHAnsi" w:cstheme="minorHAnsi"/>
          <w:sz w:val="24"/>
          <w:szCs w:val="24"/>
        </w:rPr>
        <w:t xml:space="preserve">Stavební odpad lze použít, předat či odstranit pouze zákonem stanoveným způsobem.  </w:t>
      </w:r>
    </w:p>
    <w:p w14:paraId="7495A41C" w14:textId="77777777" w:rsidR="0054576F" w:rsidRPr="0054576F" w:rsidRDefault="002C6AF3" w:rsidP="0011456C">
      <w:pPr>
        <w:numPr>
          <w:ilvl w:val="0"/>
          <w:numId w:val="7"/>
        </w:numPr>
        <w:spacing w:after="47" w:line="256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Pro odložení stavebního odpadu je možné </w:t>
      </w:r>
      <w:r w:rsidRPr="0004744A">
        <w:rPr>
          <w:rFonts w:asciiTheme="minorHAnsi" w:hAnsiTheme="minorHAnsi" w:cstheme="minorHAnsi"/>
          <w:iCs/>
          <w:sz w:val="24"/>
          <w:szCs w:val="24"/>
        </w:rPr>
        <w:t xml:space="preserve">objednat obecní kontejner, který bude přistaven a odvezen za úplatu. </w:t>
      </w:r>
      <w:r w:rsidR="0004744A" w:rsidRPr="0004744A">
        <w:rPr>
          <w:rFonts w:asciiTheme="minorHAnsi" w:hAnsiTheme="minorHAnsi" w:cstheme="minorHAnsi"/>
          <w:iCs/>
          <w:sz w:val="24"/>
          <w:szCs w:val="24"/>
        </w:rPr>
        <w:t>Nebo přímo oslovit společnost Eko Servis Zábřeh, s. r. o.</w:t>
      </w:r>
    </w:p>
    <w:p w14:paraId="5B2D29C9" w14:textId="1760B893" w:rsidR="00BD5229" w:rsidRDefault="002C6AF3" w:rsidP="0054576F">
      <w:pPr>
        <w:spacing w:after="47" w:line="256" w:lineRule="auto"/>
        <w:ind w:left="284" w:right="0" w:firstLine="0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69A8B6" w14:textId="77777777" w:rsidR="0011456C" w:rsidRDefault="0011456C" w:rsidP="0011456C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Čl. 8 </w:t>
      </w:r>
    </w:p>
    <w:p w14:paraId="2D844D98" w14:textId="77777777" w:rsidR="0011456C" w:rsidRPr="0011456C" w:rsidRDefault="0011456C" w:rsidP="0011456C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11456C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Nakládání s komunálním odpadem vznikajícím na území města při činnosti</w:t>
      </w:r>
    </w:p>
    <w:p w14:paraId="65417486" w14:textId="57DE796D" w:rsidR="0011456C" w:rsidRDefault="0011456C" w:rsidP="0011456C">
      <w:pPr>
        <w:spacing w:after="47" w:line="256" w:lineRule="auto"/>
        <w:ind w:left="284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11456C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právnických a podnikajících fyzických osob</w:t>
      </w:r>
    </w:p>
    <w:p w14:paraId="0CE527D0" w14:textId="77777777" w:rsidR="0054576F" w:rsidRPr="0011456C" w:rsidRDefault="0054576F" w:rsidP="0011456C">
      <w:pPr>
        <w:spacing w:after="47" w:line="256" w:lineRule="auto"/>
        <w:ind w:left="284" w:righ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34159F6" w14:textId="11AC050B" w:rsidR="0054576F" w:rsidRPr="0054576F" w:rsidRDefault="0054576F" w:rsidP="0054576F">
      <w:pPr>
        <w:autoSpaceDE w:val="0"/>
        <w:autoSpaceDN w:val="0"/>
        <w:adjustRightInd w:val="0"/>
        <w:spacing w:after="240" w:line="240" w:lineRule="auto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1) Právnické a podnikající fyzické osoby zapojené do obecního systému na základě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smlouvy s </w:t>
      </w:r>
      <w:r>
        <w:rPr>
          <w:rFonts w:asciiTheme="minorHAnsi" w:eastAsiaTheme="minorEastAsia" w:hAnsiTheme="minorHAnsi" w:cstheme="minorHAnsi"/>
          <w:sz w:val="24"/>
          <w:szCs w:val="24"/>
        </w:rPr>
        <w:t>obcí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 komunální odpad dle čl. 2 odst. 1 písm. b), c), d), e) a f) předávají do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vlastních 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>sběrných nádob</w:t>
      </w:r>
      <w:r w:rsidR="00685FA9">
        <w:rPr>
          <w:rFonts w:asciiTheme="minorHAnsi" w:eastAsiaTheme="minorEastAsia" w:hAnsiTheme="minorHAnsi" w:cstheme="minorHAnsi"/>
          <w:sz w:val="24"/>
          <w:szCs w:val="24"/>
        </w:rPr>
        <w:t xml:space="preserve">, do </w:t>
      </w:r>
      <w:r w:rsidR="00685FA9" w:rsidRPr="00685FA9">
        <w:rPr>
          <w:rFonts w:asciiTheme="minorHAnsi" w:eastAsiaTheme="minorEastAsia" w:hAnsiTheme="minorHAnsi" w:cstheme="minorHAnsi"/>
          <w:color w:val="auto"/>
          <w:sz w:val="24"/>
          <w:szCs w:val="24"/>
        </w:rPr>
        <w:t>sběrných nádob na místa</w:t>
      </w:r>
      <w:r w:rsidR="00685FA9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uvedená v článku 3 odst. 2, nebo odevzdat přímo na sběrné místo</w:t>
      </w:r>
      <w:r w:rsidR="00032FAE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odpadů</w:t>
      </w:r>
      <w:r w:rsidR="00685FA9">
        <w:rPr>
          <w:rFonts w:asciiTheme="minorHAnsi" w:eastAsiaTheme="minorEastAsia" w:hAnsiTheme="minorHAnsi" w:cstheme="minorHAnsi"/>
          <w:color w:val="auto"/>
          <w:sz w:val="24"/>
          <w:szCs w:val="24"/>
        </w:rPr>
        <w:t xml:space="preserve"> obce Lesnice</w:t>
      </w:r>
      <w:r w:rsidRPr="00685FA9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14:paraId="3D9AA9BC" w14:textId="74BF5B24" w:rsidR="0054576F" w:rsidRPr="0054576F" w:rsidRDefault="0054576F" w:rsidP="0054576F">
      <w:pPr>
        <w:autoSpaceDE w:val="0"/>
        <w:autoSpaceDN w:val="0"/>
        <w:adjustRightInd w:val="0"/>
        <w:spacing w:after="240" w:line="240" w:lineRule="auto"/>
        <w:ind w:left="0" w:right="0" w:firstLine="0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2) Výše úhrady za zapojení do obecního systému se stanoví dle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aktuálního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 ceníku </w:t>
      </w:r>
      <w:r>
        <w:rPr>
          <w:rFonts w:asciiTheme="minorHAnsi" w:eastAsiaTheme="minorEastAsia" w:hAnsiTheme="minorHAnsi" w:cstheme="minorHAnsi"/>
          <w:sz w:val="24"/>
          <w:szCs w:val="24"/>
        </w:rPr>
        <w:t>obce Lesnice.</w:t>
      </w:r>
    </w:p>
    <w:p w14:paraId="6EA8E666" w14:textId="15CE5402" w:rsidR="00BD5229" w:rsidRDefault="0054576F" w:rsidP="0054576F">
      <w:pPr>
        <w:spacing w:after="19" w:line="259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3) Úhrada se vybírá měsíčně, čtvrtletně či jednorázově, a to převodem na účet.</w:t>
      </w:r>
      <w:r w:rsidRPr="0054576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799A88" w14:textId="77777777" w:rsidR="0054576F" w:rsidRDefault="0054576F" w:rsidP="0054576F">
      <w:pPr>
        <w:spacing w:after="19" w:line="259" w:lineRule="auto"/>
        <w:ind w:left="0" w:right="0" w:firstLine="0"/>
        <w:rPr>
          <w:rFonts w:asciiTheme="minorHAnsi" w:hAnsiTheme="minorHAnsi" w:cstheme="minorHAnsi"/>
          <w:b/>
          <w:sz w:val="24"/>
          <w:szCs w:val="24"/>
        </w:rPr>
      </w:pPr>
    </w:p>
    <w:p w14:paraId="66383822" w14:textId="73637CEE" w:rsidR="0054576F" w:rsidRDefault="0054576F" w:rsidP="0054576F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Čl. </w:t>
      </w:r>
      <w:r>
        <w:rPr>
          <w:rFonts w:asciiTheme="minorHAnsi" w:hAnsiTheme="minorHAnsi" w:cstheme="minorHAnsi"/>
          <w:sz w:val="24"/>
          <w:szCs w:val="24"/>
        </w:rPr>
        <w:t>9</w:t>
      </w:r>
    </w:p>
    <w:p w14:paraId="7F786563" w14:textId="77777777" w:rsidR="0054576F" w:rsidRPr="0054576F" w:rsidRDefault="0054576F" w:rsidP="0054576F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Nakládání s výrobky s ukončenou životností v rámci služby pro výrobce</w:t>
      </w:r>
    </w:p>
    <w:p w14:paraId="772E6024" w14:textId="4ABCA774" w:rsidR="0054576F" w:rsidRDefault="0054576F" w:rsidP="0054576F">
      <w:pPr>
        <w:spacing w:after="19" w:line="259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  <w:t>(zpětný odběr)</w:t>
      </w:r>
    </w:p>
    <w:p w14:paraId="4270E3AF" w14:textId="77777777" w:rsidR="0054576F" w:rsidRDefault="0054576F" w:rsidP="0054576F">
      <w:pPr>
        <w:spacing w:after="19" w:line="259" w:lineRule="auto"/>
        <w:ind w:left="0" w:right="0" w:firstLine="0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</w:rPr>
      </w:pPr>
    </w:p>
    <w:p w14:paraId="6755074A" w14:textId="68B307FE" w:rsidR="0054576F" w:rsidRPr="0054576F" w:rsidRDefault="0054576F" w:rsidP="0054576F">
      <w:pPr>
        <w:autoSpaceDE w:val="0"/>
        <w:autoSpaceDN w:val="0"/>
        <w:adjustRightInd w:val="0"/>
        <w:spacing w:after="120" w:line="240" w:lineRule="auto"/>
        <w:ind w:left="0" w:right="0" w:firstLine="0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1) </w:t>
      </w:r>
      <w:r>
        <w:rPr>
          <w:rFonts w:asciiTheme="minorHAnsi" w:eastAsiaTheme="minorEastAsia" w:hAnsiTheme="minorHAnsi" w:cstheme="minorHAnsi"/>
          <w:sz w:val="24"/>
          <w:szCs w:val="24"/>
        </w:rPr>
        <w:t>Obec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 v rámci služby pro výrobce nakládá s těmito výrobky s ukončenou životností:</w:t>
      </w:r>
    </w:p>
    <w:p w14:paraId="440582EA" w14:textId="77777777" w:rsidR="0054576F" w:rsidRPr="0054576F" w:rsidRDefault="0054576F" w:rsidP="0054576F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a) elektrozařízení</w:t>
      </w:r>
    </w:p>
    <w:p w14:paraId="227C2D77" w14:textId="77777777" w:rsidR="0054576F" w:rsidRPr="0054576F" w:rsidRDefault="0054576F" w:rsidP="0054576F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b) baterie a akumulátory</w:t>
      </w:r>
    </w:p>
    <w:p w14:paraId="10E8FBA2" w14:textId="77777777" w:rsidR="0054576F" w:rsidRPr="0054576F" w:rsidRDefault="0054576F" w:rsidP="0054576F">
      <w:pPr>
        <w:autoSpaceDE w:val="0"/>
        <w:autoSpaceDN w:val="0"/>
        <w:adjustRightInd w:val="0"/>
        <w:spacing w:after="240" w:line="240" w:lineRule="auto"/>
        <w:ind w:left="0" w:right="0" w:firstLine="284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c) pneumatiky</w:t>
      </w:r>
    </w:p>
    <w:p w14:paraId="1462724C" w14:textId="72913A40" w:rsidR="0054576F" w:rsidRDefault="0054576F" w:rsidP="0054576F">
      <w:p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  <w:r w:rsidRPr="0054576F">
        <w:rPr>
          <w:rFonts w:asciiTheme="minorHAnsi" w:eastAsiaTheme="minorEastAsia" w:hAnsiTheme="minorHAnsi" w:cstheme="minorHAnsi"/>
          <w:sz w:val="24"/>
          <w:szCs w:val="24"/>
        </w:rPr>
        <w:t>2) Výrobky s ukončenou životností uvedené v odst. 1 lze předávat do speciálních nádob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umístěných </w:t>
      </w:r>
      <w:r>
        <w:rPr>
          <w:rFonts w:asciiTheme="minorHAnsi" w:eastAsiaTheme="minorEastAsia" w:hAnsiTheme="minorHAnsi" w:cstheme="minorHAnsi"/>
          <w:sz w:val="24"/>
          <w:szCs w:val="24"/>
        </w:rPr>
        <w:t>na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 sběrn</w:t>
      </w:r>
      <w:r>
        <w:rPr>
          <w:rFonts w:asciiTheme="minorHAnsi" w:eastAsiaTheme="minorEastAsia" w:hAnsiTheme="minorHAnsi" w:cstheme="minorHAnsi"/>
          <w:sz w:val="24"/>
          <w:szCs w:val="24"/>
        </w:rPr>
        <w:t>ém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HAnsi"/>
          <w:sz w:val="24"/>
          <w:szCs w:val="24"/>
        </w:rPr>
        <w:t>místě</w:t>
      </w:r>
      <w:r w:rsidR="00032FAE">
        <w:rPr>
          <w:rFonts w:asciiTheme="minorHAnsi" w:eastAsiaTheme="minorEastAsia" w:hAnsiTheme="minorHAnsi" w:cstheme="minorHAnsi"/>
          <w:sz w:val="24"/>
          <w:szCs w:val="24"/>
        </w:rPr>
        <w:t xml:space="preserve"> odpadů</w:t>
      </w:r>
      <w:r>
        <w:rPr>
          <w:rFonts w:asciiTheme="minorHAnsi" w:eastAsiaTheme="minorEastAsia" w:hAnsiTheme="minorHAnsi" w:cstheme="minorHAnsi"/>
          <w:sz w:val="24"/>
          <w:szCs w:val="24"/>
        </w:rPr>
        <w:t xml:space="preserve"> obce Lesnice</w:t>
      </w:r>
      <w:r w:rsidRPr="0054576F">
        <w:rPr>
          <w:rFonts w:asciiTheme="minorHAnsi" w:eastAsiaTheme="minorEastAsia" w:hAnsiTheme="minorHAnsi" w:cstheme="minorHAnsi"/>
          <w:sz w:val="24"/>
          <w:szCs w:val="24"/>
        </w:rPr>
        <w:t xml:space="preserve">. </w:t>
      </w:r>
    </w:p>
    <w:p w14:paraId="48749080" w14:textId="3AD86407" w:rsidR="00032FAE" w:rsidRDefault="00032FAE" w:rsidP="0054576F">
      <w:p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</w:p>
    <w:p w14:paraId="1A823F1B" w14:textId="11BBAB21" w:rsidR="00032FAE" w:rsidRDefault="00032FAE" w:rsidP="0054576F">
      <w:p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</w:p>
    <w:p w14:paraId="67A0CCEE" w14:textId="77777777" w:rsidR="00032FAE" w:rsidRPr="0054576F" w:rsidRDefault="00032FAE" w:rsidP="0054576F">
      <w:pPr>
        <w:autoSpaceDE w:val="0"/>
        <w:autoSpaceDN w:val="0"/>
        <w:adjustRightInd w:val="0"/>
        <w:spacing w:after="0" w:line="240" w:lineRule="auto"/>
        <w:ind w:left="284" w:right="0" w:hanging="284"/>
        <w:rPr>
          <w:rFonts w:asciiTheme="minorHAnsi" w:eastAsiaTheme="minorEastAsia" w:hAnsiTheme="minorHAnsi" w:cstheme="minorHAnsi"/>
          <w:sz w:val="24"/>
          <w:szCs w:val="24"/>
        </w:rPr>
      </w:pPr>
    </w:p>
    <w:p w14:paraId="02FB9107" w14:textId="77777777" w:rsidR="0054576F" w:rsidRDefault="0054576F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</w:p>
    <w:p w14:paraId="70625F03" w14:textId="1785E442" w:rsidR="0004744A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Čl. </w:t>
      </w:r>
      <w:r w:rsidR="0054576F">
        <w:rPr>
          <w:rFonts w:asciiTheme="minorHAnsi" w:hAnsiTheme="minorHAnsi" w:cstheme="minorHAnsi"/>
          <w:sz w:val="24"/>
          <w:szCs w:val="24"/>
        </w:rPr>
        <w:t>10</w:t>
      </w:r>
      <w:r w:rsidRPr="00047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9BC3D9" w14:textId="10A6F71A" w:rsidR="00BD5229" w:rsidRPr="0004744A" w:rsidRDefault="002C6AF3">
      <w:pPr>
        <w:pStyle w:val="Nadpis1"/>
        <w:ind w:left="13" w:right="1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Závěrečná ustanovení </w:t>
      </w:r>
    </w:p>
    <w:p w14:paraId="52B55225" w14:textId="77777777" w:rsidR="00BD5229" w:rsidRPr="0004744A" w:rsidRDefault="002C6AF3">
      <w:pPr>
        <w:spacing w:after="31" w:line="259" w:lineRule="auto"/>
        <w:ind w:left="421" w:righ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E556C3" w14:textId="77777777" w:rsidR="002C6AF3" w:rsidRDefault="002C6AF3" w:rsidP="0004744A">
      <w:pPr>
        <w:numPr>
          <w:ilvl w:val="0"/>
          <w:numId w:val="8"/>
        </w:numPr>
        <w:spacing w:line="256" w:lineRule="auto"/>
        <w:ind w:left="284" w:right="0" w:hanging="284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Nabytím účinnosti této vyhlášky se zrušuje Obecně závazná vyhláška obce </w:t>
      </w:r>
      <w:r w:rsidR="0004744A" w:rsidRPr="0004744A">
        <w:rPr>
          <w:rFonts w:asciiTheme="minorHAnsi" w:hAnsiTheme="minorHAnsi" w:cstheme="minorHAnsi"/>
          <w:sz w:val="24"/>
          <w:szCs w:val="24"/>
        </w:rPr>
        <w:t>Lesnice</w:t>
      </w:r>
      <w:r w:rsidRPr="0004744A">
        <w:rPr>
          <w:rFonts w:asciiTheme="minorHAnsi" w:hAnsiTheme="minorHAnsi" w:cstheme="minorHAnsi"/>
          <w:sz w:val="24"/>
          <w:szCs w:val="24"/>
        </w:rPr>
        <w:t xml:space="preserve"> č</w:t>
      </w:r>
      <w:r w:rsidR="00EB50BE">
        <w:rPr>
          <w:rFonts w:asciiTheme="minorHAnsi" w:hAnsiTheme="minorHAnsi" w:cstheme="minorHAnsi"/>
          <w:sz w:val="24"/>
          <w:szCs w:val="24"/>
        </w:rPr>
        <w:t>. 1</w:t>
      </w:r>
      <w:r w:rsidRPr="0004744A">
        <w:rPr>
          <w:rFonts w:asciiTheme="minorHAnsi" w:hAnsiTheme="minorHAnsi" w:cstheme="minorHAnsi"/>
          <w:sz w:val="24"/>
          <w:szCs w:val="24"/>
        </w:rPr>
        <w:t>/</w:t>
      </w:r>
      <w:r w:rsidR="0004744A" w:rsidRPr="0004744A">
        <w:rPr>
          <w:rFonts w:asciiTheme="minorHAnsi" w:hAnsiTheme="minorHAnsi" w:cstheme="minorHAnsi"/>
          <w:sz w:val="24"/>
          <w:szCs w:val="24"/>
        </w:rPr>
        <w:t>20</w:t>
      </w:r>
      <w:r w:rsidR="00F92862">
        <w:rPr>
          <w:rFonts w:asciiTheme="minorHAnsi" w:hAnsiTheme="minorHAnsi" w:cstheme="minorHAnsi"/>
          <w:sz w:val="24"/>
          <w:szCs w:val="24"/>
        </w:rPr>
        <w:t>22</w:t>
      </w:r>
      <w:r w:rsidRPr="0004744A">
        <w:rPr>
          <w:rFonts w:asciiTheme="minorHAnsi" w:hAnsiTheme="minorHAnsi" w:cstheme="minorHAnsi"/>
          <w:sz w:val="24"/>
          <w:szCs w:val="24"/>
        </w:rPr>
        <w:t xml:space="preserve">, </w:t>
      </w:r>
      <w:r w:rsidR="00EB50BE" w:rsidRPr="00BB7D7A">
        <w:rPr>
          <w:rFonts w:asciiTheme="minorHAnsi" w:hAnsiTheme="minorHAnsi" w:cstheme="minorHAnsi"/>
          <w:sz w:val="24"/>
          <w:szCs w:val="24"/>
        </w:rPr>
        <w:t xml:space="preserve">o stanovení systému </w:t>
      </w:r>
      <w:r w:rsidR="00F92862" w:rsidRPr="00F92862">
        <w:rPr>
          <w:rFonts w:asciiTheme="minorHAnsi" w:hAnsiTheme="minorHAnsi" w:cstheme="minorHAnsi"/>
          <w:sz w:val="24"/>
          <w:szCs w:val="24"/>
        </w:rPr>
        <w:t xml:space="preserve">obecního systému odpadového hospodářství ze dne </w:t>
      </w:r>
    </w:p>
    <w:p w14:paraId="111D2804" w14:textId="706962F3" w:rsidR="00BD5229" w:rsidRPr="0004744A" w:rsidRDefault="00F92862" w:rsidP="002C6AF3">
      <w:pPr>
        <w:spacing w:line="256" w:lineRule="auto"/>
        <w:ind w:left="284" w:right="0" w:firstLine="0"/>
        <w:rPr>
          <w:rFonts w:asciiTheme="minorHAnsi" w:hAnsiTheme="minorHAnsi" w:cstheme="minorHAnsi"/>
          <w:sz w:val="24"/>
          <w:szCs w:val="24"/>
        </w:rPr>
      </w:pPr>
      <w:r w:rsidRPr="00F92862">
        <w:rPr>
          <w:rFonts w:asciiTheme="minorHAnsi" w:hAnsiTheme="minorHAnsi" w:cstheme="minorHAnsi"/>
          <w:sz w:val="24"/>
          <w:szCs w:val="24"/>
        </w:rPr>
        <w:t>8.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2862">
        <w:rPr>
          <w:rFonts w:asciiTheme="minorHAnsi" w:hAnsiTheme="minorHAnsi" w:cstheme="minorHAnsi"/>
          <w:sz w:val="24"/>
          <w:szCs w:val="24"/>
        </w:rPr>
        <w:t>4.</w:t>
      </w:r>
      <w:r w:rsidR="002C6AF3">
        <w:rPr>
          <w:rFonts w:asciiTheme="minorHAnsi" w:hAnsiTheme="minorHAnsi" w:cstheme="minorHAnsi"/>
          <w:sz w:val="24"/>
          <w:szCs w:val="24"/>
        </w:rPr>
        <w:t xml:space="preserve"> </w:t>
      </w:r>
      <w:r w:rsidRPr="00F92862">
        <w:rPr>
          <w:rFonts w:asciiTheme="minorHAnsi" w:hAnsiTheme="minorHAnsi" w:cstheme="minorHAnsi"/>
          <w:sz w:val="24"/>
          <w:szCs w:val="24"/>
        </w:rPr>
        <w:t>2022</w:t>
      </w:r>
      <w:r>
        <w:rPr>
          <w:rFonts w:asciiTheme="minorHAnsi" w:hAnsiTheme="minorHAnsi" w:cstheme="minorHAnsi"/>
          <w:sz w:val="24"/>
          <w:szCs w:val="24"/>
        </w:rPr>
        <w:t>.</w:t>
      </w:r>
      <w:r w:rsidR="002C6AF3" w:rsidRPr="0004744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694DB60" w14:textId="77777777" w:rsidR="00BD5229" w:rsidRPr="0004744A" w:rsidRDefault="002C6AF3">
      <w:pPr>
        <w:spacing w:after="38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0474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1D0457" w14:textId="52E5A05B" w:rsidR="00BD5229" w:rsidRPr="002C6AF3" w:rsidRDefault="00F92862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C6AF3">
        <w:rPr>
          <w:rFonts w:asciiTheme="minorHAnsi" w:hAnsiTheme="minorHAnsi" w:cstheme="minorHAnsi"/>
          <w:sz w:val="24"/>
          <w:szCs w:val="24"/>
        </w:rPr>
        <w:t xml:space="preserve">2)  Tato </w:t>
      </w:r>
      <w:r w:rsidR="00901A9B" w:rsidRPr="002C6AF3">
        <w:rPr>
          <w:rFonts w:asciiTheme="minorHAnsi" w:hAnsiTheme="minorHAnsi" w:cstheme="minorHAnsi"/>
          <w:sz w:val="24"/>
          <w:szCs w:val="24"/>
        </w:rPr>
        <w:t>vyhláška nabývá účinnosti počátkem patnáctého dne následujícího po dni jejího vyhlášení.</w:t>
      </w:r>
    </w:p>
    <w:p w14:paraId="60F14618" w14:textId="77777777" w:rsidR="00901A9B" w:rsidRPr="002C6AF3" w:rsidRDefault="00901A9B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B8FA3D1" w14:textId="77777777" w:rsidR="00901A9B" w:rsidRDefault="00901A9B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47823BA" w14:textId="77777777" w:rsidR="002C6AF3" w:rsidRPr="002C6AF3" w:rsidRDefault="002C6AF3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1FD0D67" w14:textId="77777777" w:rsidR="00901A9B" w:rsidRPr="002C6AF3" w:rsidRDefault="002C6AF3" w:rsidP="0054576F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C6A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E944C4" w14:textId="757A5ADF" w:rsidR="00BD5229" w:rsidRPr="002C6AF3" w:rsidRDefault="002C6AF3" w:rsidP="0054576F">
      <w:pPr>
        <w:spacing w:after="0" w:line="259" w:lineRule="auto"/>
        <w:ind w:left="1" w:righ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C6AF3">
        <w:rPr>
          <w:rFonts w:asciiTheme="minorHAnsi" w:hAnsiTheme="minorHAnsi" w:cstheme="minorHAnsi"/>
          <w:sz w:val="24"/>
          <w:szCs w:val="24"/>
        </w:rPr>
        <w:t xml:space="preserve"> </w:t>
      </w:r>
      <w:r w:rsidRPr="002C6AF3">
        <w:rPr>
          <w:rFonts w:asciiTheme="minorHAnsi" w:hAnsiTheme="minorHAnsi" w:cstheme="minorHAnsi"/>
          <w:i/>
          <w:sz w:val="24"/>
          <w:szCs w:val="24"/>
        </w:rPr>
        <w:t xml:space="preserve">                                                                                                           </w:t>
      </w:r>
    </w:p>
    <w:p w14:paraId="1417B1FE" w14:textId="1605F5B9" w:rsidR="00901A9B" w:rsidRPr="002C6AF3" w:rsidRDefault="002C6AF3">
      <w:pPr>
        <w:spacing w:after="0" w:line="266" w:lineRule="auto"/>
        <w:ind w:left="1" w:right="215" w:firstLine="0"/>
        <w:jc w:val="left"/>
        <w:rPr>
          <w:rFonts w:asciiTheme="minorHAnsi" w:hAnsiTheme="minorHAnsi" w:cstheme="minorHAnsi"/>
          <w:sz w:val="24"/>
          <w:szCs w:val="24"/>
        </w:rPr>
      </w:pPr>
      <w:r w:rsidRPr="002C6AF3">
        <w:rPr>
          <w:rFonts w:asciiTheme="minorHAnsi" w:hAnsiTheme="minorHAnsi" w:cstheme="minorHAnsi"/>
          <w:sz w:val="24"/>
          <w:szCs w:val="24"/>
        </w:rPr>
        <w:t xml:space="preserve">  </w:t>
      </w:r>
      <w:r w:rsidR="00901A9B" w:rsidRPr="002C6AF3">
        <w:rPr>
          <w:rFonts w:asciiTheme="minorHAnsi" w:hAnsiTheme="minorHAnsi" w:cstheme="minorHAnsi"/>
          <w:sz w:val="24"/>
          <w:szCs w:val="24"/>
        </w:rPr>
        <w:t>Ing. Zuzana Žižková, v.r.</w:t>
      </w:r>
      <w:r w:rsidRPr="002C6AF3">
        <w:rPr>
          <w:rFonts w:asciiTheme="minorHAnsi" w:hAnsiTheme="minorHAnsi" w:cstheme="minorHAnsi"/>
          <w:sz w:val="24"/>
          <w:szCs w:val="24"/>
        </w:rPr>
        <w:t xml:space="preserve">   </w:t>
      </w:r>
      <w:r w:rsidR="00901A9B" w:rsidRPr="002C6A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Ing. Jiří Chlebníček, v.r.</w:t>
      </w:r>
    </w:p>
    <w:p w14:paraId="6BFFD570" w14:textId="6514AEB6" w:rsidR="00BD5229" w:rsidRPr="002C6AF3" w:rsidRDefault="002C6AF3">
      <w:pPr>
        <w:spacing w:after="0" w:line="266" w:lineRule="auto"/>
        <w:ind w:left="1" w:right="215" w:firstLine="0"/>
        <w:jc w:val="left"/>
        <w:rPr>
          <w:rFonts w:asciiTheme="minorHAnsi" w:hAnsiTheme="minorHAnsi" w:cstheme="minorHAnsi"/>
          <w:sz w:val="24"/>
          <w:szCs w:val="24"/>
        </w:rPr>
      </w:pPr>
      <w:r w:rsidRPr="002C6AF3">
        <w:rPr>
          <w:rFonts w:asciiTheme="minorHAnsi" w:hAnsiTheme="minorHAnsi" w:cstheme="minorHAnsi"/>
          <w:sz w:val="24"/>
          <w:szCs w:val="24"/>
        </w:rPr>
        <w:t xml:space="preserve"> </w:t>
      </w:r>
      <w:r w:rsidR="00901A9B" w:rsidRPr="002C6AF3">
        <w:rPr>
          <w:rFonts w:asciiTheme="minorHAnsi" w:hAnsiTheme="minorHAnsi" w:cstheme="minorHAnsi"/>
          <w:sz w:val="24"/>
          <w:szCs w:val="24"/>
        </w:rPr>
        <w:t xml:space="preserve"> </w:t>
      </w:r>
      <w:r w:rsidRPr="002C6AF3">
        <w:rPr>
          <w:rFonts w:asciiTheme="minorHAnsi" w:hAnsiTheme="minorHAnsi" w:cstheme="minorHAnsi"/>
          <w:sz w:val="24"/>
          <w:szCs w:val="24"/>
        </w:rPr>
        <w:t xml:space="preserve">místostarosta </w:t>
      </w:r>
      <w:r w:rsidR="0054576F" w:rsidRPr="002C6AF3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2C6AF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starosta  </w:t>
      </w:r>
    </w:p>
    <w:p w14:paraId="50AC1968" w14:textId="77777777" w:rsidR="00BD5229" w:rsidRPr="00BB7D7A" w:rsidRDefault="002C6AF3">
      <w:pPr>
        <w:spacing w:after="0" w:line="259" w:lineRule="auto"/>
        <w:ind w:left="2" w:right="0" w:firstLine="0"/>
        <w:jc w:val="left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p w14:paraId="75577E06" w14:textId="77777777" w:rsidR="00BD5229" w:rsidRPr="00BB7D7A" w:rsidRDefault="002C6AF3">
      <w:pPr>
        <w:spacing w:after="39" w:line="259" w:lineRule="auto"/>
        <w:ind w:left="2" w:right="0" w:firstLine="0"/>
        <w:jc w:val="left"/>
        <w:rPr>
          <w:rFonts w:asciiTheme="minorHAnsi" w:hAnsiTheme="minorHAnsi" w:cstheme="minorHAnsi"/>
        </w:rPr>
      </w:pPr>
      <w:r w:rsidRPr="00BB7D7A">
        <w:rPr>
          <w:rFonts w:asciiTheme="minorHAnsi" w:hAnsiTheme="minorHAnsi" w:cstheme="minorHAnsi"/>
        </w:rPr>
        <w:t xml:space="preserve"> </w:t>
      </w:r>
    </w:p>
    <w:sectPr w:rsidR="00BD5229" w:rsidRPr="00BB7D7A" w:rsidSect="00EB360F">
      <w:footerReference w:type="even" r:id="rId8"/>
      <w:footerReference w:type="default" r:id="rId9"/>
      <w:footerReference w:type="first" r:id="rId10"/>
      <w:pgSz w:w="11906" w:h="16838"/>
      <w:pgMar w:top="1134" w:right="1416" w:bottom="1405" w:left="1415" w:header="708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F920" w14:textId="77777777" w:rsidR="00635AFB" w:rsidRDefault="00635AFB">
      <w:pPr>
        <w:spacing w:after="0" w:line="240" w:lineRule="auto"/>
      </w:pPr>
      <w:r>
        <w:separator/>
      </w:r>
    </w:p>
  </w:endnote>
  <w:endnote w:type="continuationSeparator" w:id="0">
    <w:p w14:paraId="19BAB97F" w14:textId="77777777" w:rsidR="00635AFB" w:rsidRDefault="00635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18364" w14:textId="77777777" w:rsidR="00BD5229" w:rsidRDefault="002C6AF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5EA60E0" w14:textId="77777777" w:rsidR="00BD5229" w:rsidRDefault="002C6AF3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2C92" w14:textId="77777777" w:rsidR="00BD5229" w:rsidRDefault="002C6AF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5A989443" w14:textId="77777777" w:rsidR="00BD5229" w:rsidRDefault="002C6AF3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270D" w14:textId="77777777" w:rsidR="00BD5229" w:rsidRDefault="002C6AF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DC2D851" w14:textId="77777777" w:rsidR="00BD5229" w:rsidRDefault="002C6AF3">
    <w:pPr>
      <w:spacing w:after="0" w:line="259" w:lineRule="auto"/>
      <w:ind w:left="1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6AB15" w14:textId="77777777" w:rsidR="00635AFB" w:rsidRDefault="00635AFB">
      <w:pPr>
        <w:spacing w:after="0" w:line="343" w:lineRule="auto"/>
        <w:ind w:left="1" w:right="0" w:firstLine="0"/>
        <w:jc w:val="left"/>
      </w:pPr>
      <w:r>
        <w:separator/>
      </w:r>
    </w:p>
  </w:footnote>
  <w:footnote w:type="continuationSeparator" w:id="0">
    <w:p w14:paraId="374F02FD" w14:textId="77777777" w:rsidR="00635AFB" w:rsidRDefault="00635AFB">
      <w:pPr>
        <w:spacing w:after="0" w:line="343" w:lineRule="auto"/>
        <w:ind w:left="1" w:right="0" w:firstLine="0"/>
        <w:jc w:val="left"/>
      </w:pPr>
      <w:r>
        <w:continuationSeparator/>
      </w:r>
    </w:p>
  </w:footnote>
  <w:footnote w:id="1">
    <w:p w14:paraId="48C5ECDC" w14:textId="4C49EB66" w:rsidR="00BD5229" w:rsidRPr="00554E5B" w:rsidRDefault="002C6AF3">
      <w:pPr>
        <w:pStyle w:val="footnotedescription"/>
        <w:spacing w:line="343" w:lineRule="auto"/>
        <w:rPr>
          <w:rFonts w:asciiTheme="minorHAnsi" w:hAnsiTheme="minorHAnsi" w:cstheme="minorHAnsi"/>
          <w:szCs w:val="18"/>
        </w:rPr>
      </w:pPr>
      <w:r w:rsidRPr="00554E5B">
        <w:rPr>
          <w:rStyle w:val="footnotemark"/>
          <w:rFonts w:asciiTheme="minorHAnsi" w:hAnsiTheme="minorHAnsi" w:cstheme="minorHAnsi"/>
          <w:szCs w:val="18"/>
        </w:rPr>
        <w:footnoteRef/>
      </w:r>
      <w:r w:rsidRPr="00554E5B">
        <w:rPr>
          <w:rFonts w:asciiTheme="minorHAnsi" w:hAnsiTheme="minorHAnsi" w:cstheme="minorHAnsi"/>
          <w:szCs w:val="18"/>
        </w:rPr>
        <w:t xml:space="preserve"> </w:t>
      </w:r>
      <w:r w:rsidRPr="00554E5B">
        <w:rPr>
          <w:rFonts w:asciiTheme="minorHAnsi" w:eastAsia="Times New Roman" w:hAnsiTheme="minorHAnsi" w:cstheme="minorHAnsi"/>
          <w:szCs w:val="18"/>
          <w:vertAlign w:val="superscript"/>
        </w:rPr>
        <w:t>)</w:t>
      </w:r>
      <w:r w:rsidRPr="00554E5B">
        <w:rPr>
          <w:rFonts w:asciiTheme="minorHAnsi" w:eastAsia="Times New Roman" w:hAnsiTheme="minorHAnsi" w:cstheme="minorHAnsi"/>
          <w:szCs w:val="18"/>
        </w:rPr>
        <w:t xml:space="preserve"> Vyhláška č. </w:t>
      </w:r>
      <w:r w:rsidR="00585A36" w:rsidRPr="00554E5B">
        <w:rPr>
          <w:rFonts w:asciiTheme="minorHAnsi" w:eastAsia="Times New Roman" w:hAnsiTheme="minorHAnsi" w:cstheme="minorHAnsi"/>
          <w:szCs w:val="18"/>
        </w:rPr>
        <w:t>8</w:t>
      </w:r>
      <w:r w:rsidRPr="00554E5B">
        <w:rPr>
          <w:rFonts w:asciiTheme="minorHAnsi" w:eastAsia="Times New Roman" w:hAnsiTheme="minorHAnsi" w:cstheme="minorHAnsi"/>
          <w:szCs w:val="18"/>
        </w:rPr>
        <w:t>/20</w:t>
      </w:r>
      <w:r w:rsidR="00585A36" w:rsidRPr="00554E5B">
        <w:rPr>
          <w:rFonts w:asciiTheme="minorHAnsi" w:eastAsia="Times New Roman" w:hAnsiTheme="minorHAnsi" w:cstheme="minorHAnsi"/>
          <w:szCs w:val="18"/>
        </w:rPr>
        <w:t>2</w:t>
      </w:r>
      <w:r w:rsidRPr="00554E5B">
        <w:rPr>
          <w:rFonts w:asciiTheme="minorHAnsi" w:eastAsia="Times New Roman" w:hAnsiTheme="minorHAnsi" w:cstheme="minorHAnsi"/>
          <w:szCs w:val="18"/>
        </w:rPr>
        <w:t xml:space="preserve">1 Sb., </w:t>
      </w:r>
      <w:r w:rsidR="00585A36" w:rsidRPr="00554E5B">
        <w:rPr>
          <w:rFonts w:asciiTheme="minorHAnsi" w:eastAsia="Times New Roman" w:hAnsiTheme="minorHAnsi" w:cstheme="minorHAnsi"/>
          <w:szCs w:val="18"/>
        </w:rPr>
        <w:t>o Katalogu odpadů a posuzování vlastností odpadů</w:t>
      </w:r>
      <w:r w:rsidRPr="00554E5B">
        <w:rPr>
          <w:rFonts w:asciiTheme="minorHAnsi" w:eastAsia="Times New Roman" w:hAnsiTheme="minorHAnsi" w:cstheme="minorHAnsi"/>
          <w:szCs w:val="18"/>
        </w:rPr>
        <w:t xml:space="preserve"> (Katalog odpadů) </w:t>
      </w:r>
    </w:p>
    <w:p w14:paraId="6C1C8A63" w14:textId="77777777" w:rsidR="00BD5229" w:rsidRDefault="002C6AF3">
      <w:pPr>
        <w:pStyle w:val="footnotedescription"/>
        <w:spacing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  <w:footnote w:id="2">
    <w:p w14:paraId="11F83C58" w14:textId="77777777" w:rsidR="00554E5B" w:rsidRPr="00554E5B" w:rsidRDefault="00554E5B" w:rsidP="00554E5B">
      <w:pPr>
        <w:pStyle w:val="footnotedescription"/>
        <w:spacing w:line="343" w:lineRule="auto"/>
        <w:rPr>
          <w:rFonts w:asciiTheme="minorHAnsi" w:hAnsiTheme="minorHAnsi" w:cstheme="minorHAnsi"/>
          <w:szCs w:val="18"/>
        </w:rPr>
      </w:pPr>
      <w:r w:rsidRPr="00554E5B">
        <w:rPr>
          <w:rStyle w:val="footnotemark"/>
          <w:rFonts w:asciiTheme="minorHAnsi" w:hAnsiTheme="minorHAnsi" w:cstheme="minorHAnsi"/>
          <w:szCs w:val="18"/>
        </w:rPr>
        <w:footnoteRef/>
      </w:r>
      <w:r w:rsidRPr="00554E5B">
        <w:rPr>
          <w:rFonts w:asciiTheme="minorHAnsi" w:hAnsiTheme="minorHAnsi" w:cstheme="minorHAnsi"/>
          <w:szCs w:val="18"/>
        </w:rPr>
        <w:t xml:space="preserve"> </w:t>
      </w:r>
      <w:r w:rsidRPr="00554E5B">
        <w:rPr>
          <w:rFonts w:asciiTheme="minorHAnsi" w:eastAsia="Times New Roman" w:hAnsiTheme="minorHAnsi" w:cstheme="minorHAnsi"/>
          <w:szCs w:val="18"/>
          <w:vertAlign w:val="superscript"/>
        </w:rPr>
        <w:t>)</w:t>
      </w:r>
      <w:r w:rsidRPr="00554E5B">
        <w:rPr>
          <w:rFonts w:asciiTheme="minorHAnsi" w:eastAsia="Times New Roman" w:hAnsiTheme="minorHAnsi" w:cstheme="minorHAnsi"/>
          <w:szCs w:val="18"/>
        </w:rPr>
        <w:t xml:space="preserve"> Vyhláška č. 8/2021 Sb., o Katalogu odpadů a posuzování vlastností odpadů (Katalog odpadů) </w:t>
      </w:r>
    </w:p>
    <w:p w14:paraId="7E0534F9" w14:textId="77777777" w:rsidR="00BD5229" w:rsidRDefault="002C6AF3">
      <w:pPr>
        <w:pStyle w:val="footnotedescription"/>
        <w:spacing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CA8"/>
    <w:multiLevelType w:val="hybridMultilevel"/>
    <w:tmpl w:val="2010842C"/>
    <w:lvl w:ilvl="0" w:tplc="3618A814">
      <w:start w:val="1"/>
      <w:numFmt w:val="lowerLetter"/>
      <w:lvlText w:val="%1)"/>
      <w:lvlJc w:val="left"/>
      <w:pPr>
        <w:ind w:left="5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6F1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2EB0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491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8AB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7AB3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CEB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A346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0F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AB4B9D"/>
    <w:multiLevelType w:val="hybridMultilevel"/>
    <w:tmpl w:val="5AF4B234"/>
    <w:lvl w:ilvl="0" w:tplc="4A061E78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7" w:hanging="360"/>
      </w:pPr>
    </w:lvl>
    <w:lvl w:ilvl="2" w:tplc="0405001B" w:tentative="1">
      <w:start w:val="1"/>
      <w:numFmt w:val="lowerRoman"/>
      <w:lvlText w:val="%3."/>
      <w:lvlJc w:val="right"/>
      <w:pPr>
        <w:ind w:left="1787" w:hanging="180"/>
      </w:pPr>
    </w:lvl>
    <w:lvl w:ilvl="3" w:tplc="0405000F" w:tentative="1">
      <w:start w:val="1"/>
      <w:numFmt w:val="decimal"/>
      <w:lvlText w:val="%4."/>
      <w:lvlJc w:val="left"/>
      <w:pPr>
        <w:ind w:left="2507" w:hanging="360"/>
      </w:pPr>
    </w:lvl>
    <w:lvl w:ilvl="4" w:tplc="04050019" w:tentative="1">
      <w:start w:val="1"/>
      <w:numFmt w:val="lowerLetter"/>
      <w:lvlText w:val="%5."/>
      <w:lvlJc w:val="left"/>
      <w:pPr>
        <w:ind w:left="3227" w:hanging="360"/>
      </w:pPr>
    </w:lvl>
    <w:lvl w:ilvl="5" w:tplc="0405001B" w:tentative="1">
      <w:start w:val="1"/>
      <w:numFmt w:val="lowerRoman"/>
      <w:lvlText w:val="%6."/>
      <w:lvlJc w:val="right"/>
      <w:pPr>
        <w:ind w:left="3947" w:hanging="180"/>
      </w:pPr>
    </w:lvl>
    <w:lvl w:ilvl="6" w:tplc="0405000F" w:tentative="1">
      <w:start w:val="1"/>
      <w:numFmt w:val="decimal"/>
      <w:lvlText w:val="%7."/>
      <w:lvlJc w:val="left"/>
      <w:pPr>
        <w:ind w:left="4667" w:hanging="360"/>
      </w:pPr>
    </w:lvl>
    <w:lvl w:ilvl="7" w:tplc="04050019" w:tentative="1">
      <w:start w:val="1"/>
      <w:numFmt w:val="lowerLetter"/>
      <w:lvlText w:val="%8."/>
      <w:lvlJc w:val="left"/>
      <w:pPr>
        <w:ind w:left="5387" w:hanging="360"/>
      </w:pPr>
    </w:lvl>
    <w:lvl w:ilvl="8" w:tplc="040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 w15:restartNumberingAfterBreak="0">
    <w:nsid w:val="30B7234D"/>
    <w:multiLevelType w:val="hybridMultilevel"/>
    <w:tmpl w:val="EEEA37EE"/>
    <w:lvl w:ilvl="0" w:tplc="19B0D88A">
      <w:start w:val="1"/>
      <w:numFmt w:val="decimal"/>
      <w:lvlText w:val="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860FAE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460BC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360E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D85BB6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6316E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605F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6FD7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E003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F47654"/>
    <w:multiLevelType w:val="hybridMultilevel"/>
    <w:tmpl w:val="79486032"/>
    <w:lvl w:ilvl="0" w:tplc="E690BF0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9E43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002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32516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A0708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02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7EF7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50E0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B474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0C749E"/>
    <w:multiLevelType w:val="hybridMultilevel"/>
    <w:tmpl w:val="406CEB50"/>
    <w:lvl w:ilvl="0" w:tplc="F208B04E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68194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026DE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ECDFF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FAB04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C67EB8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1ABEB4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C0A94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8B836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750F9C"/>
    <w:multiLevelType w:val="hybridMultilevel"/>
    <w:tmpl w:val="1750ADAE"/>
    <w:lvl w:ilvl="0" w:tplc="04050011">
      <w:start w:val="1"/>
      <w:numFmt w:val="decimal"/>
      <w:lvlText w:val="%1)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6" w15:restartNumberingAfterBreak="0">
    <w:nsid w:val="49DC3B81"/>
    <w:multiLevelType w:val="hybridMultilevel"/>
    <w:tmpl w:val="ECE24EDA"/>
    <w:lvl w:ilvl="0" w:tplc="5B461E1C">
      <w:start w:val="1"/>
      <w:numFmt w:val="decimal"/>
      <w:lvlText w:val="%1)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B0866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8948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2227C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1A0BC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C49CCC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9439C8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DC669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0E8EB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ED0C6A"/>
    <w:multiLevelType w:val="hybridMultilevel"/>
    <w:tmpl w:val="F614F784"/>
    <w:lvl w:ilvl="0" w:tplc="2A86A200">
      <w:start w:val="1"/>
      <w:numFmt w:val="decimal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ADA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0DE8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CAC0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A400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6E1F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C848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8655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F4C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3350234"/>
    <w:multiLevelType w:val="hybridMultilevel"/>
    <w:tmpl w:val="7550E25A"/>
    <w:lvl w:ilvl="0" w:tplc="467ED5BA">
      <w:start w:val="1"/>
      <w:numFmt w:val="decimal"/>
      <w:lvlText w:val="%1)"/>
      <w:lvlJc w:val="left"/>
      <w:pPr>
        <w:ind w:left="10"/>
      </w:pPr>
      <w:rPr>
        <w:rFonts w:asciiTheme="minorHAnsi" w:eastAsia="Arial" w:hAnsiTheme="minorHAnsi" w:cstheme="minorHAns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92902A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EED1B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A179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72D96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412C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0BBB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AEFD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EAD1BA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D872DF"/>
    <w:multiLevelType w:val="hybridMultilevel"/>
    <w:tmpl w:val="41BC3836"/>
    <w:lvl w:ilvl="0" w:tplc="B8DE8BD4">
      <w:start w:val="1"/>
      <w:numFmt w:val="lowerLetter"/>
      <w:lvlText w:val="%1)"/>
      <w:lvlJc w:val="left"/>
      <w:pPr>
        <w:ind w:left="5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325D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8029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609C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6EA0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625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4A9E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7060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7A21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1706404">
    <w:abstractNumId w:val="0"/>
  </w:num>
  <w:num w:numId="2" w16cid:durableId="2037660556">
    <w:abstractNumId w:val="6"/>
  </w:num>
  <w:num w:numId="3" w16cid:durableId="1139146782">
    <w:abstractNumId w:val="9"/>
  </w:num>
  <w:num w:numId="4" w16cid:durableId="1784687887">
    <w:abstractNumId w:val="8"/>
  </w:num>
  <w:num w:numId="5" w16cid:durableId="2071925565">
    <w:abstractNumId w:val="2"/>
  </w:num>
  <w:num w:numId="6" w16cid:durableId="26024531">
    <w:abstractNumId w:val="3"/>
  </w:num>
  <w:num w:numId="7" w16cid:durableId="1747610997">
    <w:abstractNumId w:val="7"/>
  </w:num>
  <w:num w:numId="8" w16cid:durableId="724644035">
    <w:abstractNumId w:val="4"/>
  </w:num>
  <w:num w:numId="9" w16cid:durableId="79723158">
    <w:abstractNumId w:val="1"/>
  </w:num>
  <w:num w:numId="10" w16cid:durableId="740176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229"/>
    <w:rsid w:val="00032FAE"/>
    <w:rsid w:val="0004744A"/>
    <w:rsid w:val="000F789B"/>
    <w:rsid w:val="0011456C"/>
    <w:rsid w:val="002C6AF3"/>
    <w:rsid w:val="00393E79"/>
    <w:rsid w:val="0054576F"/>
    <w:rsid w:val="00554E5B"/>
    <w:rsid w:val="00585A36"/>
    <w:rsid w:val="00635AFB"/>
    <w:rsid w:val="00685FA9"/>
    <w:rsid w:val="007C16DD"/>
    <w:rsid w:val="007C2D27"/>
    <w:rsid w:val="00897BFF"/>
    <w:rsid w:val="008B1B9D"/>
    <w:rsid w:val="00901A9B"/>
    <w:rsid w:val="00A52E40"/>
    <w:rsid w:val="00B914BD"/>
    <w:rsid w:val="00BB7D7A"/>
    <w:rsid w:val="00BD5229"/>
    <w:rsid w:val="00DC40CC"/>
    <w:rsid w:val="00EB360F"/>
    <w:rsid w:val="00EB50BE"/>
    <w:rsid w:val="00F373CB"/>
    <w:rsid w:val="00F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F3F3"/>
  <w15:docId w15:val="{3AF2677F-4EBB-401A-8D5F-B574DBE3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2" w:lineRule="auto"/>
      <w:ind w:left="11" w:right="2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 w:line="265" w:lineRule="auto"/>
      <w:ind w:left="10" w:right="41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334" w:lineRule="auto"/>
      <w:ind w:left="1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paragraph" w:styleId="Odstavecseseznamem">
    <w:name w:val="List Paragraph"/>
    <w:basedOn w:val="Normln"/>
    <w:uiPriority w:val="34"/>
    <w:qFormat/>
    <w:rsid w:val="008B1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B2C0C-B29B-4DC1-903C-5BF40C35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1094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Referent</cp:lastModifiedBy>
  <cp:revision>3</cp:revision>
  <dcterms:created xsi:type="dcterms:W3CDTF">2023-09-21T09:08:00Z</dcterms:created>
  <dcterms:modified xsi:type="dcterms:W3CDTF">2023-10-05T05:36:00Z</dcterms:modified>
</cp:coreProperties>
</file>