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623" w:lineRule="exact"/>
        <w:ind w:left="2384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66" behindDoc="0" locked="0" layoutInCell="1" allowOverlap="1">
            <wp:simplePos x="0" y="0"/>
            <wp:positionH relativeFrom="page">
              <wp:posOffset>720090</wp:posOffset>
            </wp:positionH>
            <wp:positionV relativeFrom="line">
              <wp:posOffset>-3635</wp:posOffset>
            </wp:positionV>
            <wp:extent cx="1019810" cy="11811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000000"/>
          <w:spacing w:val="-3"/>
          <w:sz w:val="56"/>
          <w:szCs w:val="56"/>
          <w:lang w:val="cs-CZ"/>
        </w:rPr>
        <w:t>Město Kdyně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</w:p>
    <w:p w:rsidR="00785144" w:rsidRDefault="00BC23EB">
      <w:pPr>
        <w:tabs>
          <w:tab w:val="left" w:pos="4866"/>
        </w:tabs>
        <w:spacing w:before="111" w:line="412" w:lineRule="exact"/>
        <w:ind w:left="2384" w:right="495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 xml:space="preserve">Zastupitelstvo </w:t>
      </w:r>
      <w:proofErr w:type="gramStart"/>
      <w:r>
        <w:rPr>
          <w:rFonts w:ascii="Arial" w:hAnsi="Arial" w:cs="Arial"/>
          <w:color w:val="000000"/>
          <w:sz w:val="36"/>
          <w:szCs w:val="36"/>
          <w:lang w:val="cs-CZ"/>
        </w:rPr>
        <w:t>města  Náměstí</w:t>
      </w:r>
      <w:proofErr w:type="gramEnd"/>
      <w:r>
        <w:rPr>
          <w:rFonts w:ascii="Arial" w:hAnsi="Arial" w:cs="Arial"/>
          <w:color w:val="000000"/>
          <w:sz w:val="36"/>
          <w:szCs w:val="36"/>
          <w:lang w:val="cs-CZ"/>
        </w:rPr>
        <w:t xml:space="preserve"> 1</w:t>
      </w:r>
      <w:r>
        <w:rPr>
          <w:rFonts w:ascii="Arial" w:hAnsi="Arial" w:cs="Arial"/>
          <w:color w:val="000000"/>
          <w:sz w:val="36"/>
          <w:szCs w:val="36"/>
          <w:lang w:val="cs-CZ"/>
        </w:rPr>
        <w:tab/>
      </w:r>
      <w:r>
        <w:rPr>
          <w:rFonts w:ascii="Arial" w:hAnsi="Arial" w:cs="Arial"/>
          <w:color w:val="000000"/>
          <w:sz w:val="28"/>
          <w:szCs w:val="28"/>
          <w:lang w:val="cs-CZ"/>
        </w:rPr>
        <w:t xml:space="preserve">  </w:t>
      </w:r>
    </w:p>
    <w:p w:rsidR="00785144" w:rsidRDefault="00BC23EB">
      <w:pPr>
        <w:spacing w:line="401" w:lineRule="exact"/>
        <w:ind w:left="23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6"/>
          <w:szCs w:val="36"/>
          <w:lang w:val="cs-CZ"/>
        </w:rPr>
        <w:t>345 06 Kdyně</w:t>
      </w:r>
      <w:r>
        <w:rPr>
          <w:rFonts w:ascii="Arial" w:hAnsi="Arial" w:cs="Arial"/>
          <w:color w:val="000000"/>
          <w:spacing w:val="29"/>
          <w:sz w:val="36"/>
          <w:szCs w:val="36"/>
          <w:lang w:val="cs-CZ"/>
        </w:rPr>
        <w:t xml:space="preserve">  </w:t>
      </w:r>
      <w:r>
        <w:rPr>
          <w:rFonts w:ascii="Arial" w:hAnsi="Arial" w:cs="Arial"/>
          <w:color w:val="000000"/>
          <w:sz w:val="36"/>
          <w:szCs w:val="36"/>
          <w:lang w:val="cs-CZ"/>
        </w:rPr>
        <w:t xml:space="preserve">  </w:t>
      </w:r>
    </w:p>
    <w:p w:rsidR="00785144" w:rsidRDefault="00BC23EB">
      <w:pPr>
        <w:spacing w:after="1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43307</wp:posOffset>
                </wp:positionV>
                <wp:extent cx="6159754" cy="12192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754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754" h="12192">
                              <a:moveTo>
                                <a:pt x="0" y="12192"/>
                              </a:moveTo>
                              <a:lnTo>
                                <a:pt x="6159754" y="12192"/>
                              </a:lnTo>
                              <a:lnTo>
                                <a:pt x="6159754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9F306" id="Freeform 101" o:spid="_x0000_s1026" style="position:absolute;margin-left:55.2pt;margin-top:3.4pt;width:485pt;height:.95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5975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" path="m,12192r6159754,l6159754,,,,,1219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785144" w:rsidRDefault="00BC23EB">
      <w:pPr>
        <w:spacing w:line="382" w:lineRule="exact"/>
        <w:ind w:left="3537" w:right="2757" w:hanging="73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cs-CZ"/>
        </w:rPr>
        <w:t>Obecně závazná vyhláška města Kdyně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 xml:space="preserve">o místním poplatku z pobytu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6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91" w:lineRule="exact"/>
        <w:ind w:left="613" w:right="55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Zastupitelstvo města Kdyně se na svém </w:t>
      </w:r>
      <w:r w:rsidR="0091769F">
        <w:rPr>
          <w:rFonts w:ascii="Arial" w:hAnsi="Arial" w:cs="Arial"/>
          <w:color w:val="000000"/>
          <w:lang w:val="cs-CZ"/>
        </w:rPr>
        <w:t xml:space="preserve">7. </w:t>
      </w:r>
      <w:r>
        <w:rPr>
          <w:rFonts w:ascii="Arial" w:hAnsi="Arial" w:cs="Arial"/>
          <w:color w:val="000000"/>
          <w:lang w:val="cs-CZ"/>
        </w:rPr>
        <w:t xml:space="preserve">zasedání dne </w:t>
      </w:r>
      <w:r w:rsidR="0091769F">
        <w:rPr>
          <w:rFonts w:ascii="Arial" w:hAnsi="Arial" w:cs="Arial"/>
          <w:color w:val="000000"/>
          <w:lang w:val="cs-CZ"/>
        </w:rPr>
        <w:t>18. 12. 2023</w:t>
      </w:r>
      <w:bookmarkStart w:id="0" w:name="_GoBack"/>
      <w:bookmarkEnd w:id="0"/>
      <w:r>
        <w:rPr>
          <w:rFonts w:ascii="Arial" w:hAnsi="Arial" w:cs="Arial"/>
          <w:color w:val="000000"/>
          <w:lang w:val="cs-CZ"/>
        </w:rPr>
        <w:t xml:space="preserve"> usneslo vydat na základě § </w:t>
      </w:r>
      <w:r>
        <w:rPr>
          <w:rFonts w:ascii="Arial" w:hAnsi="Arial" w:cs="Arial"/>
          <w:color w:val="000000"/>
          <w:spacing w:val="-10"/>
          <w:lang w:val="cs-CZ"/>
        </w:rPr>
        <w:t>14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 565/1990 Sb.,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 místních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poplatcích,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 znění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(dále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jen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„zákon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 místních poplatcích“), a v souladu s § 10 písm. d) a § 84 odst. 2 písm. h) zákona č. 128/2000 </w:t>
      </w: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o obcích (obecní zřízení), ve znění pozdějších předpisů, tuto obecně závaznou vyhlášku (dále jen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„vyhláška“):  </w:t>
      </w:r>
    </w:p>
    <w:p w:rsidR="00785144" w:rsidRDefault="00785144">
      <w:pPr>
        <w:spacing w:after="13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1  </w:t>
      </w:r>
    </w:p>
    <w:p w:rsidR="00785144" w:rsidRDefault="00BC23EB">
      <w:pPr>
        <w:spacing w:before="40" w:line="267" w:lineRule="exact"/>
        <w:ind w:left="4279" w:right="4322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Úvodní ustanovení  </w:t>
      </w:r>
    </w:p>
    <w:p w:rsidR="00785144" w:rsidRDefault="00BC23EB">
      <w:pPr>
        <w:tabs>
          <w:tab w:val="left" w:pos="1179"/>
        </w:tabs>
        <w:spacing w:before="14" w:line="412" w:lineRule="exact"/>
        <w:ind w:left="613" w:right="153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Město Kdyně touto vyhláškou zavádí místní poplatek z </w:t>
      </w:r>
      <w:r>
        <w:rPr>
          <w:rFonts w:ascii="Arial" w:hAnsi="Arial" w:cs="Arial"/>
          <w:color w:val="000000"/>
          <w:spacing w:val="-1"/>
          <w:lang w:val="cs-CZ"/>
        </w:rPr>
        <w:t>pobytu (dále jen „poplatek“).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Správcem poplatku je Městský úřad Kdyně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785144" w:rsidRDefault="00785144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2  </w:t>
      </w:r>
    </w:p>
    <w:p w:rsidR="00785144" w:rsidRDefault="00BC23EB">
      <w:pPr>
        <w:spacing w:before="40" w:line="267" w:lineRule="exact"/>
        <w:ind w:left="33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Předmět, poplatník a plátce poplatku  </w:t>
      </w:r>
    </w:p>
    <w:p w:rsidR="00785144" w:rsidRDefault="00BC23EB">
      <w:pPr>
        <w:tabs>
          <w:tab w:val="left" w:pos="1179"/>
        </w:tabs>
        <w:spacing w:before="121" w:line="291" w:lineRule="exact"/>
        <w:ind w:left="1179" w:right="560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Předmětem poplatku je úplatný pobyt trvající nejvýše 60 po sobě jdoucích kalendářních dnů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u jednotlivého poskytovatele pobytu. Předmětem poplatku není pobyt, při kterém je na </w:t>
      </w:r>
      <w:r>
        <w:rPr>
          <w:rFonts w:ascii="Arial" w:hAnsi="Arial" w:cs="Arial"/>
          <w:color w:val="000000"/>
          <w:spacing w:val="-3"/>
          <w:lang w:val="cs-CZ"/>
        </w:rPr>
        <w:t>základě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zákona omezována osobní svoboda, a pobyt ve </w:t>
      </w:r>
      <w:r>
        <w:rPr>
          <w:rFonts w:ascii="Arial" w:hAnsi="Arial" w:cs="Arial"/>
          <w:color w:val="000000"/>
          <w:spacing w:val="-2"/>
          <w:lang w:val="cs-CZ"/>
        </w:rPr>
        <w:t>zdravotnickém zařízení poskytovatele lůžkové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péče,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tento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pobyt</w:t>
      </w:r>
      <w:r>
        <w:rPr>
          <w:rFonts w:ascii="Arial" w:hAnsi="Arial" w:cs="Arial"/>
          <w:color w:val="000000"/>
          <w:spacing w:val="3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hrazenou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zdravotní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službou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podle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upravujícího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veřejné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zdravotní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pojištění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pokud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její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součástí,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 výjimkou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lázeňské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léčebně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rehabilitační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péče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2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785144" w:rsidRDefault="00BC23EB">
      <w:pPr>
        <w:tabs>
          <w:tab w:val="left" w:pos="1179"/>
        </w:tabs>
        <w:spacing w:before="16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Poplatníkem poplatku je osoba, která ve městě není přihlášená (dále jen „poplatník“)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3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785144" w:rsidRDefault="00BC23EB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</w:r>
      <w:r>
        <w:rPr>
          <w:rFonts w:ascii="Arial" w:hAnsi="Arial" w:cs="Arial"/>
          <w:color w:val="000000"/>
          <w:spacing w:val="-2"/>
          <w:lang w:val="cs-CZ"/>
        </w:rPr>
        <w:t>Plátcem poplatku je poskytovatel úplatného pobytu (dále jen „plátce“). Plátce je povinen vybrat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poplatek od poplatníka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4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11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6" w:lineRule="exact"/>
        <w:ind w:left="613" w:right="681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2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-31496</wp:posOffset>
                </wp:positionV>
                <wp:extent cx="1829054" cy="7619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0841A" id="Freeform 102" o:spid="_x0000_s1026" style="position:absolute;margin-left:56.65pt;margin-top:-2.5pt;width:2in;height:.6pt;z-index:251658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15 odst. 1 zákona o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2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3a zákona o místních poplatcích  </w: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3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3 zákona o místních poplatcích  </w: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4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 3f zákona o místních poplatcích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3  </w:t>
      </w:r>
    </w:p>
    <w:p w:rsidR="00785144" w:rsidRDefault="00BC23EB">
      <w:pPr>
        <w:spacing w:before="40" w:line="267" w:lineRule="exact"/>
        <w:ind w:left="41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Ohlašovací povinnost  </w:t>
      </w:r>
    </w:p>
    <w:p w:rsidR="00785144" w:rsidRDefault="00BC23EB">
      <w:pPr>
        <w:tabs>
          <w:tab w:val="left" w:pos="1179"/>
        </w:tabs>
        <w:spacing w:before="123" w:line="290" w:lineRule="exact"/>
        <w:ind w:left="1179" w:right="560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Plátce je povinen podat správci poplatku ohlášení nejpozději do 15 dnů od </w:t>
      </w:r>
      <w:r>
        <w:rPr>
          <w:rFonts w:ascii="Arial" w:hAnsi="Arial" w:cs="Arial"/>
          <w:color w:val="000000"/>
          <w:spacing w:val="-1"/>
          <w:lang w:val="cs-CZ"/>
        </w:rPr>
        <w:t>zahájení činnosti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spočívající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 poskytování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úplatného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pobytu.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Ukončení</w:t>
      </w:r>
      <w:r>
        <w:rPr>
          <w:rFonts w:ascii="Arial" w:hAnsi="Arial" w:cs="Arial"/>
          <w:color w:val="000000"/>
          <w:spacing w:val="5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činnosti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plátce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ohlásí</w:t>
      </w:r>
      <w:r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správci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poplatku ve lhůtě 15 dnů.  </w:t>
      </w:r>
    </w:p>
    <w:p w:rsidR="00785144" w:rsidRDefault="00BC23EB">
      <w:pPr>
        <w:tabs>
          <w:tab w:val="left" w:pos="1179"/>
        </w:tabs>
        <w:spacing w:before="16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V ohlášení poplatkový subjekt uvede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5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785144" w:rsidRDefault="00BC23EB">
      <w:pPr>
        <w:spacing w:before="160" w:line="246" w:lineRule="exact"/>
        <w:ind w:left="1099" w:right="64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jméno</w:t>
      </w:r>
      <w:proofErr w:type="gramEnd"/>
      <w:r>
        <w:rPr>
          <w:rFonts w:ascii="Arial" w:hAnsi="Arial" w:cs="Arial"/>
          <w:color w:val="000000"/>
          <w:lang w:val="cs-CZ"/>
        </w:rPr>
        <w:t>, popřípadě jména, a příjmení nebo název, obecný identifikátor, byl-</w:t>
      </w:r>
      <w:r>
        <w:rPr>
          <w:rFonts w:ascii="Arial" w:hAnsi="Arial" w:cs="Arial"/>
          <w:color w:val="000000"/>
          <w:spacing w:val="-3"/>
          <w:lang w:val="cs-CZ"/>
        </w:rPr>
        <w:t>li přidělen, místo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3" w:line="290" w:lineRule="exact"/>
        <w:ind w:left="1577" w:right="56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pobytu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nebo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sídlo podnikatele,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popřípadě další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adresu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 doručování;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právnická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jménem oprávněny jednat v poplatkových věcech,  </w:t>
      </w:r>
    </w:p>
    <w:p w:rsidR="00785144" w:rsidRDefault="00BC23EB">
      <w:pPr>
        <w:spacing w:before="3" w:line="290" w:lineRule="exact"/>
        <w:ind w:left="1577" w:right="563" w:hanging="398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čísla</w:t>
      </w:r>
      <w:proofErr w:type="gramEnd"/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všech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svých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účtů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platebních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služeb,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včetně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poskytovatelů</w:t>
      </w:r>
      <w:r>
        <w:rPr>
          <w:rFonts w:ascii="Arial" w:hAnsi="Arial" w:cs="Arial"/>
          <w:color w:val="000000"/>
          <w:spacing w:val="26"/>
          <w:lang w:val="cs-CZ"/>
        </w:rPr>
        <w:t xml:space="preserve"> </w:t>
      </w:r>
      <w:r>
        <w:rPr>
          <w:rFonts w:ascii="Arial" w:hAnsi="Arial" w:cs="Arial"/>
          <w:color w:val="000000"/>
          <w:spacing w:val="-4"/>
          <w:lang w:val="cs-CZ"/>
        </w:rPr>
        <w:t>těchto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služeb v zahraničí, užívaných v souvislosti s podnikatelskou činností, v případě, že před-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mět</w:t>
      </w:r>
      <w:proofErr w:type="spellEnd"/>
      <w:r>
        <w:rPr>
          <w:rFonts w:ascii="Arial" w:hAnsi="Arial" w:cs="Arial"/>
          <w:color w:val="000000"/>
          <w:lang w:val="cs-CZ"/>
        </w:rPr>
        <w:t xml:space="preserve"> poplatku souvisí s podnikatelskou činností plátce,  </w:t>
      </w:r>
    </w:p>
    <w:p w:rsidR="00785144" w:rsidRDefault="00BC23EB">
      <w:pPr>
        <w:spacing w:before="40" w:line="246" w:lineRule="exact"/>
        <w:ind w:left="1099" w:right="641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další</w:t>
      </w:r>
      <w:proofErr w:type="gramEnd"/>
      <w:r>
        <w:rPr>
          <w:rFonts w:ascii="Arial" w:hAnsi="Arial" w:cs="Arial"/>
          <w:color w:val="000000"/>
          <w:lang w:val="cs-CZ"/>
        </w:rPr>
        <w:t xml:space="preserve"> údaje rozhodné pro stanovení poplatku, zejména místa a zařízení, případně též ob-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dobí roku, v nichž poskytuje pobyt.  </w:t>
      </w:r>
    </w:p>
    <w:p w:rsidR="00785144" w:rsidRDefault="0078514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tabs>
          <w:tab w:val="left" w:pos="1179"/>
        </w:tabs>
        <w:spacing w:line="290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Poplatkový subjekt, který nemá sídlo nebo bydliště na území členského státu Evropské unie,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jiného smluvního státu Dohody o Evropském hospodářském prostoru nebo Švýcarské </w:t>
      </w:r>
      <w:proofErr w:type="spellStart"/>
      <w:r>
        <w:rPr>
          <w:rFonts w:ascii="Arial" w:hAnsi="Arial" w:cs="Arial"/>
          <w:color w:val="000000"/>
          <w:lang w:val="cs-CZ"/>
        </w:rPr>
        <w:t>konfe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dera</w:t>
      </w:r>
      <w:r>
        <w:rPr>
          <w:rFonts w:ascii="Arial" w:hAnsi="Arial" w:cs="Arial"/>
          <w:color w:val="000000"/>
          <w:spacing w:val="-1"/>
          <w:lang w:val="cs-CZ"/>
        </w:rPr>
        <w:t>ce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, uvede kromě údajů požadovaných v odstavci 3 adresu svého zmocněnce v tuzemsku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 doručování. 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6</w:t>
      </w:r>
      <w:r>
        <w:rPr>
          <w:rFonts w:ascii="Arial" w:hAnsi="Arial" w:cs="Arial"/>
          <w:color w:val="000000"/>
          <w:lang w:val="cs-CZ"/>
        </w:rPr>
        <w:t xml:space="preserve">  </w:t>
      </w:r>
    </w:p>
    <w:p w:rsidR="00785144" w:rsidRDefault="00BC23EB">
      <w:pPr>
        <w:tabs>
          <w:tab w:val="left" w:pos="1179"/>
        </w:tabs>
        <w:spacing w:before="28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 xml:space="preserve">Dojde-li ke změně údajů uvedených v ohlášení, je poplatkový subjekt povinen tuto změnu  </w:t>
      </w:r>
    </w:p>
    <w:p w:rsidR="00785144" w:rsidRDefault="00BC23EB">
      <w:pPr>
        <w:spacing w:before="20" w:line="251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oznámit do 15 dnů ode dne, kdy nastala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7</w:t>
      </w:r>
      <w:r>
        <w:rPr>
          <w:rFonts w:ascii="Arial" w:hAnsi="Arial" w:cs="Arial"/>
          <w:color w:val="000000"/>
          <w:lang w:val="cs-CZ"/>
        </w:rPr>
        <w:t xml:space="preserve">.  </w:t>
      </w:r>
    </w:p>
    <w:p w:rsidR="00785144" w:rsidRDefault="00785144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tabs>
          <w:tab w:val="left" w:pos="1179"/>
        </w:tabs>
        <w:spacing w:line="291" w:lineRule="exact"/>
        <w:ind w:left="1179" w:right="567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(5) </w:t>
      </w:r>
      <w:r>
        <w:rPr>
          <w:rFonts w:ascii="Arial" w:hAnsi="Arial" w:cs="Arial"/>
          <w:color w:val="000000"/>
          <w:lang w:val="cs-CZ"/>
        </w:rPr>
        <w:tab/>
        <w:t xml:space="preserve">Povinnost ohlásit údaj podle odst. 2 nebo jeho změnu se </w:t>
      </w:r>
      <w:proofErr w:type="gramStart"/>
      <w:r>
        <w:rPr>
          <w:rFonts w:ascii="Arial" w:hAnsi="Arial" w:cs="Arial"/>
          <w:color w:val="000000"/>
          <w:lang w:val="cs-CZ"/>
        </w:rPr>
        <w:t>nevztahuje který</w:t>
      </w:r>
      <w:proofErr w:type="gramEnd"/>
      <w:r>
        <w:rPr>
          <w:rFonts w:ascii="Arial" w:hAnsi="Arial" w:cs="Arial"/>
          <w:color w:val="000000"/>
          <w:lang w:val="cs-CZ"/>
        </w:rPr>
        <w:t xml:space="preserve"> může správce po-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platku</w:t>
      </w:r>
      <w:proofErr w:type="spellEnd"/>
      <w:r>
        <w:rPr>
          <w:rFonts w:ascii="Arial" w:hAnsi="Arial" w:cs="Arial"/>
          <w:color w:val="000000"/>
          <w:lang w:val="cs-CZ"/>
        </w:rPr>
        <w:t xml:space="preserve"> automatizovaným způsobem zjistit z evidencí, do nichž má zřízen automatizovaný pří-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stup. Okruh těchto údajů zveřejní správce poplatku na své úřední </w:t>
      </w:r>
      <w:proofErr w:type="gramStart"/>
      <w:r>
        <w:rPr>
          <w:rFonts w:ascii="Arial" w:hAnsi="Arial" w:cs="Arial"/>
          <w:color w:val="000000"/>
          <w:lang w:val="cs-CZ"/>
        </w:rPr>
        <w:t>desce.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8</w:t>
      </w:r>
      <w:proofErr w:type="gramEnd"/>
      <w:r>
        <w:rPr>
          <w:rFonts w:ascii="Arial" w:hAnsi="Arial" w:cs="Arial"/>
          <w:color w:val="000000"/>
          <w:lang w:val="cs-CZ"/>
        </w:rPr>
        <w:t xml:space="preserve">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4  </w:t>
      </w:r>
    </w:p>
    <w:p w:rsidR="00785144" w:rsidRDefault="00BC23EB">
      <w:pPr>
        <w:spacing w:before="40" w:line="275" w:lineRule="exact"/>
        <w:ind w:left="41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Evidenční povinnost </w:t>
      </w:r>
      <w:r>
        <w:rPr>
          <w:rFonts w:ascii="Arial" w:hAnsi="Arial" w:cs="Arial"/>
          <w:b/>
          <w:bCs/>
          <w:color w:val="000000"/>
          <w:spacing w:val="-21"/>
          <w:sz w:val="16"/>
          <w:szCs w:val="16"/>
          <w:vertAlign w:val="superscript"/>
          <w:lang w:val="cs-CZ"/>
        </w:rPr>
        <w:t>9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tabs>
          <w:tab w:val="left" w:pos="1179"/>
        </w:tabs>
        <w:spacing w:line="291" w:lineRule="exact"/>
        <w:ind w:left="1179" w:right="559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 xml:space="preserve">Plátce je povinen vést v listinné nebo elektronické podobě evidenční knihu za každé </w:t>
      </w:r>
      <w:r>
        <w:rPr>
          <w:rFonts w:ascii="Arial" w:hAnsi="Arial" w:cs="Arial"/>
          <w:color w:val="000000"/>
          <w:spacing w:val="-3"/>
          <w:lang w:val="cs-CZ"/>
        </w:rPr>
        <w:t>zařízení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nebo místo, kde poskytuje úplatný pobyt. Do evidenční knihy zapisuje údaje týkající se fyzické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osoby, které poskytuje úplatný pobyt.  </w:t>
      </w:r>
    </w:p>
    <w:p w:rsidR="00785144" w:rsidRDefault="00BC23EB">
      <w:pPr>
        <w:tabs>
          <w:tab w:val="left" w:pos="1179"/>
        </w:tabs>
        <w:spacing w:before="28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 xml:space="preserve">Údaji podle odstavce 1 jsou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den</w:t>
      </w:r>
      <w:proofErr w:type="gramEnd"/>
      <w:r>
        <w:rPr>
          <w:rFonts w:ascii="Arial" w:hAnsi="Arial" w:cs="Arial"/>
          <w:color w:val="000000"/>
          <w:lang w:val="cs-CZ"/>
        </w:rPr>
        <w:t xml:space="preserve"> počátku a den konce pobytu,  </w:t>
      </w:r>
    </w:p>
    <w:p w:rsidR="00785144" w:rsidRDefault="00BC23EB">
      <w:pPr>
        <w:spacing w:before="40" w:line="246" w:lineRule="exact"/>
        <w:ind w:left="1099" w:right="639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spacing w:val="-1"/>
          <w:lang w:val="cs-CZ"/>
        </w:rPr>
        <w:t>jméno</w:t>
      </w:r>
      <w:proofErr w:type="gramEnd"/>
      <w:r>
        <w:rPr>
          <w:rFonts w:ascii="Arial" w:hAnsi="Arial" w:cs="Arial"/>
          <w:color w:val="000000"/>
          <w:spacing w:val="-1"/>
          <w:lang w:val="cs-CZ"/>
        </w:rPr>
        <w:t>, popřípadě jména, příjmení a adresa místa přihlášení nebo obdobného místa v za-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hraničí,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c)</w:t>
      </w:r>
      <w:r>
        <w:rPr>
          <w:rFonts w:ascii="Arial" w:hAnsi="Arial" w:cs="Arial"/>
          <w:color w:val="000000"/>
          <w:spacing w:val="10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datum</w:t>
      </w:r>
      <w:proofErr w:type="gramEnd"/>
      <w:r>
        <w:rPr>
          <w:rFonts w:ascii="Arial" w:hAnsi="Arial" w:cs="Arial"/>
          <w:color w:val="000000"/>
          <w:lang w:val="cs-CZ"/>
        </w:rPr>
        <w:t xml:space="preserve"> narození,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číslo</w:t>
      </w:r>
      <w:proofErr w:type="gramEnd"/>
      <w:r>
        <w:rPr>
          <w:rFonts w:ascii="Arial" w:hAnsi="Arial" w:cs="Arial"/>
          <w:color w:val="000000"/>
          <w:lang w:val="cs-CZ"/>
        </w:rPr>
        <w:t xml:space="preserve"> a druh průkazu totožnosti, kterým může být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after="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41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125984</wp:posOffset>
                </wp:positionV>
                <wp:extent cx="1829054" cy="762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20">
                              <a:moveTo>
                                <a:pt x="0" y="7620"/>
                              </a:move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11CE10" id="Freeform 103" o:spid="_x0000_s1026" style="position:absolute;margin-left:56.65pt;margin-top:9.9pt;width:2in;height:.6pt;z-index:2516584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" path="m,7620r1829054,l1829054,,,,,7620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5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1 a 2 zákona o místních poplatcích; v </w:t>
      </w:r>
      <w:r>
        <w:rPr>
          <w:rFonts w:ascii="Arial" w:hAnsi="Arial" w:cs="Arial"/>
          <w:color w:val="000000"/>
          <w:spacing w:val="-1"/>
          <w:position w:val="-1"/>
          <w:sz w:val="18"/>
          <w:szCs w:val="18"/>
          <w:lang w:val="cs-CZ"/>
        </w:rPr>
        <w:t>ohlášení plátce uvede zejména své identifikační údaje a skutečnosti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5144" w:rsidRDefault="00BC23EB">
      <w:pPr>
        <w:spacing w:line="200" w:lineRule="exact"/>
        <w:ind w:left="7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8"/>
          <w:szCs w:val="18"/>
          <w:lang w:val="cs-CZ"/>
        </w:rPr>
        <w:t xml:space="preserve">rozhodné pro stanovení poplatku  </w: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6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14a odst. 3 zákona o místních poplatcích  </w: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7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14a odst. 4 zákona o místních poplatcích  </w:t>
      </w:r>
    </w:p>
    <w:p w:rsidR="00785144" w:rsidRDefault="00BC23EB">
      <w:pPr>
        <w:spacing w:line="266" w:lineRule="exact"/>
        <w:ind w:left="613" w:right="7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8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 § 14a odst. 5 zákona o místních poplatcích  </w:t>
      </w:r>
      <w:r>
        <w:br w:type="textWrapping" w:clear="all"/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9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3g a § 3h zákona o místních poplatcích  </w:t>
      </w:r>
    </w:p>
    <w:p w:rsidR="00785144" w:rsidRDefault="00BC23EB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785144">
          <w:footerReference w:type="default" r:id="rId7"/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občanský průkaz,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cestovní doklad,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3. potvrzení o přechodném pobytu na území,  </w:t>
      </w:r>
    </w:p>
    <w:p w:rsidR="00785144" w:rsidRDefault="00BC23EB">
      <w:pPr>
        <w:spacing w:before="3" w:line="290" w:lineRule="exact"/>
        <w:ind w:left="1577" w:right="308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4. pobytová karta rodinného příslušníka občana Evropské unie,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5. průkaz o povolení k pobytu,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6. průkaz o povolení k pobytu pro cizince,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7. průkaz o povolení k trvalému pobytu,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8. průkaz žadatele o udělení mezinárodní ochrany, nebo 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9. průkaz žadatele o poskytnutí dočasné ochrany, a  </w:t>
      </w:r>
    </w:p>
    <w:p w:rsidR="00785144" w:rsidRDefault="00BC23EB">
      <w:pPr>
        <w:spacing w:before="40" w:line="246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lang w:val="cs-CZ"/>
        </w:rPr>
        <w:t>e) výše vybraného poplatku, nebo důvod osvobození od poplatku.</w:t>
      </w:r>
      <w:r>
        <w:rPr>
          <w:rFonts w:ascii="Times New Roman" w:hAnsi="Times New Roman" w:cs="Times New Roman"/>
        </w:rPr>
        <w:t xml:space="preserve"> </w:t>
      </w:r>
    </w:p>
    <w:p w:rsidR="00785144" w:rsidRDefault="00785144">
      <w:pPr>
        <w:spacing w:after="2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tabs>
          <w:tab w:val="left" w:pos="1179"/>
        </w:tabs>
        <w:spacing w:line="290" w:lineRule="exact"/>
        <w:ind w:left="1179" w:right="562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Zápisy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evidenční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knihy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musí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být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vedeny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správně,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úplně,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průkazně,</w:t>
      </w:r>
      <w:r>
        <w:rPr>
          <w:rFonts w:ascii="Arial" w:hAnsi="Arial" w:cs="Arial"/>
          <w:color w:val="000000"/>
          <w:spacing w:val="2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přehledně,</w:t>
      </w:r>
      <w:r>
        <w:rPr>
          <w:rFonts w:ascii="Arial" w:hAnsi="Arial" w:cs="Arial"/>
          <w:color w:val="000000"/>
          <w:spacing w:val="27"/>
          <w:lang w:val="cs-CZ"/>
        </w:rPr>
        <w:t xml:space="preserve"> </w:t>
      </w:r>
      <w:proofErr w:type="spellStart"/>
      <w:r>
        <w:rPr>
          <w:rFonts w:ascii="Arial" w:hAnsi="Arial" w:cs="Arial"/>
          <w:color w:val="000000"/>
          <w:spacing w:val="-3"/>
          <w:lang w:val="cs-CZ"/>
        </w:rPr>
        <w:t>srozumi</w:t>
      </w:r>
      <w:proofErr w:type="spellEnd"/>
      <w:r>
        <w:rPr>
          <w:rFonts w:ascii="Arial" w:hAnsi="Arial" w:cs="Arial"/>
          <w:color w:val="000000"/>
          <w:spacing w:val="-3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telně</w:t>
      </w:r>
      <w:proofErr w:type="spellEnd"/>
      <w:r>
        <w:rPr>
          <w:rFonts w:ascii="Arial" w:hAnsi="Arial" w:cs="Arial"/>
          <w:color w:val="000000"/>
          <w:lang w:val="cs-CZ"/>
        </w:rPr>
        <w:t xml:space="preserve">, způsobem zaručujícím trvalost zápisů a musí být </w:t>
      </w:r>
      <w:r>
        <w:rPr>
          <w:rFonts w:ascii="Arial" w:hAnsi="Arial" w:cs="Arial"/>
          <w:color w:val="000000"/>
          <w:spacing w:val="-2"/>
          <w:lang w:val="cs-CZ"/>
        </w:rPr>
        <w:t>uspořádány postupně z časového hle-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diska.  </w:t>
      </w:r>
    </w:p>
    <w:p w:rsidR="00785144" w:rsidRDefault="00BC23EB">
      <w:pPr>
        <w:tabs>
          <w:tab w:val="left" w:pos="1179"/>
        </w:tabs>
        <w:spacing w:before="28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>Plátce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povinen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uchovávat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evidenční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knihu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dobu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let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provedení</w:t>
      </w:r>
      <w:r>
        <w:rPr>
          <w:rFonts w:ascii="Arial" w:hAnsi="Arial" w:cs="Arial"/>
          <w:color w:val="000000"/>
          <w:spacing w:val="29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lang w:val="cs-CZ"/>
        </w:rPr>
        <w:t>posledního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zápisu. 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ČI. 5  </w:t>
      </w:r>
    </w:p>
    <w:p w:rsidR="00785144" w:rsidRDefault="00BC23EB">
      <w:pPr>
        <w:spacing w:line="275" w:lineRule="exact"/>
        <w:ind w:left="25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Evidenční povinnost ve zjednodušeném rozsahu</w:t>
      </w:r>
      <w:r>
        <w:rPr>
          <w:rFonts w:ascii="Arial" w:hAnsi="Arial" w:cs="Arial"/>
          <w:b/>
          <w:bCs/>
          <w:color w:val="000000"/>
          <w:spacing w:val="-11"/>
          <w:sz w:val="16"/>
          <w:szCs w:val="16"/>
          <w:vertAlign w:val="superscript"/>
          <w:lang w:val="cs-CZ"/>
        </w:rPr>
        <w:t>10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5144" w:rsidRDefault="00BC23EB">
      <w:pPr>
        <w:tabs>
          <w:tab w:val="left" w:pos="1179"/>
        </w:tabs>
        <w:spacing w:before="259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Plátce, který jako pořadatel kulturní nebo sportovní akce poskytuje úplatný pobyt účastníkům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této akce, může plnit evidenční povinnost ve zjednodušeném rozsahu, pokud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a)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důvodně</w:t>
      </w:r>
      <w:proofErr w:type="gramEnd"/>
      <w:r>
        <w:rPr>
          <w:rFonts w:ascii="Arial" w:hAnsi="Arial" w:cs="Arial"/>
          <w:color w:val="000000"/>
          <w:lang w:val="cs-CZ"/>
        </w:rPr>
        <w:t xml:space="preserve"> předpokládá, že poskytne pobyt nejméně 1000 účastníkům této akce, a  </w:t>
      </w:r>
    </w:p>
    <w:p w:rsidR="00785144" w:rsidRDefault="00BC23EB">
      <w:pPr>
        <w:spacing w:before="40" w:line="246" w:lineRule="exact"/>
        <w:ind w:left="1099" w:right="640"/>
        <w:jc w:val="right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Arial" w:hAnsi="Arial" w:cs="Arial"/>
          <w:color w:val="000000"/>
          <w:lang w:val="cs-CZ"/>
        </w:rPr>
        <w:t>b)</w:t>
      </w:r>
      <w:r>
        <w:rPr>
          <w:rFonts w:ascii="Arial" w:hAnsi="Arial" w:cs="Arial"/>
          <w:color w:val="000000"/>
          <w:spacing w:val="6"/>
          <w:lang w:val="cs-CZ"/>
        </w:rPr>
        <w:t xml:space="preserve">   </w:t>
      </w:r>
      <w:r>
        <w:rPr>
          <w:rFonts w:ascii="Arial" w:hAnsi="Arial" w:cs="Arial"/>
          <w:color w:val="000000"/>
          <w:lang w:val="cs-CZ"/>
        </w:rPr>
        <w:t>oznámí</w:t>
      </w:r>
      <w:proofErr w:type="gramEnd"/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záměr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plnit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evidenční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povinnost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zjednodušeném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rozsahu</w:t>
      </w:r>
      <w:r>
        <w:rPr>
          <w:rFonts w:ascii="Arial" w:hAnsi="Arial" w:cs="Arial"/>
          <w:color w:val="000000"/>
          <w:spacing w:val="4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nejméně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60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lang w:val="cs-CZ"/>
        </w:rPr>
        <w:t>dnů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57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přede dnem zahájení poskytování pobytu správci poplatku.  </w:t>
      </w:r>
    </w:p>
    <w:p w:rsidR="00785144" w:rsidRDefault="00BC23EB">
      <w:pPr>
        <w:tabs>
          <w:tab w:val="left" w:pos="1179"/>
        </w:tabs>
        <w:spacing w:before="241" w:line="291" w:lineRule="exact"/>
        <w:ind w:left="1179" w:right="558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 xml:space="preserve">Plátce v oznámení podle odstavce 1 písm. b) odůvodní předpokládaný počet </w:t>
      </w:r>
      <w:r>
        <w:rPr>
          <w:rFonts w:ascii="Arial" w:hAnsi="Arial" w:cs="Arial"/>
          <w:color w:val="000000"/>
          <w:spacing w:val="-2"/>
          <w:lang w:val="cs-CZ"/>
        </w:rPr>
        <w:t>účastníků akce,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kterým bude poskytnut úplatný pobyt, a uvede o kulturní nebo sportovní akci alespoň </w:t>
      </w:r>
      <w:proofErr w:type="gramStart"/>
      <w:r>
        <w:rPr>
          <w:rFonts w:ascii="Arial" w:hAnsi="Arial" w:cs="Arial"/>
          <w:color w:val="000000"/>
          <w:lang w:val="cs-CZ"/>
        </w:rPr>
        <w:t>údaje o  a) dni</w:t>
      </w:r>
      <w:proofErr w:type="gramEnd"/>
      <w:r>
        <w:rPr>
          <w:rFonts w:ascii="Arial" w:hAnsi="Arial" w:cs="Arial"/>
          <w:color w:val="000000"/>
          <w:lang w:val="cs-CZ"/>
        </w:rPr>
        <w:t xml:space="preserve"> počátku a dni konce konání této akce,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b) názvu a druhu této akce, a 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c) jednotlivých zařízeních nebo místech, ve kterých se bude pobyt poskytovat.  </w:t>
      </w:r>
    </w:p>
    <w:p w:rsidR="00785144" w:rsidRDefault="00BC23EB">
      <w:pPr>
        <w:tabs>
          <w:tab w:val="left" w:pos="1179"/>
        </w:tabs>
        <w:spacing w:before="241" w:line="291" w:lineRule="exact"/>
        <w:ind w:left="1179" w:right="563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 xml:space="preserve">Správce poplatku rozhodnutím zakáže plátci oznámené plnění evidenční povinnosti ve </w:t>
      </w:r>
      <w:proofErr w:type="spellStart"/>
      <w:r>
        <w:rPr>
          <w:rFonts w:ascii="Arial" w:hAnsi="Arial" w:cs="Arial"/>
          <w:color w:val="000000"/>
          <w:lang w:val="cs-CZ"/>
        </w:rPr>
        <w:t>zjed</w:t>
      </w:r>
      <w:proofErr w:type="spellEnd"/>
      <w:r>
        <w:rPr>
          <w:rFonts w:ascii="Arial" w:hAnsi="Arial" w:cs="Arial"/>
          <w:color w:val="000000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nodušeném</w:t>
      </w:r>
      <w:proofErr w:type="spellEnd"/>
      <w:r>
        <w:rPr>
          <w:rFonts w:ascii="Arial" w:hAnsi="Arial" w:cs="Arial"/>
          <w:color w:val="000000"/>
          <w:lang w:val="cs-CZ"/>
        </w:rPr>
        <w:t xml:space="preserve"> rozsahu, nelze-li předpokládat splnění podmínek </w:t>
      </w:r>
      <w:r>
        <w:rPr>
          <w:rFonts w:ascii="Arial" w:hAnsi="Arial" w:cs="Arial"/>
          <w:color w:val="000000"/>
          <w:spacing w:val="-1"/>
          <w:lang w:val="cs-CZ"/>
        </w:rPr>
        <w:t xml:space="preserve">podle odstavce 1. O zákazu </w:t>
      </w:r>
      <w:proofErr w:type="spellStart"/>
      <w:r>
        <w:rPr>
          <w:rFonts w:ascii="Arial" w:hAnsi="Arial" w:cs="Arial"/>
          <w:color w:val="000000"/>
          <w:spacing w:val="-1"/>
          <w:lang w:val="cs-CZ"/>
        </w:rPr>
        <w:t>pl</w:t>
      </w:r>
      <w:proofErr w:type="spellEnd"/>
      <w:r>
        <w:rPr>
          <w:rFonts w:ascii="Arial" w:hAnsi="Arial" w:cs="Arial"/>
          <w:color w:val="000000"/>
          <w:spacing w:val="-1"/>
          <w:lang w:val="cs-CZ"/>
        </w:rPr>
        <w:t>-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Arial" w:hAnsi="Arial" w:cs="Arial"/>
          <w:color w:val="000000"/>
          <w:lang w:val="cs-CZ"/>
        </w:rPr>
        <w:t>nění</w:t>
      </w:r>
      <w:proofErr w:type="spellEnd"/>
      <w:r>
        <w:rPr>
          <w:rFonts w:ascii="Arial" w:hAnsi="Arial" w:cs="Arial"/>
          <w:color w:val="000000"/>
          <w:lang w:val="cs-CZ"/>
        </w:rPr>
        <w:t xml:space="preserve"> evidenční povinnosti ve zjednodušeném rozsahu rozhodne správce poplatku nejpozději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do 15 dnů ode dne oznámení podle odstavce 1 písm. b).  </w:t>
      </w:r>
    </w:p>
    <w:p w:rsidR="00785144" w:rsidRDefault="00BC23EB">
      <w:pPr>
        <w:tabs>
          <w:tab w:val="left" w:pos="1179"/>
        </w:tabs>
        <w:spacing w:before="28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(4) </w:t>
      </w:r>
      <w:r>
        <w:rPr>
          <w:rFonts w:ascii="Arial" w:hAnsi="Arial" w:cs="Arial"/>
          <w:color w:val="000000"/>
          <w:lang w:val="cs-CZ"/>
        </w:rPr>
        <w:tab/>
        <w:t>Při plnění evidenční povinnosti ve zjednodušeném rozsahu se v evidenční</w:t>
      </w:r>
      <w:r>
        <w:rPr>
          <w:rFonts w:ascii="Arial" w:hAnsi="Arial" w:cs="Arial"/>
          <w:color w:val="000000"/>
          <w:spacing w:val="-2"/>
          <w:lang w:val="cs-CZ"/>
        </w:rPr>
        <w:t xml:space="preserve"> knize vedou pouze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a) údaje podle odstavce 2 písm. a) až c) a  </w:t>
      </w:r>
    </w:p>
    <w:p w:rsidR="00785144" w:rsidRDefault="00BC23EB">
      <w:pPr>
        <w:spacing w:line="292" w:lineRule="exact"/>
        <w:ind w:left="1179" w:right="5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b) souhrnné údaje o počtu účastníků, kterým byl poskytnut pobyt, a o výši </w:t>
      </w:r>
      <w:r>
        <w:rPr>
          <w:rFonts w:ascii="Arial" w:hAnsi="Arial" w:cs="Arial"/>
          <w:color w:val="000000"/>
          <w:spacing w:val="-2"/>
          <w:lang w:val="cs-CZ"/>
        </w:rPr>
        <w:t>vybraného poplatku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v členění podle  </w:t>
      </w:r>
    </w:p>
    <w:p w:rsidR="00785144" w:rsidRDefault="00BC23EB">
      <w:pPr>
        <w:spacing w:before="40" w:line="246" w:lineRule="exact"/>
        <w:ind w:left="13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1. dne poskytnutí pobytu,  </w:t>
      </w:r>
    </w:p>
    <w:p w:rsidR="00785144" w:rsidRDefault="00BC23EB">
      <w:pPr>
        <w:spacing w:before="3" w:line="290" w:lineRule="exact"/>
        <w:ind w:left="1321" w:right="55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2. zařízení nebo místa, ve kterých byl pobyt poskytnut, a  </w:t>
      </w:r>
      <w:r>
        <w:br w:type="textWrapping" w:clear="all"/>
      </w:r>
      <w:r>
        <w:rPr>
          <w:rFonts w:ascii="Arial" w:hAnsi="Arial" w:cs="Arial"/>
          <w:color w:val="000000"/>
          <w:lang w:val="cs-CZ"/>
        </w:rPr>
        <w:t xml:space="preserve">3. důvodu osvobození.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after="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55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142749</wp:posOffset>
                </wp:positionV>
                <wp:extent cx="1829054" cy="761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A11CF8" id="Freeform 104" o:spid="_x0000_s1026" style="position:absolute;margin-left:56.65pt;margin-top:11.25pt;width:2in;height:.6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" path="m,7619r1829054,l1829054,,,,,7619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785144" w:rsidRDefault="00BC23EB">
      <w:pPr>
        <w:spacing w:line="20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10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 § 3h zákona o </w:t>
      </w:r>
      <w:r>
        <w:rPr>
          <w:rFonts w:ascii="Arial" w:hAnsi="Arial" w:cs="Arial"/>
          <w:color w:val="000000"/>
          <w:spacing w:val="-2"/>
          <w:position w:val="-1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5144" w:rsidRDefault="00BC23EB">
      <w:pPr>
        <w:spacing w:before="10" w:line="265" w:lineRule="exact"/>
        <w:ind w:left="5373"/>
        <w:rPr>
          <w:rFonts w:ascii="Times New Roman" w:hAnsi="Times New Roman" w:cs="Times New Roman"/>
          <w:color w:val="010302"/>
        </w:rPr>
        <w:sectPr w:rsidR="00785144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01" w:right="514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6  </w:t>
      </w:r>
    </w:p>
    <w:p w:rsidR="00785144" w:rsidRDefault="00BC23EB">
      <w:pPr>
        <w:spacing w:before="40" w:line="267" w:lineRule="exact"/>
        <w:ind w:left="4471" w:right="451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Sazba poplatku  </w:t>
      </w:r>
    </w:p>
    <w:p w:rsidR="00785144" w:rsidRDefault="00BC23EB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Sazba poplatku činí 10 Kč za každý započatý den pobytu, s </w:t>
      </w:r>
      <w:r>
        <w:rPr>
          <w:rFonts w:ascii="Arial" w:hAnsi="Arial" w:cs="Arial"/>
          <w:color w:val="000000"/>
          <w:spacing w:val="-1"/>
          <w:lang w:val="cs-CZ"/>
        </w:rPr>
        <w:t>výjimkou dne počátku pobytu.</w:t>
      </w:r>
      <w:r>
        <w:rPr>
          <w:rFonts w:ascii="Times New Roman" w:hAnsi="Times New Roman" w:cs="Times New Roman"/>
        </w:rPr>
        <w:t xml:space="preserve"> </w:t>
      </w:r>
    </w:p>
    <w:p w:rsidR="00785144" w:rsidRDefault="00785144">
      <w:pPr>
        <w:spacing w:after="1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8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7  </w:t>
      </w:r>
    </w:p>
    <w:p w:rsidR="00785144" w:rsidRDefault="00BC23EB">
      <w:pPr>
        <w:spacing w:before="40" w:line="267" w:lineRule="exact"/>
        <w:ind w:left="43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Splatnost poplatku  </w:t>
      </w:r>
    </w:p>
    <w:p w:rsidR="00785144" w:rsidRDefault="00BC23EB">
      <w:pPr>
        <w:spacing w:before="123" w:line="290" w:lineRule="exact"/>
        <w:ind w:left="613" w:right="5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Plátce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odvede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vybraný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poplatek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správci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poplatku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pololetně,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tj.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nejpozději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 30.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června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3"/>
          <w:lang w:val="cs-CZ"/>
        </w:rPr>
        <w:t xml:space="preserve"> </w:t>
      </w:r>
      <w:r>
        <w:rPr>
          <w:rFonts w:ascii="Arial" w:hAnsi="Arial" w:cs="Arial"/>
          <w:color w:val="000000"/>
          <w:spacing w:val="-8"/>
          <w:lang w:val="cs-CZ"/>
        </w:rPr>
        <w:t>31.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 xml:space="preserve">prosince příslušného kalendářního roku.  </w:t>
      </w:r>
    </w:p>
    <w:p w:rsidR="00785144" w:rsidRDefault="00785144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317" w:lineRule="exact"/>
        <w:ind w:left="4719" w:right="847" w:firstLine="4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8 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Osvobození  </w:t>
      </w:r>
    </w:p>
    <w:p w:rsidR="00785144" w:rsidRDefault="00BC23EB">
      <w:pPr>
        <w:tabs>
          <w:tab w:val="left" w:pos="1179"/>
        </w:tabs>
        <w:spacing w:before="160" w:line="251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  <w:t>Od poplatku z pobytu jsou osvobozeny osoby vymezené v zákoně o místních poplatcích</w:t>
      </w:r>
      <w:r>
        <w:rPr>
          <w:rFonts w:ascii="Arial" w:hAnsi="Arial" w:cs="Arial"/>
          <w:color w:val="000000"/>
          <w:sz w:val="14"/>
          <w:szCs w:val="14"/>
          <w:vertAlign w:val="superscript"/>
          <w:lang w:val="cs-CZ"/>
        </w:rPr>
        <w:t>11</w:t>
      </w:r>
      <w:r>
        <w:rPr>
          <w:rFonts w:ascii="Arial" w:hAnsi="Arial" w:cs="Arial"/>
          <w:color w:val="000000"/>
          <w:spacing w:val="-2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7" w:lineRule="exact"/>
        <w:ind w:left="51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9  </w:t>
      </w:r>
    </w:p>
    <w:p w:rsidR="00785144" w:rsidRDefault="00BC23EB">
      <w:pPr>
        <w:spacing w:before="40" w:line="267" w:lineRule="exact"/>
        <w:ind w:left="3346" w:right="338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 Přechodné a zrušovací ustanovení  </w:t>
      </w:r>
    </w:p>
    <w:p w:rsidR="00785144" w:rsidRDefault="00BC23EB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(1) </w:t>
      </w:r>
      <w:r>
        <w:rPr>
          <w:rFonts w:ascii="Arial" w:hAnsi="Arial" w:cs="Arial"/>
          <w:color w:val="000000"/>
          <w:lang w:val="cs-CZ"/>
        </w:rPr>
        <w:tab/>
      </w:r>
      <w:proofErr w:type="gramStart"/>
      <w:r>
        <w:rPr>
          <w:rFonts w:ascii="Arial" w:hAnsi="Arial" w:cs="Arial"/>
          <w:color w:val="000000"/>
          <w:lang w:val="cs-CZ"/>
        </w:rPr>
        <w:t>Poplatkové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povinnosti</w:t>
      </w:r>
      <w:proofErr w:type="gramEnd"/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vzniklé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před nabytím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účinnosti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vyhlášky</w:t>
      </w:r>
      <w:r>
        <w:rPr>
          <w:rFonts w:ascii="Arial" w:hAnsi="Arial" w:cs="Arial"/>
          <w:color w:val="000000"/>
          <w:spacing w:val="14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posuzují</w:t>
      </w:r>
      <w:r>
        <w:rPr>
          <w:rFonts w:ascii="Arial" w:hAnsi="Arial" w:cs="Arial"/>
          <w:color w:val="000000"/>
          <w:spacing w:val="15"/>
          <w:lang w:val="cs-CZ"/>
        </w:rPr>
        <w:t xml:space="preserve">  </w:t>
      </w:r>
      <w:r>
        <w:rPr>
          <w:rFonts w:ascii="Arial" w:hAnsi="Arial" w:cs="Arial"/>
          <w:color w:val="000000"/>
          <w:spacing w:val="-4"/>
          <w:lang w:val="cs-CZ"/>
        </w:rPr>
        <w:t>podle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dosavadních právních předpisů.  </w:t>
      </w:r>
    </w:p>
    <w:p w:rsidR="00785144" w:rsidRDefault="00BC23EB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(2) </w:t>
      </w:r>
      <w:r>
        <w:rPr>
          <w:rFonts w:ascii="Arial" w:hAnsi="Arial" w:cs="Arial"/>
          <w:color w:val="000000"/>
          <w:lang w:val="cs-CZ"/>
        </w:rPr>
        <w:tab/>
        <w:t>Zrušuje se obecně závazná vyhláška č. 3/2020, Obecně závazná vyhláška města o místním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17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poplatku z pobytu, ze dne 22. září 2020.  </w:t>
      </w:r>
    </w:p>
    <w:p w:rsidR="00785144" w:rsidRDefault="00BC23EB">
      <w:pPr>
        <w:tabs>
          <w:tab w:val="left" w:pos="1179"/>
        </w:tabs>
        <w:spacing w:before="160" w:line="246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(3) </w:t>
      </w:r>
      <w:r>
        <w:rPr>
          <w:rFonts w:ascii="Arial" w:hAnsi="Arial" w:cs="Arial"/>
          <w:color w:val="000000"/>
          <w:lang w:val="cs-CZ"/>
        </w:rPr>
        <w:tab/>
        <w:t>Zrušuje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závazná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 1/2021,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závazná</w:t>
      </w:r>
      <w:r>
        <w:rPr>
          <w:rFonts w:ascii="Arial" w:hAnsi="Arial" w:cs="Arial"/>
          <w:color w:val="000000"/>
          <w:spacing w:val="2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vyhláška,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kterou</w:t>
      </w:r>
      <w:r>
        <w:rPr>
          <w:rFonts w:ascii="Arial" w:hAnsi="Arial" w:cs="Arial"/>
          <w:color w:val="000000"/>
          <w:spacing w:val="2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 mění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before="40" w:line="246" w:lineRule="exact"/>
        <w:ind w:left="1099" w:right="81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obecně závazná vyhláška č. 3/2020, o místním poplatku z pobytu, ze dne 28. června 2021.  </w:t>
      </w:r>
    </w:p>
    <w:p w:rsidR="00785144" w:rsidRDefault="00785144">
      <w:pPr>
        <w:spacing w:after="8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319" w:lineRule="exact"/>
        <w:ind w:left="4919" w:right="4872" w:firstLine="20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Čl. </w:t>
      </w:r>
      <w:proofErr w:type="gramStart"/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 xml:space="preserve">10 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Účinnost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144" w:rsidRDefault="00BC23EB">
      <w:pPr>
        <w:spacing w:before="160" w:line="246" w:lineRule="exact"/>
        <w:ind w:left="613"/>
        <w:rPr>
          <w:rFonts w:ascii="Times New Roman" w:hAnsi="Times New Roman" w:cs="Times New Roman"/>
          <w:color w:val="010302"/>
        </w:rPr>
        <w:sectPr w:rsidR="00785144">
          <w:type w:val="continuous"/>
          <w:pgSz w:w="11918" w:h="1732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 xml:space="preserve">Tato vyhláška nabývá účinnosti dnem 1. ledna 2024.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46" w:lineRule="exact"/>
        <w:ind w:left="208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Oskar Hamrus, v. r.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line="246" w:lineRule="exact"/>
        <w:ind w:left="26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starosta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C23EB" w:rsidRDefault="00BC23EB">
      <w:pPr>
        <w:spacing w:after="1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66" w:lineRule="exact"/>
        <w:ind w:left="613" w:right="417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34" behindDoc="0" locked="0" layoutInCell="1" allowOverlap="1">
                <wp:simplePos x="0" y="0"/>
                <wp:positionH relativeFrom="page">
                  <wp:posOffset>719632</wp:posOffset>
                </wp:positionH>
                <wp:positionV relativeFrom="line">
                  <wp:posOffset>-69595</wp:posOffset>
                </wp:positionV>
                <wp:extent cx="1829054" cy="761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054" cy="76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054" h="7619">
                              <a:moveTo>
                                <a:pt x="0" y="7619"/>
                              </a:move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B29443" id="Freeform 105" o:spid="_x0000_s1026" style="position:absolute;margin-left:56.65pt;margin-top:-5.5pt;width:2in;height:.6pt;z-index:2516584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29054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" path="m,7619r1829054,l1829054,,,,,7619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position w:val="5"/>
          <w:sz w:val="12"/>
          <w:szCs w:val="12"/>
          <w:lang w:val="cs-CZ"/>
        </w:rPr>
        <w:t>11</w:t>
      </w:r>
      <w:r>
        <w:rPr>
          <w:rFonts w:ascii="Arial" w:hAnsi="Arial" w:cs="Arial"/>
          <w:color w:val="000000"/>
          <w:position w:val="-1"/>
          <w:sz w:val="18"/>
          <w:szCs w:val="18"/>
          <w:lang w:val="cs-CZ"/>
        </w:rPr>
        <w:t xml:space="preserve">§ 3b zákona o místních poplatcích  </w:t>
      </w:r>
      <w:r>
        <w:rPr>
          <w:rFonts w:ascii="Arial" w:hAnsi="Arial" w:cs="Arial"/>
          <w:color w:val="000000"/>
          <w:position w:val="6"/>
          <w:sz w:val="12"/>
          <w:szCs w:val="12"/>
          <w:lang w:val="cs-CZ"/>
        </w:rPr>
        <w:t>12</w:t>
      </w:r>
      <w:r>
        <w:rPr>
          <w:rFonts w:ascii="Arial" w:hAnsi="Arial" w:cs="Arial"/>
          <w:color w:val="000000"/>
          <w:sz w:val="18"/>
          <w:szCs w:val="18"/>
          <w:lang w:val="cs-CZ"/>
        </w:rPr>
        <w:t xml:space="preserve">§11c zákona o </w:t>
      </w:r>
      <w:r>
        <w:rPr>
          <w:rFonts w:ascii="Arial" w:hAnsi="Arial" w:cs="Arial"/>
          <w:color w:val="000000"/>
          <w:spacing w:val="-2"/>
          <w:sz w:val="18"/>
          <w:szCs w:val="18"/>
          <w:lang w:val="cs-CZ"/>
        </w:rPr>
        <w:t>místních poplatcích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785144" w:rsidRDefault="00BC23E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BC23EB">
      <w:pPr>
        <w:spacing w:line="246" w:lineRule="exact"/>
        <w:ind w:left="11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Ing. Věra Říhová, MPA, v. r.</w:t>
      </w:r>
      <w:r>
        <w:rPr>
          <w:rFonts w:ascii="Times New Roman" w:hAnsi="Times New Roman" w:cs="Times New Roman"/>
        </w:rPr>
        <w:t xml:space="preserve"> </w:t>
      </w:r>
    </w:p>
    <w:p w:rsidR="00785144" w:rsidRDefault="00BC23EB">
      <w:pPr>
        <w:spacing w:line="246" w:lineRule="exact"/>
        <w:ind w:left="170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 xml:space="preserve"> místostarostka  </w:t>
      </w: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after="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785144" w:rsidRDefault="00785144">
      <w:pPr>
        <w:spacing w:line="265" w:lineRule="exact"/>
        <w:rPr>
          <w:rFonts w:ascii="Times New Roman" w:hAnsi="Times New Roman" w:cs="Times New Roman"/>
          <w:color w:val="010302"/>
        </w:rPr>
        <w:sectPr w:rsidR="00785144">
          <w:type w:val="continuous"/>
          <w:pgSz w:w="11918" w:h="17323"/>
          <w:pgMar w:top="343" w:right="500" w:bottom="275" w:left="500" w:header="708" w:footer="708" w:gutter="0"/>
          <w:cols w:num="2" w:space="0" w:equalWidth="0">
            <w:col w:w="4025" w:space="1367"/>
            <w:col w:w="3862" w:space="0"/>
          </w:cols>
          <w:docGrid w:linePitch="360"/>
        </w:sectPr>
      </w:pPr>
    </w:p>
    <w:p w:rsidR="00785144" w:rsidRDefault="00785144"/>
    <w:sectPr w:rsidR="00785144">
      <w:type w:val="continuous"/>
      <w:pgSz w:w="11918" w:h="17323"/>
      <w:pgMar w:top="343" w:right="500" w:bottom="275" w:left="5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3EB" w:rsidRDefault="00BC23EB" w:rsidP="00BC23EB">
      <w:r>
        <w:separator/>
      </w:r>
    </w:p>
  </w:endnote>
  <w:endnote w:type="continuationSeparator" w:id="0">
    <w:p w:rsidR="00BC23EB" w:rsidRDefault="00BC23EB" w:rsidP="00BC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762997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B83D87" w:rsidRPr="00B83D87" w:rsidRDefault="00B83D87">
        <w:pPr>
          <w:pStyle w:val="Zpat"/>
          <w:jc w:val="center"/>
          <w:rPr>
            <w:rFonts w:ascii="Arial" w:hAnsi="Arial" w:cs="Arial"/>
          </w:rPr>
        </w:pPr>
        <w:r w:rsidRPr="00B83D87">
          <w:rPr>
            <w:rFonts w:ascii="Arial" w:hAnsi="Arial" w:cs="Arial"/>
          </w:rPr>
          <w:fldChar w:fldCharType="begin"/>
        </w:r>
        <w:r w:rsidRPr="00B83D87">
          <w:rPr>
            <w:rFonts w:ascii="Arial" w:hAnsi="Arial" w:cs="Arial"/>
          </w:rPr>
          <w:instrText>PAGE   \* MERGEFORMAT</w:instrText>
        </w:r>
        <w:r w:rsidRPr="00B83D87">
          <w:rPr>
            <w:rFonts w:ascii="Arial" w:hAnsi="Arial" w:cs="Arial"/>
          </w:rPr>
          <w:fldChar w:fldCharType="separate"/>
        </w:r>
        <w:r w:rsidR="0091769F" w:rsidRPr="0091769F">
          <w:rPr>
            <w:rFonts w:ascii="Arial" w:hAnsi="Arial" w:cs="Arial"/>
            <w:noProof/>
            <w:lang w:val="cs-CZ"/>
          </w:rPr>
          <w:t>4</w:t>
        </w:r>
        <w:r w:rsidRPr="00B83D87">
          <w:rPr>
            <w:rFonts w:ascii="Arial" w:hAnsi="Arial" w:cs="Arial"/>
          </w:rPr>
          <w:fldChar w:fldCharType="end"/>
        </w:r>
      </w:p>
    </w:sdtContent>
  </w:sdt>
  <w:p w:rsidR="00BC23EB" w:rsidRDefault="00BC23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3EB" w:rsidRDefault="00BC23EB" w:rsidP="00BC23EB">
      <w:r>
        <w:separator/>
      </w:r>
    </w:p>
  </w:footnote>
  <w:footnote w:type="continuationSeparator" w:id="0">
    <w:p w:rsidR="00BC23EB" w:rsidRDefault="00BC23EB" w:rsidP="00BC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144"/>
    <w:rsid w:val="000673D7"/>
    <w:rsid w:val="00785144"/>
    <w:rsid w:val="0091769F"/>
    <w:rsid w:val="00B83D87"/>
    <w:rsid w:val="00BC23EB"/>
    <w:rsid w:val="00CE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26B3A5-68F8-425B-A4AF-6A4DD1D2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C23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3EB"/>
  </w:style>
  <w:style w:type="paragraph" w:styleId="Zpat">
    <w:name w:val="footer"/>
    <w:basedOn w:val="Normln"/>
    <w:link w:val="ZpatChar"/>
    <w:uiPriority w:val="99"/>
    <w:unhideWhenUsed/>
    <w:rsid w:val="00BC23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1085</Words>
  <Characters>6407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Věra Říhová</dc:creator>
  <cp:lastModifiedBy>Ing. Věra Říhová</cp:lastModifiedBy>
  <cp:revision>5</cp:revision>
  <cp:lastPrinted>2023-12-11T10:38:00Z</cp:lastPrinted>
  <dcterms:created xsi:type="dcterms:W3CDTF">2023-11-30T11:11:00Z</dcterms:created>
  <dcterms:modified xsi:type="dcterms:W3CDTF">2023-12-19T08:32:00Z</dcterms:modified>
</cp:coreProperties>
</file>