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B316" w14:textId="77777777" w:rsidR="0054198B" w:rsidRDefault="00000000">
      <w:pPr>
        <w:pStyle w:val="Nzev"/>
      </w:pPr>
      <w:r>
        <w:t>Obec Mutěnice</w:t>
      </w:r>
      <w:r>
        <w:br/>
        <w:t>Zastupitelstvo obce Mutěnice</w:t>
      </w:r>
    </w:p>
    <w:p w14:paraId="40DF0306" w14:textId="77777777" w:rsidR="0054198B" w:rsidRDefault="00000000">
      <w:pPr>
        <w:pStyle w:val="Nadpis1"/>
      </w:pPr>
      <w:r>
        <w:t>Obecně závazná vyhláška obce Mutěnice,</w:t>
      </w:r>
      <w:r>
        <w:br/>
        <w:t>kterou se reguluje konzumace alkoholických nápojů</w:t>
      </w:r>
    </w:p>
    <w:p w14:paraId="4683C137" w14:textId="77777777" w:rsidR="0054198B" w:rsidRDefault="00000000">
      <w:pPr>
        <w:pStyle w:val="UvodniVeta"/>
      </w:pPr>
      <w:r>
        <w:t>Zastupitelstvo obce Mutěnice se na svém zasedání dne 1. prosince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4798321F" w14:textId="77777777" w:rsidR="0054198B" w:rsidRDefault="00000000">
      <w:pPr>
        <w:pStyle w:val="Nadpis2"/>
      </w:pPr>
      <w:r>
        <w:t>Čl. 1</w:t>
      </w:r>
      <w:r>
        <w:br/>
        <w:t>Úvodní ustanovení</w:t>
      </w:r>
    </w:p>
    <w:p w14:paraId="34C7B29E" w14:textId="77777777" w:rsidR="0054198B" w:rsidRDefault="00000000">
      <w:pPr>
        <w:pStyle w:val="Odstavec"/>
        <w:numPr>
          <w:ilvl w:val="0"/>
          <w:numId w:val="3"/>
        </w:numPr>
      </w:pPr>
      <w:r>
        <w:t>Tato vyhláška je vydávána za účelem ochrany veřejného pořádku v obci a v návaznosti na jiné právní předpisy</w:t>
      </w:r>
      <w:r>
        <w:rPr>
          <w:rStyle w:val="Ukotvenpoznmky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Ukotvenpoznmkypodarou"/>
        </w:rPr>
        <w:footnoteReference w:id="2"/>
      </w:r>
      <w:r>
        <w:t>.</w:t>
      </w:r>
    </w:p>
    <w:p w14:paraId="6C1C2BB1" w14:textId="77777777" w:rsidR="0054198B" w:rsidRDefault="00000000">
      <w:pPr>
        <w:pStyle w:val="Odstavec"/>
        <w:numPr>
          <w:ilvl w:val="0"/>
          <w:numId w:val="2"/>
        </w:numPr>
      </w:pPr>
      <w:r>
        <w:t>Předmětem této vyhlášky je zákaz konzumace alkoholických nápojů na některých veřejných prostranstvích.</w:t>
      </w:r>
    </w:p>
    <w:p w14:paraId="0FC50C68" w14:textId="77777777" w:rsidR="0054198B" w:rsidRDefault="00000000">
      <w:pPr>
        <w:pStyle w:val="Nadpis2"/>
      </w:pPr>
      <w:r>
        <w:t>Čl. 2</w:t>
      </w:r>
      <w:r>
        <w:br/>
        <w:t>Zákaz konzumace alkoholických nápojů</w:t>
      </w:r>
    </w:p>
    <w:p w14:paraId="1579A2DD" w14:textId="6EA4DF0A" w:rsidR="0054198B" w:rsidRDefault="00000000">
      <w:pPr>
        <w:pStyle w:val="Odstavec"/>
        <w:numPr>
          <w:ilvl w:val="0"/>
          <w:numId w:val="5"/>
        </w:numPr>
      </w:pPr>
      <w:r>
        <w:t>Konzumace alkoholických nápojů a zdržování se s otevřenou nádobou s alkoholickým nápojem (dále jen „zákaz konzumace alkoholických nápojů“) se zakazuje na veřejných prostranstvích uvedených v grafické příloze č. 1</w:t>
      </w:r>
      <w:r w:rsidR="009440C5">
        <w:t xml:space="preserve"> a č.2 </w:t>
      </w:r>
      <w:r>
        <w:t>této vyhlášky.</w:t>
      </w:r>
    </w:p>
    <w:p w14:paraId="7669AAC9" w14:textId="77777777" w:rsidR="0054198B" w:rsidRDefault="00000000">
      <w:pPr>
        <w:pStyle w:val="Odstavec"/>
        <w:numPr>
          <w:ilvl w:val="0"/>
          <w:numId w:val="4"/>
        </w:numPr>
      </w:pPr>
      <w:r>
        <w:t>Zákaz konzumace alkoholických nápojů neplatí:</w:t>
      </w:r>
    </w:p>
    <w:p w14:paraId="4EC9CB31" w14:textId="77777777" w:rsidR="0054198B" w:rsidRDefault="00000000">
      <w:pPr>
        <w:pStyle w:val="Odstavec"/>
        <w:numPr>
          <w:ilvl w:val="1"/>
          <w:numId w:val="6"/>
        </w:numPr>
      </w:pPr>
      <w:r>
        <w:t>ve dnech 31. prosince a 1. ledna,</w:t>
      </w:r>
    </w:p>
    <w:p w14:paraId="2E84FF7A" w14:textId="09048748" w:rsidR="0054198B" w:rsidRDefault="00000000">
      <w:pPr>
        <w:pStyle w:val="Odstavec"/>
        <w:numPr>
          <w:ilvl w:val="1"/>
          <w:numId w:val="4"/>
        </w:numPr>
      </w:pPr>
      <w:r>
        <w:t xml:space="preserve">při </w:t>
      </w:r>
      <w:r w:rsidR="009852E4">
        <w:t>konání</w:t>
      </w:r>
      <w:r>
        <w:t xml:space="preserve"> tradičních Kateřinských hodů ve dnech pátek, sobota, neděle a pondělí v měsíci listopadu na veřejném prostranství dle grafické přílohy č.1, úsek č.</w:t>
      </w:r>
      <w:r w:rsidR="005C19DA">
        <w:t xml:space="preserve"> </w:t>
      </w:r>
      <w:r w:rsidR="0073269D">
        <w:t>5</w:t>
      </w:r>
      <w:r w:rsidR="009440C5">
        <w:t>,</w:t>
      </w:r>
      <w:r>
        <w:t xml:space="preserve"> na pozemku parcelní č. 499, parcelní č. 496 a parcelní</w:t>
      </w:r>
      <w:r w:rsidR="009440C5">
        <w:t xml:space="preserve"> </w:t>
      </w:r>
      <w:r>
        <w:t>č. 501.</w:t>
      </w:r>
    </w:p>
    <w:p w14:paraId="3F49BBA5" w14:textId="77777777" w:rsidR="0054198B" w:rsidRDefault="00000000">
      <w:pPr>
        <w:pStyle w:val="Nadpis2"/>
      </w:pPr>
      <w:r>
        <w:t>Čl. 3</w:t>
      </w:r>
      <w:r>
        <w:br/>
        <w:t>Účinnost</w:t>
      </w:r>
    </w:p>
    <w:p w14:paraId="0AB077FF" w14:textId="77777777" w:rsidR="0054198B" w:rsidRDefault="00000000">
      <w:pPr>
        <w:pStyle w:val="Odstavec"/>
      </w:pPr>
      <w:r>
        <w:t>Tato vyhláška nabývá účinnosti dnem 1. ledna 2026.</w:t>
      </w:r>
    </w:p>
    <w:p w14:paraId="01969DC4" w14:textId="77777777" w:rsidR="009868F1" w:rsidRDefault="009868F1">
      <w:pPr>
        <w:pStyle w:val="Odstavec"/>
      </w:pPr>
    </w:p>
    <w:p w14:paraId="774C7726" w14:textId="77777777" w:rsidR="0073269D" w:rsidRDefault="0073269D">
      <w:pPr>
        <w:pStyle w:val="Odstavec"/>
      </w:pPr>
    </w:p>
    <w:p w14:paraId="1F6A5493" w14:textId="77777777" w:rsidR="0073269D" w:rsidRDefault="0073269D" w:rsidP="0073269D">
      <w:pPr>
        <w:pStyle w:val="Odstavec"/>
        <w:spacing w:after="0" w:line="240" w:lineRule="auto"/>
      </w:pPr>
    </w:p>
    <w:p w14:paraId="79F87515" w14:textId="06F7F8E5" w:rsidR="0073269D" w:rsidRDefault="0073269D" w:rsidP="0073269D">
      <w:pPr>
        <w:pStyle w:val="Odstavec"/>
        <w:spacing w:after="0" w:line="240" w:lineRule="auto"/>
      </w:pPr>
      <w:r>
        <w:tab/>
      </w:r>
      <w:r>
        <w:tab/>
      </w:r>
      <w:r>
        <w:tab/>
        <w:t>Ing. Jiří Zálešák v.r.</w:t>
      </w:r>
      <w:r>
        <w:tab/>
      </w:r>
      <w:r>
        <w:tab/>
      </w:r>
      <w:r>
        <w:tab/>
      </w:r>
      <w:r>
        <w:tab/>
      </w:r>
      <w:r>
        <w:tab/>
        <w:t>Petr Bíza v.r.</w:t>
      </w:r>
    </w:p>
    <w:p w14:paraId="7B643A20" w14:textId="7214122D" w:rsidR="0073269D" w:rsidRDefault="0073269D" w:rsidP="0073269D">
      <w:pPr>
        <w:pStyle w:val="Odstavec"/>
        <w:spacing w:after="0" w:line="240" w:lineRule="auto"/>
      </w:pPr>
      <w:r>
        <w:tab/>
      </w:r>
      <w:r>
        <w:tab/>
      </w:r>
      <w:r>
        <w:tab/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sectPr w:rsidR="0073269D" w:rsidSect="009440C5">
      <w:pgSz w:w="11909" w:h="16834"/>
      <w:pgMar w:top="851" w:right="1134" w:bottom="851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A9FA" w14:textId="77777777" w:rsidR="005A0D47" w:rsidRDefault="005A0D47">
      <w:r>
        <w:separator/>
      </w:r>
    </w:p>
  </w:endnote>
  <w:endnote w:type="continuationSeparator" w:id="0">
    <w:p w14:paraId="737C7731" w14:textId="77777777" w:rsidR="005A0D47" w:rsidRDefault="005A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E12A" w14:textId="77777777" w:rsidR="005A0D47" w:rsidRDefault="005A0D47">
      <w:pPr>
        <w:rPr>
          <w:sz w:val="12"/>
        </w:rPr>
      </w:pPr>
      <w:r>
        <w:separator/>
      </w:r>
    </w:p>
  </w:footnote>
  <w:footnote w:type="continuationSeparator" w:id="0">
    <w:p w14:paraId="3EFBEBFE" w14:textId="77777777" w:rsidR="005A0D47" w:rsidRDefault="005A0D47">
      <w:pPr>
        <w:rPr>
          <w:sz w:val="12"/>
        </w:rPr>
      </w:pPr>
      <w:r>
        <w:continuationSeparator/>
      </w:r>
    </w:p>
  </w:footnote>
  <w:footnote w:id="1">
    <w:p w14:paraId="7C2AE9A7" w14:textId="77777777" w:rsidR="005419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Například § 11 a násl. zákona o ochraně zdraví před škodlivými účinky návykových látek.</w:t>
      </w:r>
    </w:p>
  </w:footnote>
  <w:footnote w:id="2">
    <w:p w14:paraId="1552B4A4" w14:textId="77777777" w:rsidR="005419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692"/>
    <w:multiLevelType w:val="multilevel"/>
    <w:tmpl w:val="3872E3C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F179E"/>
    <w:multiLevelType w:val="multilevel"/>
    <w:tmpl w:val="7C5A04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B50019"/>
    <w:multiLevelType w:val="multilevel"/>
    <w:tmpl w:val="E10C0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00715414">
    <w:abstractNumId w:val="0"/>
  </w:num>
  <w:num w:numId="2" w16cid:durableId="1594245849">
    <w:abstractNumId w:val="1"/>
  </w:num>
  <w:num w:numId="3" w16cid:durableId="1159420239">
    <w:abstractNumId w:val="1"/>
    <w:lvlOverride w:ilvl="0">
      <w:startOverride w:val="1"/>
    </w:lvlOverride>
  </w:num>
  <w:num w:numId="4" w16cid:durableId="642009139">
    <w:abstractNumId w:val="2"/>
  </w:num>
  <w:num w:numId="5" w16cid:durableId="1299147005">
    <w:abstractNumId w:val="2"/>
    <w:lvlOverride w:ilvl="0">
      <w:startOverride w:val="1"/>
    </w:lvlOverride>
  </w:num>
  <w:num w:numId="6" w16cid:durableId="1262572015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8B"/>
    <w:rsid w:val="002311ED"/>
    <w:rsid w:val="0040356B"/>
    <w:rsid w:val="004A4680"/>
    <w:rsid w:val="0054198B"/>
    <w:rsid w:val="00590683"/>
    <w:rsid w:val="005A0D47"/>
    <w:rsid w:val="005C19DA"/>
    <w:rsid w:val="006F6E6A"/>
    <w:rsid w:val="0073269D"/>
    <w:rsid w:val="009440C5"/>
    <w:rsid w:val="009852E4"/>
    <w:rsid w:val="009868F1"/>
    <w:rsid w:val="00D44B77"/>
    <w:rsid w:val="00D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76AD"/>
  <w15:docId w15:val="{9097DD95-C79B-46B7-96F1-9A59647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Obecně závazná vyhláška obce Mutěnice, kterou se reguluje konzumace alkoholickýc</vt:lpstr>
      <vt:lpstr>    Čl. 1 Úvodní ustanovení</vt:lpstr>
      <vt:lpstr>    Čl. 2 Zákaz konzumace alkoholických nápojů</vt:lpstr>
      <vt:lpstr>    Čl. 3 Účinnost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dc:description/>
  <cp:lastModifiedBy>GABOROVA</cp:lastModifiedBy>
  <cp:revision>8</cp:revision>
  <cp:lastPrinted>2025-11-13T12:01:00Z</cp:lastPrinted>
  <dcterms:created xsi:type="dcterms:W3CDTF">2025-11-12T13:48:00Z</dcterms:created>
  <dcterms:modified xsi:type="dcterms:W3CDTF">2025-11-13T12:05:00Z</dcterms:modified>
  <dc:language>cs-CZ</dc:language>
</cp:coreProperties>
</file>