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23C9DC6" w14:textId="77777777" w:rsidR="009719CB" w:rsidRDefault="009719CB" w:rsidP="00A83688">
      <w:pPr>
        <w:spacing w:after="6pt"/>
        <w:rPr>
          <w:rFonts w:ascii="Arial" w:hAnsi="Arial" w:cs="Arial"/>
          <w:b/>
          <w:sz w:val="22"/>
          <w:szCs w:val="22"/>
        </w:rPr>
      </w:pPr>
    </w:p>
    <w:p w14:paraId="1A7DA28D" w14:textId="77777777" w:rsidR="00A83688" w:rsidRPr="004B241F" w:rsidRDefault="009D0215" w:rsidP="009D0215">
      <w:pPr>
        <w:pStyle w:val="Zkladntext"/>
        <w:spacing w:after="0pt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 w:val="28"/>
          <w:szCs w:val="28"/>
        </w:rPr>
        <w:t>Obec Bukovany</w:t>
      </w:r>
      <w:r>
        <w:rPr>
          <w:rFonts w:ascii="Arial" w:hAnsi="Arial" w:cs="Arial"/>
          <w:b/>
          <w:color w:val="000000"/>
          <w:sz w:val="28"/>
          <w:szCs w:val="28"/>
        </w:rPr>
        <w:br/>
      </w:r>
    </w:p>
    <w:p w14:paraId="60D1CB2B" w14:textId="77777777" w:rsidR="00A83688" w:rsidRPr="005B2493" w:rsidRDefault="00A83688" w:rsidP="005B2493">
      <w:pPr>
        <w:pStyle w:val="NormlnIMP"/>
        <w:spacing w:after="6pt" w:line="12pt" w:lineRule="auto"/>
        <w:jc w:val="center"/>
        <w:rPr>
          <w:rFonts w:ascii="Arial" w:hAnsi="Arial" w:cs="Arial"/>
          <w:b/>
          <w:color w:val="000000"/>
          <w:szCs w:val="24"/>
        </w:rPr>
      </w:pPr>
      <w:r w:rsidRPr="005B2493">
        <w:rPr>
          <w:rFonts w:ascii="Arial" w:hAnsi="Arial" w:cs="Arial"/>
          <w:b/>
          <w:szCs w:val="24"/>
        </w:rPr>
        <w:t>Obecně závazná vyhláška obce</w:t>
      </w:r>
    </w:p>
    <w:p w14:paraId="6B6C298E" w14:textId="77777777" w:rsidR="00A83688" w:rsidRPr="005B2493" w:rsidRDefault="00A83688" w:rsidP="005B2493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F830CDF" w14:textId="77777777" w:rsidR="00A83688" w:rsidRPr="005B2493" w:rsidRDefault="00360E4F" w:rsidP="005B2493">
      <w:pPr>
        <w:spacing w:after="6pt"/>
        <w:jc w:val="center"/>
        <w:rPr>
          <w:rFonts w:ascii="Arial" w:hAnsi="Arial" w:cs="Arial"/>
          <w:b/>
        </w:rPr>
      </w:pPr>
      <w:r w:rsidRPr="005B2493">
        <w:rPr>
          <w:rFonts w:ascii="Arial" w:hAnsi="Arial" w:cs="Arial"/>
          <w:b/>
        </w:rPr>
        <w:t xml:space="preserve">o </w:t>
      </w:r>
      <w:r w:rsidR="004B241F" w:rsidRPr="005B2493">
        <w:rPr>
          <w:rFonts w:ascii="Arial" w:hAnsi="Arial" w:cs="Arial"/>
          <w:b/>
        </w:rPr>
        <w:t>změně obecně závazné vyhlášky č. 2/2016, o nočním klidu</w:t>
      </w:r>
    </w:p>
    <w:p w14:paraId="51918A39" w14:textId="77777777" w:rsidR="00A83688" w:rsidRPr="005B2493" w:rsidRDefault="00A83688" w:rsidP="005B2493">
      <w:pPr>
        <w:jc w:val="both"/>
        <w:rPr>
          <w:rFonts w:ascii="Arial" w:hAnsi="Arial" w:cs="Arial"/>
          <w:b/>
          <w:u w:val="single"/>
        </w:rPr>
      </w:pPr>
    </w:p>
    <w:p w14:paraId="577083EC" w14:textId="01560C52" w:rsidR="00A83688" w:rsidRPr="005B2493" w:rsidRDefault="00A83688" w:rsidP="005B2493">
      <w:pPr>
        <w:spacing w:after="6pt"/>
        <w:jc w:val="both"/>
        <w:rPr>
          <w:rFonts w:ascii="Arial" w:hAnsi="Arial" w:cs="Arial"/>
        </w:rPr>
      </w:pPr>
      <w:r w:rsidRPr="005B2493">
        <w:rPr>
          <w:rFonts w:ascii="Arial" w:hAnsi="Arial" w:cs="Arial"/>
        </w:rPr>
        <w:t>Zastupitelstvo obc</w:t>
      </w:r>
      <w:r w:rsidR="009D0215" w:rsidRPr="005B2493">
        <w:rPr>
          <w:rFonts w:ascii="Arial" w:hAnsi="Arial" w:cs="Arial"/>
        </w:rPr>
        <w:t xml:space="preserve">e Bukovany </w:t>
      </w:r>
      <w:r w:rsidRPr="005B2493">
        <w:rPr>
          <w:rFonts w:ascii="Arial" w:hAnsi="Arial" w:cs="Arial"/>
        </w:rPr>
        <w:t>se na své</w:t>
      </w:r>
      <w:r w:rsidR="00E112CE" w:rsidRPr="005B2493">
        <w:rPr>
          <w:rFonts w:ascii="Arial" w:hAnsi="Arial" w:cs="Arial"/>
        </w:rPr>
        <w:t>m zasedání dne 13.</w:t>
      </w:r>
      <w:r w:rsidR="004B241F" w:rsidRPr="005B2493">
        <w:rPr>
          <w:rFonts w:ascii="Arial" w:hAnsi="Arial" w:cs="Arial"/>
        </w:rPr>
        <w:t xml:space="preserve"> </w:t>
      </w:r>
      <w:r w:rsidR="00E112CE" w:rsidRPr="005B2493">
        <w:rPr>
          <w:rFonts w:ascii="Arial" w:hAnsi="Arial" w:cs="Arial"/>
        </w:rPr>
        <w:t>09.</w:t>
      </w:r>
      <w:r w:rsidR="004B241F" w:rsidRPr="005B2493">
        <w:rPr>
          <w:rFonts w:ascii="Arial" w:hAnsi="Arial" w:cs="Arial"/>
        </w:rPr>
        <w:t xml:space="preserve"> </w:t>
      </w:r>
      <w:r w:rsidR="00E112CE" w:rsidRPr="005B2493">
        <w:rPr>
          <w:rFonts w:ascii="Arial" w:hAnsi="Arial" w:cs="Arial"/>
        </w:rPr>
        <w:t>20</w:t>
      </w:r>
      <w:r w:rsidR="004B241F" w:rsidRPr="005B2493">
        <w:rPr>
          <w:rFonts w:ascii="Arial" w:hAnsi="Arial" w:cs="Arial"/>
        </w:rPr>
        <w:t>23</w:t>
      </w:r>
      <w:r w:rsidR="00E112CE" w:rsidRPr="005B2493">
        <w:rPr>
          <w:rFonts w:ascii="Arial" w:hAnsi="Arial" w:cs="Arial"/>
        </w:rPr>
        <w:t xml:space="preserve"> </w:t>
      </w:r>
      <w:r w:rsidRPr="005B2493">
        <w:rPr>
          <w:rFonts w:ascii="Arial" w:hAnsi="Arial" w:cs="Arial"/>
        </w:rPr>
        <w:t xml:space="preserve">usnesením </w:t>
      </w:r>
      <w:r w:rsidR="009A14C4">
        <w:rPr>
          <w:rFonts w:ascii="Arial" w:hAnsi="Arial" w:cs="Arial"/>
        </w:rPr>
        <w:br/>
      </w:r>
      <w:r w:rsidR="009A14C4">
        <w:rPr>
          <w:rFonts w:ascii="Arial" w:hAnsi="Arial" w:cs="Arial"/>
          <w:color w:val="000000" w:themeColor="text1"/>
        </w:rPr>
        <w:t>č. 8/10/2023</w:t>
      </w:r>
      <w:r w:rsidR="009A14C4">
        <w:rPr>
          <w:rFonts w:ascii="Arial" w:hAnsi="Arial" w:cs="Arial"/>
          <w:color w:val="FF0000"/>
        </w:rPr>
        <w:t xml:space="preserve"> </w:t>
      </w:r>
      <w:r w:rsidRPr="005B2493">
        <w:rPr>
          <w:rFonts w:ascii="Arial" w:hAnsi="Arial" w:cs="Arial"/>
        </w:rPr>
        <w:t>usneslo vydat na</w:t>
      </w:r>
      <w:r w:rsidR="00713E50" w:rsidRPr="005B2493">
        <w:rPr>
          <w:rFonts w:ascii="Arial" w:hAnsi="Arial" w:cs="Arial"/>
        </w:rPr>
        <w:t xml:space="preserve"> základě ustanovení § 10 písm. d</w:t>
      </w:r>
      <w:r w:rsidRPr="005B2493">
        <w:rPr>
          <w:rFonts w:ascii="Arial" w:hAnsi="Arial" w:cs="Arial"/>
        </w:rPr>
        <w:t>) a ustanovení § 84 odst. 2 písm.</w:t>
      </w:r>
      <w:r w:rsidR="004B241F" w:rsidRPr="005B2493">
        <w:rPr>
          <w:rFonts w:ascii="Arial" w:hAnsi="Arial" w:cs="Arial"/>
        </w:rPr>
        <w:t> </w:t>
      </w:r>
      <w:r w:rsidRPr="005B2493">
        <w:rPr>
          <w:rFonts w:ascii="Arial" w:hAnsi="Arial" w:cs="Arial"/>
        </w:rPr>
        <w:t>h) zákona č. 128/2000 Sb., o obcích (obecní zřízení), ve znění pozdějších předpisů</w:t>
      </w:r>
      <w:r w:rsidR="00440187" w:rsidRPr="005B2493">
        <w:rPr>
          <w:rFonts w:ascii="Arial" w:hAnsi="Arial" w:cs="Arial"/>
        </w:rPr>
        <w:t>,</w:t>
      </w:r>
      <w:r w:rsidR="00713E50" w:rsidRPr="005B2493">
        <w:rPr>
          <w:rFonts w:ascii="Arial" w:hAnsi="Arial" w:cs="Arial"/>
        </w:rPr>
        <w:t xml:space="preserve"> a na základě ustanovení § </w:t>
      </w:r>
      <w:r w:rsidR="004B241F" w:rsidRPr="005B2493">
        <w:rPr>
          <w:rFonts w:ascii="Arial" w:hAnsi="Arial" w:cs="Arial"/>
        </w:rPr>
        <w:t>5</w:t>
      </w:r>
      <w:r w:rsidR="00713E50" w:rsidRPr="005B2493">
        <w:rPr>
          <w:rFonts w:ascii="Arial" w:hAnsi="Arial" w:cs="Arial"/>
        </w:rPr>
        <w:t xml:space="preserve"> odst. </w:t>
      </w:r>
      <w:r w:rsidR="004B241F" w:rsidRPr="005B2493">
        <w:rPr>
          <w:rFonts w:ascii="Arial" w:hAnsi="Arial" w:cs="Arial"/>
        </w:rPr>
        <w:t>7</w:t>
      </w:r>
      <w:r w:rsidR="00713E50" w:rsidRPr="005B2493">
        <w:rPr>
          <w:rFonts w:ascii="Arial" w:hAnsi="Arial" w:cs="Arial"/>
        </w:rPr>
        <w:t xml:space="preserve"> zákona č. </w:t>
      </w:r>
      <w:r w:rsidR="004B241F" w:rsidRPr="005B2493">
        <w:rPr>
          <w:rFonts w:ascii="Arial" w:hAnsi="Arial" w:cs="Arial"/>
        </w:rPr>
        <w:t>251</w:t>
      </w:r>
      <w:r w:rsidR="00713E50" w:rsidRPr="005B2493">
        <w:rPr>
          <w:rFonts w:ascii="Arial" w:hAnsi="Arial" w:cs="Arial"/>
        </w:rPr>
        <w:t>/</w:t>
      </w:r>
      <w:r w:rsidR="004B241F" w:rsidRPr="005B2493">
        <w:rPr>
          <w:rFonts w:ascii="Arial" w:hAnsi="Arial" w:cs="Arial"/>
        </w:rPr>
        <w:t>2016</w:t>
      </w:r>
      <w:r w:rsidR="00713E50" w:rsidRPr="005B2493">
        <w:rPr>
          <w:rFonts w:ascii="Arial" w:hAnsi="Arial" w:cs="Arial"/>
        </w:rPr>
        <w:t xml:space="preserve"> Sb., </w:t>
      </w:r>
      <w:r w:rsidR="004B241F" w:rsidRPr="005B2493">
        <w:rPr>
          <w:rFonts w:ascii="Arial" w:hAnsi="Arial" w:cs="Arial"/>
        </w:rPr>
        <w:t>o některých přestupcích, ve znění pozdějších předpisů,</w:t>
      </w:r>
      <w:r w:rsidR="00713E50" w:rsidRPr="005B2493">
        <w:rPr>
          <w:rFonts w:ascii="Arial" w:hAnsi="Arial" w:cs="Arial"/>
        </w:rPr>
        <w:t xml:space="preserve"> </w:t>
      </w:r>
      <w:r w:rsidR="00440187" w:rsidRPr="005B2493">
        <w:rPr>
          <w:rFonts w:ascii="Arial" w:hAnsi="Arial" w:cs="Arial"/>
        </w:rPr>
        <w:t>tuto obecně závaznou vyhlášku:</w:t>
      </w:r>
    </w:p>
    <w:p w14:paraId="1281DF10" w14:textId="77777777" w:rsidR="00CD2810" w:rsidRPr="005B2493" w:rsidRDefault="00CD2810" w:rsidP="005B2493">
      <w:pPr>
        <w:spacing w:after="6pt"/>
        <w:jc w:val="both"/>
        <w:rPr>
          <w:rFonts w:ascii="Arial" w:hAnsi="Arial" w:cs="Arial"/>
        </w:rPr>
      </w:pPr>
    </w:p>
    <w:p w14:paraId="1B5712A0" w14:textId="77777777" w:rsidR="007409FD" w:rsidRPr="005B2493" w:rsidRDefault="007409FD" w:rsidP="005B2493">
      <w:pPr>
        <w:jc w:val="center"/>
        <w:rPr>
          <w:rFonts w:ascii="Arial" w:hAnsi="Arial" w:cs="Arial"/>
          <w:b/>
        </w:rPr>
      </w:pPr>
      <w:r w:rsidRPr="005B2493">
        <w:rPr>
          <w:rFonts w:ascii="Arial" w:hAnsi="Arial" w:cs="Arial"/>
          <w:b/>
        </w:rPr>
        <w:t xml:space="preserve">Čl. </w:t>
      </w:r>
      <w:r w:rsidR="004B241F" w:rsidRPr="005B2493">
        <w:rPr>
          <w:rFonts w:ascii="Arial" w:hAnsi="Arial" w:cs="Arial"/>
          <w:b/>
        </w:rPr>
        <w:t>1</w:t>
      </w:r>
    </w:p>
    <w:p w14:paraId="7672453C" w14:textId="77777777" w:rsidR="007409FD" w:rsidRPr="005B2493" w:rsidRDefault="00A5277E" w:rsidP="005B2493">
      <w:pPr>
        <w:jc w:val="center"/>
        <w:rPr>
          <w:rFonts w:ascii="Arial" w:hAnsi="Arial" w:cs="Arial"/>
          <w:b/>
        </w:rPr>
      </w:pPr>
      <w:r w:rsidRPr="005B2493">
        <w:rPr>
          <w:rFonts w:ascii="Arial" w:hAnsi="Arial" w:cs="Arial"/>
          <w:b/>
        </w:rPr>
        <w:t>Stanovení výjimečných případů, při nichž je doba nočního klidu vymezena dobou kratší nebo žádnou</w:t>
      </w:r>
    </w:p>
    <w:p w14:paraId="18D70915" w14:textId="77777777" w:rsidR="00A5277E" w:rsidRPr="005B2493" w:rsidRDefault="00A5277E" w:rsidP="005B2493">
      <w:pPr>
        <w:tabs>
          <w:tab w:val="start" w:pos="14.20pt"/>
        </w:tabs>
        <w:spacing w:after="6pt"/>
        <w:jc w:val="both"/>
        <w:rPr>
          <w:rFonts w:ascii="Arial" w:hAnsi="Arial" w:cs="Arial"/>
        </w:rPr>
      </w:pPr>
    </w:p>
    <w:p w14:paraId="0C842EE4" w14:textId="77777777" w:rsidR="004B241F" w:rsidRPr="005B2493" w:rsidRDefault="004B241F" w:rsidP="005B2493">
      <w:pPr>
        <w:tabs>
          <w:tab w:val="start" w:pos="0pt"/>
          <w:tab w:val="start" w:pos="21.30pt"/>
        </w:tabs>
        <w:jc w:val="both"/>
        <w:rPr>
          <w:rFonts w:ascii="Arial" w:hAnsi="Arial" w:cs="Arial"/>
        </w:rPr>
      </w:pPr>
      <w:r w:rsidRPr="005B2493">
        <w:rPr>
          <w:rFonts w:ascii="Arial" w:hAnsi="Arial" w:cs="Arial"/>
        </w:rPr>
        <w:t>Obecně závazná vyhlášky obce Bukovany č. 2/2016 o nočním klidu se mění takto:</w:t>
      </w:r>
    </w:p>
    <w:p w14:paraId="4607A683" w14:textId="77777777" w:rsidR="004B241F" w:rsidRPr="005B2493" w:rsidRDefault="004B241F" w:rsidP="005B2493">
      <w:pPr>
        <w:tabs>
          <w:tab w:val="start" w:pos="0pt"/>
          <w:tab w:val="start" w:pos="21.30pt"/>
        </w:tabs>
        <w:jc w:val="both"/>
        <w:rPr>
          <w:rFonts w:ascii="Arial" w:hAnsi="Arial" w:cs="Arial"/>
        </w:rPr>
      </w:pPr>
    </w:p>
    <w:p w14:paraId="2E8BC695" w14:textId="77777777" w:rsidR="005B2493" w:rsidRPr="005B2493" w:rsidRDefault="004B241F" w:rsidP="005B2493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5B2493">
        <w:rPr>
          <w:rFonts w:ascii="Arial" w:hAnsi="Arial" w:cs="Arial"/>
        </w:rPr>
        <w:t xml:space="preserve"> V článku 3 „</w:t>
      </w:r>
      <w:r w:rsidR="005B2493" w:rsidRPr="005B2493">
        <w:rPr>
          <w:rFonts w:ascii="Arial" w:hAnsi="Arial" w:cs="Arial"/>
        </w:rPr>
        <w:t>Stanovení výjimečných případů, při nichž je doba nočního klidu vymezena dobou kratší nebo žádnou“ se v odstavci 1 dosavadní text odstavce 1 ruší a nahrazuje se novým textem:</w:t>
      </w:r>
    </w:p>
    <w:p w14:paraId="434E178C" w14:textId="77777777" w:rsidR="005B2493" w:rsidRPr="005B2493" w:rsidRDefault="005B2493" w:rsidP="005B2493">
      <w:pPr>
        <w:pStyle w:val="Odstavecseseznamem"/>
        <w:tabs>
          <w:tab w:val="start" w:pos="14.20pt"/>
        </w:tabs>
        <w:spacing w:after="6pt"/>
        <w:jc w:val="both"/>
        <w:rPr>
          <w:rFonts w:ascii="Arial" w:hAnsi="Arial" w:cs="Arial"/>
          <w:color w:val="000000"/>
        </w:rPr>
      </w:pPr>
      <w:r w:rsidRPr="005B2493">
        <w:rPr>
          <w:rFonts w:ascii="Arial" w:hAnsi="Arial" w:cs="Arial"/>
        </w:rPr>
        <w:t>„Doba nočního klidu se nevymezuje</w:t>
      </w:r>
      <w:r w:rsidRPr="005B2493">
        <w:rPr>
          <w:rFonts w:ascii="Arial" w:hAnsi="Arial" w:cs="Arial"/>
          <w:color w:val="92D050"/>
        </w:rPr>
        <w:t xml:space="preserve"> </w:t>
      </w:r>
      <w:r w:rsidRPr="005B2493">
        <w:rPr>
          <w:rFonts w:ascii="Arial" w:hAnsi="Arial" w:cs="Arial"/>
          <w:color w:val="000000"/>
        </w:rPr>
        <w:t xml:space="preserve">v době konání těchto tradičních </w:t>
      </w:r>
      <w:r w:rsidR="006B0E3B">
        <w:rPr>
          <w:rFonts w:ascii="Arial" w:hAnsi="Arial" w:cs="Arial"/>
          <w:color w:val="000000"/>
        </w:rPr>
        <w:t>výjimečných akcí</w:t>
      </w:r>
      <w:r w:rsidRPr="005B2493">
        <w:rPr>
          <w:rFonts w:ascii="Arial" w:hAnsi="Arial" w:cs="Arial"/>
          <w:color w:val="000000"/>
        </w:rPr>
        <w:t>:</w:t>
      </w:r>
    </w:p>
    <w:p w14:paraId="25EA3266" w14:textId="77777777" w:rsidR="005B2493" w:rsidRPr="005B2493" w:rsidRDefault="005B2493" w:rsidP="005B2493">
      <w:pPr>
        <w:numPr>
          <w:ilvl w:val="0"/>
          <w:numId w:val="22"/>
        </w:numPr>
        <w:spacing w:line="12.95pt" w:lineRule="auto"/>
        <w:jc w:val="both"/>
        <w:rPr>
          <w:rFonts w:ascii="Arial" w:hAnsi="Arial" w:cs="Arial"/>
        </w:rPr>
      </w:pPr>
      <w:r w:rsidRPr="005B2493">
        <w:rPr>
          <w:rFonts w:ascii="Arial" w:hAnsi="Arial" w:cs="Arial"/>
        </w:rPr>
        <w:t xml:space="preserve">Dne 23. 9. 2023 na den 24. 9. 2023 z důvodu konání </w:t>
      </w:r>
      <w:r w:rsidR="006B0E3B">
        <w:rPr>
          <w:rFonts w:ascii="Arial" w:hAnsi="Arial" w:cs="Arial"/>
        </w:rPr>
        <w:t xml:space="preserve">akce </w:t>
      </w:r>
      <w:r w:rsidRPr="005B2493">
        <w:rPr>
          <w:rFonts w:ascii="Arial" w:hAnsi="Arial" w:cs="Arial"/>
        </w:rPr>
        <w:t>„Václavské zábavy“,</w:t>
      </w:r>
    </w:p>
    <w:p w14:paraId="249C330C" w14:textId="77777777" w:rsidR="005B2493" w:rsidRPr="005B2493" w:rsidRDefault="005B2493" w:rsidP="005B2493">
      <w:pPr>
        <w:numPr>
          <w:ilvl w:val="0"/>
          <w:numId w:val="22"/>
        </w:numPr>
        <w:spacing w:line="12.95pt" w:lineRule="auto"/>
        <w:jc w:val="both"/>
        <w:rPr>
          <w:rFonts w:ascii="Arial" w:hAnsi="Arial" w:cs="Arial"/>
        </w:rPr>
      </w:pPr>
      <w:r w:rsidRPr="005B2493">
        <w:rPr>
          <w:rFonts w:ascii="Arial" w:hAnsi="Arial" w:cs="Arial"/>
        </w:rPr>
        <w:t xml:space="preserve">Dne 22. 12. 2023 na den 23. 12. 2023 z důvodu konání  </w:t>
      </w:r>
      <w:r w:rsidR="006B0E3B">
        <w:rPr>
          <w:rFonts w:ascii="Arial" w:hAnsi="Arial" w:cs="Arial"/>
        </w:rPr>
        <w:t xml:space="preserve">akce </w:t>
      </w:r>
      <w:r w:rsidRPr="005B2493">
        <w:rPr>
          <w:rFonts w:ascii="Arial" w:hAnsi="Arial" w:cs="Arial"/>
        </w:rPr>
        <w:t>„Bukovanské vánoční disko“.</w:t>
      </w:r>
      <w:r w:rsidR="006B0E3B">
        <w:rPr>
          <w:rFonts w:ascii="Arial" w:hAnsi="Arial" w:cs="Arial"/>
        </w:rPr>
        <w:t>“</w:t>
      </w:r>
    </w:p>
    <w:p w14:paraId="175F0B7C" w14:textId="77777777" w:rsidR="005B2493" w:rsidRPr="005B2493" w:rsidRDefault="005B2493" w:rsidP="005B2493">
      <w:pPr>
        <w:pStyle w:val="Odstavecseseznamem"/>
        <w:tabs>
          <w:tab w:val="start" w:pos="14.20pt"/>
        </w:tabs>
        <w:spacing w:after="6pt"/>
        <w:jc w:val="both"/>
        <w:rPr>
          <w:rFonts w:ascii="Arial" w:hAnsi="Arial" w:cs="Arial"/>
        </w:rPr>
      </w:pPr>
    </w:p>
    <w:p w14:paraId="34484966" w14:textId="77777777" w:rsidR="00A83688" w:rsidRPr="005B2493" w:rsidRDefault="004A0AA5" w:rsidP="005B2493">
      <w:pPr>
        <w:jc w:val="center"/>
        <w:rPr>
          <w:rFonts w:ascii="Arial" w:hAnsi="Arial" w:cs="Arial"/>
          <w:b/>
        </w:rPr>
      </w:pPr>
      <w:r w:rsidRPr="005B2493">
        <w:rPr>
          <w:rFonts w:ascii="Arial" w:hAnsi="Arial" w:cs="Arial"/>
          <w:b/>
        </w:rPr>
        <w:t xml:space="preserve">Čl. </w:t>
      </w:r>
      <w:r w:rsidR="004B241F" w:rsidRPr="005B2493">
        <w:rPr>
          <w:rFonts w:ascii="Arial" w:hAnsi="Arial" w:cs="Arial"/>
          <w:b/>
        </w:rPr>
        <w:t>2</w:t>
      </w:r>
    </w:p>
    <w:p w14:paraId="54348E1E" w14:textId="77777777" w:rsidR="00A83688" w:rsidRDefault="00A83688" w:rsidP="005B2493">
      <w:pPr>
        <w:jc w:val="center"/>
        <w:rPr>
          <w:rFonts w:ascii="Arial" w:hAnsi="Arial" w:cs="Arial"/>
          <w:b/>
        </w:rPr>
      </w:pPr>
      <w:r w:rsidRPr="005B2493">
        <w:rPr>
          <w:rFonts w:ascii="Arial" w:hAnsi="Arial" w:cs="Arial"/>
          <w:b/>
        </w:rPr>
        <w:t>Účinnost</w:t>
      </w:r>
    </w:p>
    <w:p w14:paraId="7F3CFA59" w14:textId="77777777" w:rsidR="005B2493" w:rsidRPr="005B2493" w:rsidRDefault="005B2493" w:rsidP="005B2493">
      <w:pPr>
        <w:jc w:val="center"/>
        <w:rPr>
          <w:rFonts w:ascii="Arial" w:hAnsi="Arial" w:cs="Arial"/>
          <w:b/>
        </w:rPr>
      </w:pPr>
    </w:p>
    <w:p w14:paraId="615D2649" w14:textId="77777777" w:rsidR="00677A6E" w:rsidRPr="005B2493" w:rsidRDefault="004B241F" w:rsidP="006B0E3B">
      <w:pPr>
        <w:jc w:val="both"/>
        <w:rPr>
          <w:rFonts w:ascii="Arial" w:hAnsi="Arial" w:cs="Arial"/>
        </w:rPr>
      </w:pPr>
      <w:r w:rsidRPr="005B2493">
        <w:rPr>
          <w:rFonts w:ascii="Arial" w:hAnsi="Arial" w:cs="Arial"/>
        </w:rPr>
        <w:t xml:space="preserve">Tato obecně závazná vyhláška nabývá účinnosti </w:t>
      </w:r>
      <w:r w:rsidR="006B0E3B">
        <w:rPr>
          <w:rFonts w:ascii="Arial" w:hAnsi="Arial" w:cs="Arial"/>
        </w:rPr>
        <w:t>dne 20. 9. 2023.</w:t>
      </w:r>
      <w:r w:rsidR="00A83688" w:rsidRPr="005B2493">
        <w:rPr>
          <w:rFonts w:ascii="Arial" w:hAnsi="Arial" w:cs="Arial"/>
        </w:rPr>
        <w:t xml:space="preserve">      </w:t>
      </w:r>
    </w:p>
    <w:p w14:paraId="4D92A565" w14:textId="77777777" w:rsidR="00677A6E" w:rsidRPr="005B2493" w:rsidRDefault="00677A6E" w:rsidP="005B2493">
      <w:pPr>
        <w:spacing w:after="6pt"/>
        <w:jc w:val="both"/>
        <w:rPr>
          <w:rFonts w:ascii="Arial" w:hAnsi="Arial" w:cs="Arial"/>
        </w:rPr>
      </w:pPr>
    </w:p>
    <w:p w14:paraId="0DDFFC98" w14:textId="77777777" w:rsidR="00677A6E" w:rsidRPr="005B2493" w:rsidRDefault="00677A6E" w:rsidP="005B2493">
      <w:pPr>
        <w:spacing w:after="6pt"/>
        <w:jc w:val="both"/>
        <w:rPr>
          <w:rFonts w:ascii="Arial" w:hAnsi="Arial" w:cs="Arial"/>
        </w:rPr>
      </w:pPr>
    </w:p>
    <w:p w14:paraId="64EA1215" w14:textId="77777777" w:rsidR="00677A6E" w:rsidRPr="005B2493" w:rsidRDefault="00677A6E" w:rsidP="005B2493">
      <w:pPr>
        <w:spacing w:after="6pt"/>
        <w:jc w:val="both"/>
        <w:rPr>
          <w:rFonts w:ascii="Arial" w:hAnsi="Arial" w:cs="Arial"/>
        </w:rPr>
      </w:pPr>
    </w:p>
    <w:p w14:paraId="02C498AF" w14:textId="77777777" w:rsidR="00A83688" w:rsidRPr="005B2493" w:rsidRDefault="00677A6E" w:rsidP="005B2493">
      <w:pPr>
        <w:spacing w:after="6pt"/>
        <w:jc w:val="both"/>
        <w:rPr>
          <w:rFonts w:ascii="Arial" w:hAnsi="Arial" w:cs="Arial"/>
          <w:i/>
        </w:rPr>
      </w:pPr>
      <w:r w:rsidRPr="005B2493">
        <w:rPr>
          <w:rFonts w:ascii="Arial" w:hAnsi="Arial" w:cs="Arial"/>
        </w:rPr>
        <w:t xml:space="preserve">    </w:t>
      </w:r>
      <w:r w:rsidR="00A83688" w:rsidRPr="005B2493">
        <w:rPr>
          <w:rFonts w:ascii="Arial" w:hAnsi="Arial" w:cs="Arial"/>
          <w:i/>
        </w:rPr>
        <w:tab/>
      </w:r>
      <w:r w:rsidR="00A83688" w:rsidRPr="005B2493">
        <w:rPr>
          <w:rFonts w:ascii="Arial" w:hAnsi="Arial" w:cs="Arial"/>
          <w:i/>
        </w:rPr>
        <w:tab/>
      </w:r>
      <w:r w:rsidR="00A83688" w:rsidRPr="005B2493">
        <w:rPr>
          <w:rFonts w:ascii="Arial" w:hAnsi="Arial" w:cs="Arial"/>
          <w:i/>
        </w:rPr>
        <w:tab/>
      </w:r>
      <w:r w:rsidR="00A83688" w:rsidRPr="005B2493">
        <w:rPr>
          <w:rFonts w:ascii="Arial" w:hAnsi="Arial" w:cs="Arial"/>
          <w:i/>
        </w:rPr>
        <w:tab/>
      </w:r>
      <w:r w:rsidR="00A83688" w:rsidRPr="005B2493">
        <w:rPr>
          <w:rFonts w:ascii="Arial" w:hAnsi="Arial" w:cs="Arial"/>
          <w:i/>
        </w:rPr>
        <w:tab/>
      </w:r>
      <w:r w:rsidR="00A83688" w:rsidRPr="005B2493">
        <w:rPr>
          <w:rFonts w:ascii="Arial" w:hAnsi="Arial" w:cs="Arial"/>
          <w:i/>
        </w:rPr>
        <w:tab/>
      </w:r>
      <w:r w:rsidR="00A83688" w:rsidRPr="005B2493">
        <w:rPr>
          <w:rFonts w:ascii="Arial" w:hAnsi="Arial" w:cs="Arial"/>
          <w:i/>
        </w:rPr>
        <w:tab/>
      </w:r>
      <w:r w:rsidR="00A83688" w:rsidRPr="005B2493">
        <w:rPr>
          <w:rFonts w:ascii="Arial" w:hAnsi="Arial" w:cs="Arial"/>
          <w:i/>
        </w:rPr>
        <w:tab/>
      </w:r>
    </w:p>
    <w:p w14:paraId="4B221803" w14:textId="77777777" w:rsidR="00A83688" w:rsidRPr="005B2493" w:rsidRDefault="00A83688" w:rsidP="005B2493">
      <w:pPr>
        <w:spacing w:after="6pt"/>
        <w:jc w:val="both"/>
        <w:rPr>
          <w:rFonts w:ascii="Arial" w:hAnsi="Arial" w:cs="Arial"/>
        </w:rPr>
      </w:pPr>
      <w:r w:rsidRPr="005B2493">
        <w:rPr>
          <w:rFonts w:ascii="Arial" w:hAnsi="Arial" w:cs="Arial"/>
        </w:rPr>
        <w:t>.............................</w:t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  <w:t>...................................</w:t>
      </w:r>
    </w:p>
    <w:p w14:paraId="76000BE6" w14:textId="77777777" w:rsidR="00A83688" w:rsidRPr="005B2493" w:rsidRDefault="00A83688" w:rsidP="005B2493">
      <w:pPr>
        <w:spacing w:after="6pt"/>
        <w:jc w:val="both"/>
        <w:rPr>
          <w:rFonts w:ascii="Arial" w:hAnsi="Arial" w:cs="Arial"/>
        </w:rPr>
      </w:pPr>
      <w:r w:rsidRPr="005B2493">
        <w:rPr>
          <w:rFonts w:ascii="Arial" w:hAnsi="Arial" w:cs="Arial"/>
        </w:rPr>
        <w:t xml:space="preserve"> </w:t>
      </w:r>
      <w:r w:rsidR="004B241F" w:rsidRPr="005B2493">
        <w:rPr>
          <w:rFonts w:ascii="Arial" w:hAnsi="Arial" w:cs="Arial"/>
        </w:rPr>
        <w:t>Jaroslav Pánek</w:t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  <w:t xml:space="preserve">     </w:t>
      </w:r>
      <w:r w:rsidR="004B241F" w:rsidRPr="005B2493">
        <w:rPr>
          <w:rFonts w:ascii="Arial" w:hAnsi="Arial" w:cs="Arial"/>
        </w:rPr>
        <w:t>Zdeněk Paulus</w:t>
      </w:r>
    </w:p>
    <w:p w14:paraId="7AD55B1B" w14:textId="77777777" w:rsidR="00A83688" w:rsidRPr="005B2493" w:rsidRDefault="00A83688" w:rsidP="005B2493">
      <w:pPr>
        <w:spacing w:after="6pt"/>
        <w:jc w:val="both"/>
        <w:rPr>
          <w:rFonts w:ascii="Arial" w:hAnsi="Arial" w:cs="Arial"/>
        </w:rPr>
      </w:pPr>
      <w:r w:rsidRPr="005B2493">
        <w:rPr>
          <w:rFonts w:ascii="Arial" w:hAnsi="Arial" w:cs="Arial"/>
        </w:rPr>
        <w:t xml:space="preserve">   místostarosta</w:t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</w:r>
      <w:r w:rsidRPr="005B2493">
        <w:rPr>
          <w:rFonts w:ascii="Arial" w:hAnsi="Arial" w:cs="Arial"/>
        </w:rPr>
        <w:tab/>
        <w:t>starosta</w:t>
      </w:r>
    </w:p>
    <w:p w14:paraId="66151204" w14:textId="77777777" w:rsidR="003A2C69" w:rsidRPr="005B2493" w:rsidRDefault="003A2C69" w:rsidP="005B2493">
      <w:pPr>
        <w:spacing w:after="6pt"/>
        <w:jc w:val="both"/>
        <w:rPr>
          <w:rFonts w:ascii="Arial" w:hAnsi="Arial" w:cs="Arial"/>
        </w:rPr>
      </w:pPr>
    </w:p>
    <w:p w14:paraId="5161235B" w14:textId="77777777" w:rsidR="00677A6E" w:rsidRPr="005B2493" w:rsidRDefault="00677A6E" w:rsidP="005B2493">
      <w:pPr>
        <w:spacing w:after="6pt"/>
        <w:jc w:val="both"/>
        <w:rPr>
          <w:rFonts w:ascii="Arial" w:hAnsi="Arial" w:cs="Arial"/>
          <w:sz w:val="22"/>
          <w:szCs w:val="22"/>
        </w:rPr>
      </w:pPr>
    </w:p>
    <w:p w14:paraId="16963639" w14:textId="77777777" w:rsidR="00677A6E" w:rsidRDefault="00677A6E" w:rsidP="00A83688">
      <w:pPr>
        <w:spacing w:after="6pt"/>
        <w:rPr>
          <w:rFonts w:ascii="Arial" w:hAnsi="Arial" w:cs="Arial"/>
          <w:sz w:val="22"/>
          <w:szCs w:val="22"/>
        </w:rPr>
      </w:pPr>
    </w:p>
    <w:p w14:paraId="1BAAEC38" w14:textId="77777777" w:rsidR="00677A6E" w:rsidRDefault="00677A6E" w:rsidP="00A83688">
      <w:pPr>
        <w:spacing w:after="6pt"/>
        <w:rPr>
          <w:rFonts w:ascii="Arial" w:hAnsi="Arial" w:cs="Arial"/>
          <w:sz w:val="22"/>
          <w:szCs w:val="22"/>
        </w:rPr>
      </w:pPr>
    </w:p>
    <w:sectPr w:rsidR="00677A6E" w:rsidSect="006424F2">
      <w:pgSz w:w="595.30pt" w:h="841.90pt"/>
      <w:pgMar w:top="42.55pt" w:right="70.85pt" w:bottom="35.4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CD214C4" w14:textId="77777777" w:rsidR="00D13673" w:rsidRDefault="00D13673" w:rsidP="00A83688">
      <w:r>
        <w:separator/>
      </w:r>
    </w:p>
  </w:endnote>
  <w:endnote w:type="continuationSeparator" w:id="0">
    <w:p w14:paraId="4C0257B4" w14:textId="77777777" w:rsidR="00D13673" w:rsidRDefault="00D13673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DFA20DF" w14:textId="77777777" w:rsidR="00D13673" w:rsidRDefault="00D13673" w:rsidP="00A83688">
      <w:r>
        <w:separator/>
      </w:r>
    </w:p>
  </w:footnote>
  <w:footnote w:type="continuationSeparator" w:id="0">
    <w:p w14:paraId="66D32D85" w14:textId="77777777" w:rsidR="00D13673" w:rsidRDefault="00D13673" w:rsidP="00A8368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AC3724A"/>
    <w:multiLevelType w:val="hybridMultilevel"/>
    <w:tmpl w:val="C8B8F1E8"/>
    <w:lvl w:ilvl="0" w:tplc="7C1A797A">
      <w:start w:val="1"/>
      <w:numFmt w:val="lowerLetter"/>
      <w:lvlText w:val="%1)"/>
      <w:lvlJc w:val="start"/>
      <w:pPr>
        <w:ind w:start="3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66pt" w:hanging="18pt"/>
      </w:pPr>
    </w:lvl>
    <w:lvl w:ilvl="2" w:tplc="0405001B" w:tentative="1">
      <w:start w:val="1"/>
      <w:numFmt w:val="lowerRoman"/>
      <w:lvlText w:val="%3."/>
      <w:lvlJc w:val="end"/>
      <w:pPr>
        <w:ind w:start="102pt" w:hanging="9pt"/>
      </w:pPr>
    </w:lvl>
    <w:lvl w:ilvl="3" w:tplc="0405000F" w:tentative="1">
      <w:start w:val="1"/>
      <w:numFmt w:val="decimal"/>
      <w:lvlText w:val="%4."/>
      <w:lvlJc w:val="start"/>
      <w:pPr>
        <w:ind w:start="138pt" w:hanging="18pt"/>
      </w:pPr>
    </w:lvl>
    <w:lvl w:ilvl="4" w:tplc="04050019" w:tentative="1">
      <w:start w:val="1"/>
      <w:numFmt w:val="lowerLetter"/>
      <w:lvlText w:val="%5."/>
      <w:lvlJc w:val="start"/>
      <w:pPr>
        <w:ind w:start="174pt" w:hanging="18pt"/>
      </w:pPr>
    </w:lvl>
    <w:lvl w:ilvl="5" w:tplc="0405001B" w:tentative="1">
      <w:start w:val="1"/>
      <w:numFmt w:val="lowerRoman"/>
      <w:lvlText w:val="%6."/>
      <w:lvlJc w:val="end"/>
      <w:pPr>
        <w:ind w:start="210pt" w:hanging="9pt"/>
      </w:pPr>
    </w:lvl>
    <w:lvl w:ilvl="6" w:tplc="0405000F" w:tentative="1">
      <w:start w:val="1"/>
      <w:numFmt w:val="decimal"/>
      <w:lvlText w:val="%7."/>
      <w:lvlJc w:val="start"/>
      <w:pPr>
        <w:ind w:start="246pt" w:hanging="18pt"/>
      </w:pPr>
    </w:lvl>
    <w:lvl w:ilvl="7" w:tplc="04050019" w:tentative="1">
      <w:start w:val="1"/>
      <w:numFmt w:val="lowerLetter"/>
      <w:lvlText w:val="%8."/>
      <w:lvlJc w:val="start"/>
      <w:pPr>
        <w:ind w:start="282pt" w:hanging="18pt"/>
      </w:pPr>
    </w:lvl>
    <w:lvl w:ilvl="8" w:tplc="0405001B" w:tentative="1">
      <w:start w:val="1"/>
      <w:numFmt w:val="lowerRoman"/>
      <w:lvlText w:val="%9."/>
      <w:lvlJc w:val="end"/>
      <w:pPr>
        <w:ind w:start="318pt" w:hanging="9pt"/>
      </w:pPr>
    </w:lvl>
  </w:abstractNum>
  <w:abstractNum w:abstractNumId="3" w15:restartNumberingAfterBreak="0">
    <w:nsid w:val="1B42758C"/>
    <w:multiLevelType w:val="hybridMultilevel"/>
    <w:tmpl w:val="7638C810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E236627"/>
    <w:multiLevelType w:val="hybridMultilevel"/>
    <w:tmpl w:val="8ADC84CC"/>
    <w:lvl w:ilvl="0" w:tplc="04050001">
      <w:start w:val="1"/>
      <w:numFmt w:val="bullet"/>
      <w:lvlText w:val=""/>
      <w:lvlJc w:val="start"/>
      <w:pPr>
        <w:ind w:start="66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1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4pt" w:hanging="18pt"/>
      </w:pPr>
      <w:rPr>
        <w:rFonts w:ascii="Wingdings" w:hAnsi="Wingdings" w:hint="default"/>
      </w:rPr>
    </w:lvl>
  </w:abstractNum>
  <w:abstractNum w:abstractNumId="5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start"/>
      <w:pPr>
        <w:ind w:start="36pt" w:hanging="18pt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48633A71"/>
    <w:multiLevelType w:val="hybridMultilevel"/>
    <w:tmpl w:val="92EE5282"/>
    <w:lvl w:ilvl="0" w:tplc="0405000B">
      <w:start w:val="1"/>
      <w:numFmt w:val="bullet"/>
      <w:lvlText w:val=""/>
      <w:lvlJc w:val="start"/>
      <w:pPr>
        <w:ind w:start="36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8866F3B"/>
    <w:multiLevelType w:val="hybridMultilevel"/>
    <w:tmpl w:val="0944B052"/>
    <w:lvl w:ilvl="0" w:tplc="04050001">
      <w:start w:val="1"/>
      <w:numFmt w:val="bullet"/>
      <w:lvlText w:val=""/>
      <w:lvlJc w:val="start"/>
      <w:pPr>
        <w:ind w:start="39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7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11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7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3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9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91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7pt" w:hanging="18pt"/>
      </w:pPr>
      <w:rPr>
        <w:rFonts w:ascii="Wingdings" w:hAnsi="Wingdings" w:hint="default"/>
      </w:rPr>
    </w:lvl>
  </w:abstractNum>
  <w:abstractNum w:abstractNumId="11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13" w15:restartNumberingAfterBreak="0">
    <w:nsid w:val="559B6E82"/>
    <w:multiLevelType w:val="hybridMultilevel"/>
    <w:tmpl w:val="94E6B38C"/>
    <w:lvl w:ilvl="0" w:tplc="04050017">
      <w:start w:val="1"/>
      <w:numFmt w:val="lowerLetter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start"/>
      <w:pPr>
        <w:ind w:start="36pt" w:hanging="18pt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10849D3"/>
    <w:multiLevelType w:val="hybridMultilevel"/>
    <w:tmpl w:val="E4682424"/>
    <w:lvl w:ilvl="0" w:tplc="49FE2C10">
      <w:start w:val="1"/>
      <w:numFmt w:val="lowerLetter"/>
      <w:lvlText w:val="%1)"/>
      <w:lvlJc w:val="start"/>
      <w:pPr>
        <w:ind w:start="21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7pt" w:hanging="18pt"/>
      </w:pPr>
    </w:lvl>
    <w:lvl w:ilvl="2" w:tplc="0405001B" w:tentative="1">
      <w:start w:val="1"/>
      <w:numFmt w:val="lowerRoman"/>
      <w:lvlText w:val="%3."/>
      <w:lvlJc w:val="end"/>
      <w:pPr>
        <w:ind w:start="93pt" w:hanging="9pt"/>
      </w:pPr>
    </w:lvl>
    <w:lvl w:ilvl="3" w:tplc="0405000F" w:tentative="1">
      <w:start w:val="1"/>
      <w:numFmt w:val="decimal"/>
      <w:lvlText w:val="%4."/>
      <w:lvlJc w:val="start"/>
      <w:pPr>
        <w:ind w:start="129pt" w:hanging="18pt"/>
      </w:pPr>
    </w:lvl>
    <w:lvl w:ilvl="4" w:tplc="04050019" w:tentative="1">
      <w:start w:val="1"/>
      <w:numFmt w:val="lowerLetter"/>
      <w:lvlText w:val="%5."/>
      <w:lvlJc w:val="start"/>
      <w:pPr>
        <w:ind w:start="165pt" w:hanging="18pt"/>
      </w:pPr>
    </w:lvl>
    <w:lvl w:ilvl="5" w:tplc="0405001B" w:tentative="1">
      <w:start w:val="1"/>
      <w:numFmt w:val="lowerRoman"/>
      <w:lvlText w:val="%6."/>
      <w:lvlJc w:val="end"/>
      <w:pPr>
        <w:ind w:start="201pt" w:hanging="9pt"/>
      </w:pPr>
    </w:lvl>
    <w:lvl w:ilvl="6" w:tplc="0405000F" w:tentative="1">
      <w:start w:val="1"/>
      <w:numFmt w:val="decimal"/>
      <w:lvlText w:val="%7."/>
      <w:lvlJc w:val="start"/>
      <w:pPr>
        <w:ind w:start="237pt" w:hanging="18pt"/>
      </w:pPr>
    </w:lvl>
    <w:lvl w:ilvl="7" w:tplc="04050019" w:tentative="1">
      <w:start w:val="1"/>
      <w:numFmt w:val="lowerLetter"/>
      <w:lvlText w:val="%8."/>
      <w:lvlJc w:val="start"/>
      <w:pPr>
        <w:ind w:start="273pt" w:hanging="18pt"/>
      </w:pPr>
    </w:lvl>
    <w:lvl w:ilvl="8" w:tplc="0405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16" w15:restartNumberingAfterBreak="0">
    <w:nsid w:val="640143FA"/>
    <w:multiLevelType w:val="hybridMultilevel"/>
    <w:tmpl w:val="17CA299A"/>
    <w:lvl w:ilvl="0" w:tplc="0405000B">
      <w:start w:val="1"/>
      <w:numFmt w:val="bullet"/>
      <w:lvlText w:val=""/>
      <w:lvlJc w:val="start"/>
      <w:pPr>
        <w:ind w:start="36pt" w:hanging="18pt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687F16CE"/>
    <w:multiLevelType w:val="hybridMultilevel"/>
    <w:tmpl w:val="1C9E450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start"/>
      <w:pPr>
        <w:ind w:start="54pt" w:hanging="18pt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start"/>
      <w:pPr>
        <w:ind w:start="90pt" w:hanging="18pt"/>
      </w:pPr>
    </w:lvl>
    <w:lvl w:ilvl="2" w:tplc="0405001B">
      <w:start w:val="1"/>
      <w:numFmt w:val="lowerRoman"/>
      <w:lvlText w:val="%3."/>
      <w:lvlJc w:val="end"/>
      <w:pPr>
        <w:ind w:start="126pt" w:hanging="9pt"/>
      </w:pPr>
    </w:lvl>
    <w:lvl w:ilvl="3" w:tplc="0405000F">
      <w:start w:val="1"/>
      <w:numFmt w:val="decimal"/>
      <w:lvlText w:val="%4."/>
      <w:lvlJc w:val="start"/>
      <w:pPr>
        <w:ind w:start="162pt" w:hanging="18pt"/>
      </w:pPr>
    </w:lvl>
    <w:lvl w:ilvl="4" w:tplc="04050019">
      <w:start w:val="1"/>
      <w:numFmt w:val="lowerLetter"/>
      <w:lvlText w:val="%5."/>
      <w:lvlJc w:val="start"/>
      <w:pPr>
        <w:ind w:start="198pt" w:hanging="18pt"/>
      </w:pPr>
    </w:lvl>
    <w:lvl w:ilvl="5" w:tplc="0405001B">
      <w:start w:val="1"/>
      <w:numFmt w:val="lowerRoman"/>
      <w:lvlText w:val="%6."/>
      <w:lvlJc w:val="end"/>
      <w:pPr>
        <w:ind w:start="234pt" w:hanging="9pt"/>
      </w:pPr>
    </w:lvl>
    <w:lvl w:ilvl="6" w:tplc="0405000F">
      <w:start w:val="1"/>
      <w:numFmt w:val="decimal"/>
      <w:lvlText w:val="%7."/>
      <w:lvlJc w:val="start"/>
      <w:pPr>
        <w:ind w:start="270pt" w:hanging="18pt"/>
      </w:pPr>
    </w:lvl>
    <w:lvl w:ilvl="7" w:tplc="04050019">
      <w:start w:val="1"/>
      <w:numFmt w:val="lowerLetter"/>
      <w:lvlText w:val="%8."/>
      <w:lvlJc w:val="start"/>
      <w:pPr>
        <w:ind w:start="306pt" w:hanging="18pt"/>
      </w:pPr>
    </w:lvl>
    <w:lvl w:ilvl="8" w:tplc="0405001B">
      <w:start w:val="1"/>
      <w:numFmt w:val="lowerRoman"/>
      <w:lvlText w:val="%9."/>
      <w:lvlJc w:val="end"/>
      <w:pPr>
        <w:ind w:start="342pt" w:hanging="9pt"/>
      </w:pPr>
    </w:lvl>
  </w:abstractNum>
  <w:abstractNum w:abstractNumId="20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2088184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178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05019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37073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297344">
    <w:abstractNumId w:val="17"/>
  </w:num>
  <w:num w:numId="6" w16cid:durableId="452484222">
    <w:abstractNumId w:val="20"/>
  </w:num>
  <w:num w:numId="7" w16cid:durableId="152643321">
    <w:abstractNumId w:val="19"/>
  </w:num>
  <w:num w:numId="8" w16cid:durableId="867792553">
    <w:abstractNumId w:val="7"/>
  </w:num>
  <w:num w:numId="9" w16cid:durableId="1078481026">
    <w:abstractNumId w:val="1"/>
  </w:num>
  <w:num w:numId="10" w16cid:durableId="19227115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310902">
    <w:abstractNumId w:val="0"/>
  </w:num>
  <w:num w:numId="12" w16cid:durableId="1088425696">
    <w:abstractNumId w:val="8"/>
  </w:num>
  <w:num w:numId="13" w16cid:durableId="1424840036">
    <w:abstractNumId w:val="14"/>
  </w:num>
  <w:num w:numId="14" w16cid:durableId="1221867345">
    <w:abstractNumId w:val="10"/>
  </w:num>
  <w:num w:numId="15" w16cid:durableId="278029357">
    <w:abstractNumId w:val="15"/>
  </w:num>
  <w:num w:numId="16" w16cid:durableId="1396050355">
    <w:abstractNumId w:val="9"/>
  </w:num>
  <w:num w:numId="17" w16cid:durableId="894314780">
    <w:abstractNumId w:val="2"/>
  </w:num>
  <w:num w:numId="18" w16cid:durableId="1384209326">
    <w:abstractNumId w:val="4"/>
  </w:num>
  <w:num w:numId="19" w16cid:durableId="274562183">
    <w:abstractNumId w:val="16"/>
  </w:num>
  <w:num w:numId="20" w16cid:durableId="676154243">
    <w:abstractNumId w:val="18"/>
  </w:num>
  <w:num w:numId="21" w16cid:durableId="2101438395">
    <w:abstractNumId w:val="3"/>
  </w:num>
  <w:num w:numId="22" w16cid:durableId="1759597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8"/>
    <w:rsid w:val="00014A19"/>
    <w:rsid w:val="00022D2F"/>
    <w:rsid w:val="00073BBE"/>
    <w:rsid w:val="00144ED8"/>
    <w:rsid w:val="00152C99"/>
    <w:rsid w:val="00191A6A"/>
    <w:rsid w:val="001D213D"/>
    <w:rsid w:val="00200FE4"/>
    <w:rsid w:val="0020153E"/>
    <w:rsid w:val="002637DF"/>
    <w:rsid w:val="0027237E"/>
    <w:rsid w:val="00310DCB"/>
    <w:rsid w:val="003314FE"/>
    <w:rsid w:val="00360E4F"/>
    <w:rsid w:val="003A2C69"/>
    <w:rsid w:val="003F29F7"/>
    <w:rsid w:val="00440187"/>
    <w:rsid w:val="00451849"/>
    <w:rsid w:val="004546A4"/>
    <w:rsid w:val="00494977"/>
    <w:rsid w:val="00496690"/>
    <w:rsid w:val="004A0AA5"/>
    <w:rsid w:val="004B241F"/>
    <w:rsid w:val="004D715A"/>
    <w:rsid w:val="004F1BF6"/>
    <w:rsid w:val="00580F2A"/>
    <w:rsid w:val="005A77CA"/>
    <w:rsid w:val="005B2493"/>
    <w:rsid w:val="00612462"/>
    <w:rsid w:val="00631555"/>
    <w:rsid w:val="00634E86"/>
    <w:rsid w:val="006424F2"/>
    <w:rsid w:val="00643AA3"/>
    <w:rsid w:val="00677A6E"/>
    <w:rsid w:val="00680AB8"/>
    <w:rsid w:val="00687004"/>
    <w:rsid w:val="006B0B8B"/>
    <w:rsid w:val="006B0E3B"/>
    <w:rsid w:val="006C04EC"/>
    <w:rsid w:val="006C132B"/>
    <w:rsid w:val="006C72AD"/>
    <w:rsid w:val="006E3515"/>
    <w:rsid w:val="006F749F"/>
    <w:rsid w:val="00713E50"/>
    <w:rsid w:val="00737A94"/>
    <w:rsid w:val="007409FD"/>
    <w:rsid w:val="007933C8"/>
    <w:rsid w:val="007B6B19"/>
    <w:rsid w:val="007E6C3B"/>
    <w:rsid w:val="00820E25"/>
    <w:rsid w:val="00877265"/>
    <w:rsid w:val="00891BDA"/>
    <w:rsid w:val="008A158E"/>
    <w:rsid w:val="00927263"/>
    <w:rsid w:val="00942CA6"/>
    <w:rsid w:val="009719CB"/>
    <w:rsid w:val="00972C17"/>
    <w:rsid w:val="009A14C4"/>
    <w:rsid w:val="009B33E5"/>
    <w:rsid w:val="009D0215"/>
    <w:rsid w:val="00A038E7"/>
    <w:rsid w:val="00A5277E"/>
    <w:rsid w:val="00A83688"/>
    <w:rsid w:val="00A926EE"/>
    <w:rsid w:val="00B255E4"/>
    <w:rsid w:val="00B3174C"/>
    <w:rsid w:val="00B462D8"/>
    <w:rsid w:val="00B64D6E"/>
    <w:rsid w:val="00B73873"/>
    <w:rsid w:val="00BA2394"/>
    <w:rsid w:val="00BA6EF1"/>
    <w:rsid w:val="00BB1F4D"/>
    <w:rsid w:val="00BB6892"/>
    <w:rsid w:val="00BB786E"/>
    <w:rsid w:val="00BD2953"/>
    <w:rsid w:val="00C24901"/>
    <w:rsid w:val="00C702D2"/>
    <w:rsid w:val="00CA5D6B"/>
    <w:rsid w:val="00CD23D7"/>
    <w:rsid w:val="00CD2810"/>
    <w:rsid w:val="00CD35DA"/>
    <w:rsid w:val="00D13673"/>
    <w:rsid w:val="00D739BD"/>
    <w:rsid w:val="00D976D2"/>
    <w:rsid w:val="00DD4F1D"/>
    <w:rsid w:val="00E112CE"/>
    <w:rsid w:val="00E2669A"/>
    <w:rsid w:val="00E670C4"/>
    <w:rsid w:val="00E95936"/>
    <w:rsid w:val="00E95AB4"/>
    <w:rsid w:val="00EA6E74"/>
    <w:rsid w:val="00F160DD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F4D71"/>
  <w15:docId w15:val="{7CCAD655-F924-4BA8-BA3A-C98B1A80BA0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6pt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start="36pt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11.40pt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4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14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874E5A3-5A85-4630-A476-B74FF45E030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87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Gabriela Bartošová</cp:lastModifiedBy>
  <cp:revision>3</cp:revision>
  <cp:lastPrinted>2016-09-14T12:31:00Z</cp:lastPrinted>
  <dcterms:created xsi:type="dcterms:W3CDTF">2023-08-23T06:03:00Z</dcterms:created>
  <dcterms:modified xsi:type="dcterms:W3CDTF">2023-09-14T05:49:00Z</dcterms:modified>
</cp:coreProperties>
</file>