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64144383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3069771C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8192531" w14:textId="6E833616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3-12-1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0E6ABF">
                <w:rPr>
                  <w:sz w:val="24"/>
                </w:rPr>
                <w:t>14. prosince 2023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78192534" w14:textId="46D2D4FB" w:rsidR="004767E2" w:rsidRPr="00800B90" w:rsidRDefault="000E6ABF" w:rsidP="00D67389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>o místním poplatku z pobytu</w:t>
      </w:r>
    </w:p>
    <w:p w14:paraId="2841EEAC" w14:textId="422E3032" w:rsidR="000E6ABF" w:rsidRDefault="00E47CBF" w:rsidP="000E6ABF">
      <w:pPr>
        <w:spacing w:before="480"/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>vydává</w:t>
      </w:r>
      <w:r w:rsidR="002B14FC">
        <w:rPr>
          <w:sz w:val="24"/>
          <w:szCs w:val="24"/>
        </w:rPr>
        <w:t xml:space="preserve"> usnesením č. </w:t>
      </w:r>
      <w:sdt>
        <w:sdtPr>
          <w:rPr>
            <w:sz w:val="24"/>
            <w:szCs w:val="24"/>
          </w:rPr>
          <w:id w:val="-1221434235"/>
          <w:placeholder>
            <w:docPart w:val="CCE58D430C41429EAA4B46C38DFBCF38"/>
          </w:placeholder>
        </w:sdtPr>
        <w:sdtEndPr/>
        <w:sdtContent>
          <w:r w:rsidR="00BD6AAA">
            <w:rPr>
              <w:sz w:val="24"/>
              <w:szCs w:val="24"/>
            </w:rPr>
            <w:t>ZmM/0342/9/2023</w:t>
          </w:r>
        </w:sdtContent>
      </w:sdt>
      <w:r w:rsidRPr="00CA3664">
        <w:rPr>
          <w:sz w:val="24"/>
          <w:szCs w:val="24"/>
        </w:rPr>
        <w:t xml:space="preserve"> </w:t>
      </w:r>
      <w:r w:rsidR="00EE0303">
        <w:rPr>
          <w:sz w:val="24"/>
          <w:szCs w:val="24"/>
        </w:rPr>
        <w:t>ze </w:t>
      </w:r>
      <w:r w:rsidRPr="00CA3664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3-12-1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EE0303">
                <w:rPr>
                  <w:sz w:val="24"/>
                </w:rPr>
                <w:t>14. </w:t>
              </w:r>
              <w:r w:rsidR="000E6ABF">
                <w:rPr>
                  <w:sz w:val="24"/>
                </w:rPr>
                <w:t>prosince</w:t>
              </w:r>
              <w:r w:rsidR="00EE0303">
                <w:rPr>
                  <w:sz w:val="24"/>
                </w:rPr>
                <w:t> </w:t>
              </w:r>
              <w:r w:rsidR="000E6ABF">
                <w:rPr>
                  <w:sz w:val="24"/>
                </w:rPr>
                <w:t>2023</w:t>
              </w:r>
            </w:sdtContent>
          </w:sdt>
          <w:r w:rsidR="000503C0" w:rsidRPr="000503C0">
            <w:rPr>
              <w:sz w:val="24"/>
            </w:rPr>
            <w:t xml:space="preserve"> </w:t>
          </w:r>
        </w:sdtContent>
      </w:sdt>
      <w:r w:rsidRPr="00E47CBF">
        <w:rPr>
          <w:sz w:val="24"/>
          <w:szCs w:val="24"/>
        </w:rPr>
        <w:t>v souladu s ustanovením §</w:t>
      </w:r>
      <w:r w:rsidR="002064AE">
        <w:rPr>
          <w:sz w:val="24"/>
          <w:szCs w:val="24"/>
        </w:rPr>
        <w:t> </w:t>
      </w:r>
      <w:r w:rsidRPr="00E47CBF">
        <w:rPr>
          <w:sz w:val="24"/>
          <w:szCs w:val="24"/>
        </w:rPr>
        <w:t xml:space="preserve">10 písm. </w:t>
      </w:r>
      <w:r w:rsidR="000E6ABF">
        <w:rPr>
          <w:sz w:val="24"/>
          <w:szCs w:val="24"/>
        </w:rPr>
        <w:t>d)</w:t>
      </w:r>
      <w:r w:rsidRPr="00D67389">
        <w:rPr>
          <w:sz w:val="24"/>
          <w:szCs w:val="24"/>
        </w:rPr>
        <w:t xml:space="preserve"> </w:t>
      </w:r>
      <w:r w:rsidR="00D67389">
        <w:rPr>
          <w:sz w:val="24"/>
          <w:szCs w:val="24"/>
        </w:rPr>
        <w:t>a § </w:t>
      </w:r>
      <w:r w:rsidRPr="00E47CBF">
        <w:rPr>
          <w:sz w:val="24"/>
          <w:szCs w:val="24"/>
        </w:rPr>
        <w:t>84 odst.</w:t>
      </w:r>
      <w:r w:rsidR="00D67389">
        <w:rPr>
          <w:sz w:val="24"/>
          <w:szCs w:val="24"/>
        </w:rPr>
        <w:t> 2 písm. </w:t>
      </w:r>
      <w:r w:rsidRPr="00E47CBF">
        <w:rPr>
          <w:sz w:val="24"/>
          <w:szCs w:val="24"/>
        </w:rPr>
        <w:t>h) zákona č.</w:t>
      </w:r>
      <w:r w:rsidR="00D67389">
        <w:rPr>
          <w:sz w:val="24"/>
          <w:szCs w:val="24"/>
        </w:rPr>
        <w:t> </w:t>
      </w:r>
      <w:r w:rsidRPr="00E47CBF">
        <w:rPr>
          <w:sz w:val="24"/>
          <w:szCs w:val="24"/>
        </w:rPr>
        <w:t>128/2000 Sb., o</w:t>
      </w:r>
      <w:r w:rsidR="00D67389">
        <w:rPr>
          <w:sz w:val="24"/>
          <w:szCs w:val="24"/>
        </w:rPr>
        <w:t> </w:t>
      </w:r>
      <w:r w:rsidRPr="00E47CBF">
        <w:rPr>
          <w:sz w:val="24"/>
          <w:szCs w:val="24"/>
        </w:rPr>
        <w:t>obcích (obecní zřízení)</w:t>
      </w:r>
      <w:r w:rsidR="00D301B4" w:rsidRPr="00D301B4">
        <w:rPr>
          <w:sz w:val="24"/>
          <w:szCs w:val="24"/>
        </w:rPr>
        <w:t>,</w:t>
      </w:r>
      <w:r w:rsidRPr="00D301B4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 xml:space="preserve">ve znění pozdějších předpisů, </w:t>
      </w:r>
      <w:r w:rsidR="000E6ABF" w:rsidRPr="00424030">
        <w:rPr>
          <w:sz w:val="24"/>
          <w:szCs w:val="24"/>
        </w:rPr>
        <w:t>a ustanovením §</w:t>
      </w:r>
      <w:r w:rsidR="00EE0303">
        <w:rPr>
          <w:sz w:val="24"/>
          <w:szCs w:val="24"/>
        </w:rPr>
        <w:t> </w:t>
      </w:r>
      <w:r w:rsidR="000E6ABF" w:rsidRPr="00424030">
        <w:rPr>
          <w:sz w:val="24"/>
          <w:szCs w:val="24"/>
        </w:rPr>
        <w:t>14 zákona č. 565/1990 Sb., o místních poplatcích, ve znění pozděj</w:t>
      </w:r>
      <w:r w:rsidR="000E6ABF">
        <w:rPr>
          <w:sz w:val="24"/>
          <w:szCs w:val="24"/>
        </w:rPr>
        <w:t xml:space="preserve">ších předpisů (dále jen „zákon </w:t>
      </w:r>
      <w:r w:rsidR="000E6ABF" w:rsidRPr="00424030">
        <w:rPr>
          <w:sz w:val="24"/>
          <w:szCs w:val="24"/>
        </w:rPr>
        <w:t>o</w:t>
      </w:r>
      <w:r w:rsidR="00EE0303">
        <w:rPr>
          <w:sz w:val="24"/>
          <w:szCs w:val="24"/>
        </w:rPr>
        <w:t> </w:t>
      </w:r>
      <w:r w:rsidR="000E6ABF" w:rsidRPr="00424030">
        <w:rPr>
          <w:sz w:val="24"/>
          <w:szCs w:val="24"/>
        </w:rPr>
        <w:t>místních poplatcích“)</w:t>
      </w:r>
      <w:r w:rsidR="000E6ABF" w:rsidRPr="00E47CBF">
        <w:rPr>
          <w:sz w:val="24"/>
          <w:szCs w:val="24"/>
        </w:rPr>
        <w:t>, tuto obecně závaznou vyhlášku</w:t>
      </w:r>
      <w:r w:rsidR="000E6ABF">
        <w:rPr>
          <w:sz w:val="24"/>
          <w:szCs w:val="24"/>
        </w:rPr>
        <w:t xml:space="preserve"> (dále jen „vyhláška“).</w:t>
      </w:r>
    </w:p>
    <w:p w14:paraId="78192538" w14:textId="2B53869A" w:rsidR="004767E2" w:rsidRPr="00E47CBF" w:rsidRDefault="008E021F" w:rsidP="00A36AE6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78192539" w14:textId="6A03A52D" w:rsidR="004767E2" w:rsidRPr="00E47CBF" w:rsidRDefault="000E6ABF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Úvodní ustanovení</w:t>
      </w:r>
    </w:p>
    <w:p w14:paraId="046C1865" w14:textId="1E5880CF" w:rsidR="00D67389" w:rsidRDefault="000E6ABF" w:rsidP="00EF3F77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Statutární město Most touto vyhláškou zavádí místní poplatek z pobytu (dále jen „poplatek“).</w:t>
      </w:r>
    </w:p>
    <w:p w14:paraId="634A9D5B" w14:textId="65DF830A" w:rsidR="00D67389" w:rsidRPr="000E6ABF" w:rsidRDefault="000E6ABF" w:rsidP="000E6ABF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Správcem poplatku je magistrát města, nestanoví-li jiný právní předpis města jinak</w:t>
      </w:r>
      <w:r w:rsidR="00A36AE6">
        <w:rPr>
          <w:sz w:val="24"/>
          <w:szCs w:val="24"/>
        </w:rPr>
        <w:t>.</w:t>
      </w:r>
      <w:r w:rsidR="00D37992">
        <w:rPr>
          <w:rStyle w:val="Znakapoznpodarou"/>
          <w:sz w:val="24"/>
          <w:szCs w:val="24"/>
        </w:rPr>
        <w:footnoteReference w:id="1"/>
      </w:r>
    </w:p>
    <w:p w14:paraId="78192542" w14:textId="7D482585" w:rsidR="004767E2" w:rsidRPr="00E47CBF" w:rsidRDefault="008E021F" w:rsidP="00A36AE6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78192543" w14:textId="136B32DC" w:rsidR="004767E2" w:rsidRPr="00E47CBF" w:rsidRDefault="000E6ABF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Předmět, poplatník a plátce poplatku</w:t>
      </w:r>
    </w:p>
    <w:p w14:paraId="5430241C" w14:textId="04555F86" w:rsidR="000E6ABF" w:rsidRDefault="000E6ABF" w:rsidP="00EF3F77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0E6ABF">
        <w:rPr>
          <w:sz w:val="24"/>
          <w:szCs w:val="24"/>
        </w:rPr>
        <w:t xml:space="preserve">Předmětem poplatku je úplatný pobyt trvající nejvýše 60 po sobě jdoucích kalendářních dnů </w:t>
      </w:r>
      <w:r w:rsidR="00EF3F77">
        <w:rPr>
          <w:sz w:val="24"/>
          <w:szCs w:val="24"/>
        </w:rPr>
        <w:br/>
      </w:r>
      <w:r w:rsidRPr="000E6ABF">
        <w:rPr>
          <w:sz w:val="24"/>
          <w:szCs w:val="24"/>
        </w:rPr>
        <w:t xml:space="preserve">u jednotlivého poskytovatele pobytu. Předmětem poplatku není pobyt, při kterém je </w:t>
      </w:r>
      <w:r w:rsidR="00FA1135">
        <w:rPr>
          <w:sz w:val="24"/>
          <w:szCs w:val="24"/>
        </w:rPr>
        <w:br/>
      </w:r>
      <w:r w:rsidRPr="000E6ABF">
        <w:rPr>
          <w:sz w:val="24"/>
          <w:szCs w:val="24"/>
        </w:rPr>
        <w:t>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</w:t>
      </w:r>
      <w:r w:rsidR="00EF3F77">
        <w:rPr>
          <w:sz w:val="24"/>
          <w:szCs w:val="24"/>
        </w:rPr>
        <w:t>ské léčebně rehabilitační péče.</w:t>
      </w:r>
      <w:r w:rsidR="00D37992">
        <w:rPr>
          <w:rStyle w:val="Znakapoznpodarou"/>
          <w:sz w:val="24"/>
          <w:szCs w:val="24"/>
        </w:rPr>
        <w:footnoteReference w:id="2"/>
      </w:r>
    </w:p>
    <w:p w14:paraId="11A71985" w14:textId="0D292D89" w:rsidR="00EF3F77" w:rsidRDefault="00EF3F77" w:rsidP="00EF3F77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Poplatníkem poplatku je osoba, která ve městě není přihlášená (dále jen „poplatník“).</w:t>
      </w:r>
      <w:r w:rsidR="00D37992">
        <w:rPr>
          <w:rStyle w:val="Znakapoznpodarou"/>
          <w:sz w:val="24"/>
          <w:szCs w:val="24"/>
        </w:rPr>
        <w:footnoteReference w:id="3"/>
      </w:r>
    </w:p>
    <w:p w14:paraId="4C74A0D6" w14:textId="0E9981C9" w:rsidR="00EF3F77" w:rsidRPr="00EF3F77" w:rsidRDefault="00EF3F77" w:rsidP="00EF3F77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Plátcem poplatku je poskytovatel úplatného pobytu (dále jen „plátce“). Plátce je povinen vybrat poplatek od poplatníka</w:t>
      </w:r>
      <w:r w:rsidR="00ED5F30">
        <w:rPr>
          <w:sz w:val="24"/>
          <w:szCs w:val="24"/>
        </w:rPr>
        <w:t>.</w:t>
      </w:r>
      <w:r w:rsidR="00D37992">
        <w:rPr>
          <w:rStyle w:val="Znakapoznpodarou"/>
          <w:sz w:val="24"/>
          <w:szCs w:val="24"/>
        </w:rPr>
        <w:footnoteReference w:id="4"/>
      </w:r>
    </w:p>
    <w:p w14:paraId="78192546" w14:textId="24256B7C" w:rsidR="00800B90" w:rsidRPr="00E47CBF" w:rsidRDefault="008E021F" w:rsidP="00A36AE6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3</w:t>
      </w:r>
    </w:p>
    <w:p w14:paraId="78192547" w14:textId="28CBC503" w:rsidR="00800B90" w:rsidRPr="00E47CBF" w:rsidRDefault="00EF3F77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Ohlašovací povinnost</w:t>
      </w:r>
    </w:p>
    <w:p w14:paraId="1F549FDD" w14:textId="52A4849D" w:rsidR="00EF3F77" w:rsidRDefault="00EF3F77" w:rsidP="00FA1135">
      <w:pPr>
        <w:pStyle w:val="Odstavecseseznamem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EF3F77">
        <w:rPr>
          <w:sz w:val="24"/>
          <w:szCs w:val="24"/>
        </w:rPr>
        <w:t>Plátce je povinen podat správci poplatku ohlášení nejpozději do 15 dnů od zahájení činnosti spočívající v poskytování úplatného pobytu; údaje uváděné v</w:t>
      </w:r>
      <w:r>
        <w:rPr>
          <w:sz w:val="24"/>
          <w:szCs w:val="24"/>
        </w:rPr>
        <w:t> </w:t>
      </w:r>
      <w:r w:rsidRPr="00EF3F77">
        <w:rPr>
          <w:sz w:val="24"/>
          <w:szCs w:val="24"/>
        </w:rPr>
        <w:t>ohlášení</w:t>
      </w:r>
      <w:r>
        <w:rPr>
          <w:sz w:val="24"/>
          <w:szCs w:val="24"/>
        </w:rPr>
        <w:t xml:space="preserve"> upravuje zákon</w:t>
      </w:r>
      <w:r w:rsidR="00A36AE6">
        <w:rPr>
          <w:sz w:val="24"/>
          <w:szCs w:val="24"/>
        </w:rPr>
        <w:t>.</w:t>
      </w:r>
      <w:r w:rsidR="00D37992">
        <w:rPr>
          <w:rStyle w:val="Znakapoznpodarou"/>
          <w:sz w:val="24"/>
          <w:szCs w:val="24"/>
        </w:rPr>
        <w:footnoteReference w:id="5"/>
      </w:r>
    </w:p>
    <w:p w14:paraId="43E92447" w14:textId="5D081994" w:rsidR="00A36AE6" w:rsidRDefault="00A36AE6" w:rsidP="00FA1135">
      <w:pPr>
        <w:pStyle w:val="Odstavecseseznamem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A36AE6"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t xml:space="preserve">Dojde-li ke změně údajů uvedených v ohlášení, je plátce povinen tuto změnu oznámit </w:t>
      </w:r>
      <w:r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br/>
      </w:r>
      <w:r w:rsidRPr="00A36AE6"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t>do 15 dnů ode dne, kdy nastala</w:t>
      </w:r>
      <w:r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t>.</w:t>
      </w:r>
      <w:r w:rsidR="00D37992">
        <w:rPr>
          <w:rStyle w:val="Znakapoznpodarou"/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footnoteReference w:id="6"/>
      </w:r>
    </w:p>
    <w:p w14:paraId="7819254A" w14:textId="0512DB47" w:rsidR="004767E2" w:rsidRPr="00E47CBF" w:rsidRDefault="008E021F" w:rsidP="00A36AE6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14:paraId="7819254B" w14:textId="1EB67E23" w:rsidR="004767E2" w:rsidRPr="00E47CBF" w:rsidRDefault="00A36AE6" w:rsidP="00D67389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Evidenční povinnost</w:t>
      </w:r>
    </w:p>
    <w:p w14:paraId="0BBE09DF" w14:textId="3A6207E6" w:rsidR="00CA3664" w:rsidRDefault="00A36AE6" w:rsidP="00FA1135">
      <w:pPr>
        <w:spacing w:before="120" w:after="120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Evidenční povinnost plátce, včetně povinnosti vést evidenční knihu, upravuje zákon</w:t>
      </w:r>
      <w:r w:rsidR="00995FC1">
        <w:rPr>
          <w:sz w:val="24"/>
          <w:szCs w:val="24"/>
        </w:rPr>
        <w:t>.</w:t>
      </w:r>
      <w:r w:rsidR="00D37992">
        <w:rPr>
          <w:rStyle w:val="Znakapoznpodarou"/>
          <w:sz w:val="24"/>
          <w:szCs w:val="24"/>
        </w:rPr>
        <w:footnoteReference w:id="7"/>
      </w:r>
    </w:p>
    <w:p w14:paraId="70E2826E" w14:textId="472C9523" w:rsidR="00A36AE6" w:rsidRPr="00E47CBF" w:rsidRDefault="00A36AE6" w:rsidP="00A36AE6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14:paraId="3CB2A18F" w14:textId="2EA12B5B" w:rsidR="00A36AE6" w:rsidRPr="00E47CBF" w:rsidRDefault="00A36AE6" w:rsidP="00A36AE6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Sazba poplatku</w:t>
      </w:r>
    </w:p>
    <w:p w14:paraId="3454D5EB" w14:textId="04AB1537" w:rsidR="00A36AE6" w:rsidRPr="005A4FA6" w:rsidRDefault="00A36AE6" w:rsidP="00FA1135">
      <w:pPr>
        <w:spacing w:before="120" w:after="120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Sazba poplatku činí 10 Kč za každý započatý den pobytu, s výjimkou dne počátku pobytu.</w:t>
      </w:r>
    </w:p>
    <w:p w14:paraId="0168EC66" w14:textId="2A49381D" w:rsidR="00A36AE6" w:rsidRPr="00E47CBF" w:rsidRDefault="00A36AE6" w:rsidP="00A36AE6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6</w:t>
      </w:r>
    </w:p>
    <w:p w14:paraId="3141B47C" w14:textId="2241AD62" w:rsidR="00A36AE6" w:rsidRPr="00E47CBF" w:rsidRDefault="00A36AE6" w:rsidP="00A36AE6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Splatnost poplatku</w:t>
      </w:r>
    </w:p>
    <w:p w14:paraId="1A488D10" w14:textId="2C94294C" w:rsidR="00A36AE6" w:rsidRPr="005A4FA6" w:rsidRDefault="00A36AE6" w:rsidP="00FA1135">
      <w:pPr>
        <w:spacing w:before="120" w:after="120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Plátce odvede vybraný poplatek správci poplatku nejpozději do 15. dne následujícího čtvrtletí.</w:t>
      </w:r>
    </w:p>
    <w:p w14:paraId="1C09A132" w14:textId="00882BAB" w:rsidR="00A36AE6" w:rsidRPr="00E47CBF" w:rsidRDefault="00A36AE6" w:rsidP="00A36AE6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BB16A9">
        <w:rPr>
          <w:b/>
          <w:sz w:val="24"/>
          <w:szCs w:val="24"/>
        </w:rPr>
        <w:t>7</w:t>
      </w:r>
    </w:p>
    <w:p w14:paraId="3879C558" w14:textId="151A4FA9" w:rsidR="00A36AE6" w:rsidRPr="00E47CBF" w:rsidRDefault="00BB16A9" w:rsidP="00A36AE6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Osvobození</w:t>
      </w:r>
    </w:p>
    <w:p w14:paraId="09011484" w14:textId="466522AD" w:rsidR="00A36AE6" w:rsidRPr="005A4FA6" w:rsidRDefault="00BB16A9" w:rsidP="00FA1135">
      <w:pPr>
        <w:spacing w:before="120" w:after="120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Od poplatku z pobytu jsou osvobozeny osoby vymezené v zákoně o místních poplatcích</w:t>
      </w:r>
      <w:r w:rsidR="00995FC1">
        <w:rPr>
          <w:sz w:val="24"/>
          <w:szCs w:val="24"/>
        </w:rPr>
        <w:t>.</w:t>
      </w:r>
      <w:r w:rsidR="00D37992">
        <w:rPr>
          <w:rStyle w:val="Znakapoznpodarou"/>
          <w:sz w:val="24"/>
          <w:szCs w:val="24"/>
        </w:rPr>
        <w:footnoteReference w:id="8"/>
      </w:r>
    </w:p>
    <w:p w14:paraId="24A5FB34" w14:textId="5E6D6E39" w:rsidR="00A36AE6" w:rsidRPr="00E47CBF" w:rsidRDefault="00A36AE6" w:rsidP="00A36AE6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BB16A9">
        <w:rPr>
          <w:b/>
          <w:sz w:val="24"/>
          <w:szCs w:val="24"/>
        </w:rPr>
        <w:t>8</w:t>
      </w:r>
    </w:p>
    <w:p w14:paraId="0EA2BBE8" w14:textId="3BAB7215" w:rsidR="00A36AE6" w:rsidRPr="00E47CBF" w:rsidRDefault="00BB16A9" w:rsidP="00A36AE6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Přechodné a zrušovací ustanovení</w:t>
      </w:r>
    </w:p>
    <w:p w14:paraId="09C6E0C2" w14:textId="0CDF8842" w:rsidR="00BB16A9" w:rsidRDefault="00BB16A9" w:rsidP="00FA1135">
      <w:pPr>
        <w:pStyle w:val="Odstavecseseznamem"/>
        <w:numPr>
          <w:ilvl w:val="0"/>
          <w:numId w:val="9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Poplatkové povinnosti vzniklé před nabytím účinnosti této vyhlášky se posuzují podle dosavadních právních předpisů. </w:t>
      </w:r>
    </w:p>
    <w:p w14:paraId="767B1448" w14:textId="19BDFF2B" w:rsidR="00BB16A9" w:rsidRPr="00BB16A9" w:rsidRDefault="00BB16A9" w:rsidP="00FA1135">
      <w:pPr>
        <w:pStyle w:val="Odstavecseseznamem"/>
        <w:numPr>
          <w:ilvl w:val="0"/>
          <w:numId w:val="9"/>
        </w:numPr>
        <w:spacing w:before="120" w:after="120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5/2019, o místním poplatku z pobytu, ze dne </w:t>
      </w:r>
      <w:r>
        <w:rPr>
          <w:sz w:val="24"/>
          <w:szCs w:val="24"/>
        </w:rPr>
        <w:br/>
        <w:t>12. prosince 2019.</w:t>
      </w:r>
    </w:p>
    <w:p w14:paraId="78192550" w14:textId="7741B122" w:rsidR="004357F5" w:rsidRPr="00E47CBF" w:rsidRDefault="008E021F" w:rsidP="00D67389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>Čl.</w:t>
      </w:r>
      <w:r w:rsidR="00995FC1">
        <w:rPr>
          <w:rStyle w:val="Zdraznn"/>
          <w:b/>
          <w:bCs/>
          <w:i w:val="0"/>
        </w:rPr>
        <w:t xml:space="preserve"> 9</w:t>
      </w:r>
    </w:p>
    <w:p w14:paraId="78192551" w14:textId="77777777" w:rsidR="004767E2" w:rsidRPr="00E47CBF" w:rsidRDefault="004767E2" w:rsidP="00D67389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78192555" w14:textId="46DF2C1A" w:rsidR="00D301B4" w:rsidRPr="00BB16A9" w:rsidRDefault="00D301B4" w:rsidP="00FA1135">
      <w:pPr>
        <w:spacing w:before="120" w:after="120"/>
        <w:jc w:val="both"/>
        <w:rPr>
          <w:b/>
          <w:i/>
          <w:szCs w:val="24"/>
        </w:rPr>
      </w:pPr>
      <w:r w:rsidRPr="00BB16A9">
        <w:rPr>
          <w:sz w:val="24"/>
          <w:szCs w:val="24"/>
        </w:rPr>
        <w:t xml:space="preserve">Tato vyhláška nabývá účinnosti dnem </w:t>
      </w:r>
      <w:r w:rsidR="00BB16A9" w:rsidRPr="00BB16A9">
        <w:rPr>
          <w:sz w:val="24"/>
          <w:szCs w:val="24"/>
        </w:rPr>
        <w:t>1. ledna 2024.</w:t>
      </w:r>
      <w:r w:rsidRPr="00BB16A9">
        <w:rPr>
          <w:sz w:val="24"/>
          <w:szCs w:val="24"/>
        </w:rPr>
        <w:t xml:space="preserve">      </w:t>
      </w:r>
    </w:p>
    <w:p w14:paraId="78192557" w14:textId="77777777" w:rsidR="004767E2" w:rsidRPr="00E47CBF" w:rsidRDefault="004767E2" w:rsidP="004567C6">
      <w:pPr>
        <w:rPr>
          <w:sz w:val="24"/>
          <w:szCs w:val="24"/>
        </w:rPr>
      </w:pPr>
    </w:p>
    <w:p w14:paraId="78192558" w14:textId="77777777" w:rsidR="004767E2" w:rsidRPr="00E47CBF" w:rsidRDefault="004767E2" w:rsidP="004567C6">
      <w:pPr>
        <w:rPr>
          <w:sz w:val="24"/>
          <w:szCs w:val="24"/>
        </w:rPr>
      </w:pPr>
    </w:p>
    <w:p w14:paraId="7819255A" w14:textId="77777777" w:rsidR="004767E2" w:rsidRPr="00E47CBF" w:rsidRDefault="004767E2" w:rsidP="004567C6">
      <w:pPr>
        <w:rPr>
          <w:sz w:val="24"/>
          <w:szCs w:val="24"/>
        </w:rPr>
      </w:pPr>
    </w:p>
    <w:p w14:paraId="7819255B" w14:textId="77777777" w:rsidR="004767E2" w:rsidRPr="00E47CBF" w:rsidRDefault="004767E2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6464DD58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66663A">
        <w:rPr>
          <w:sz w:val="24"/>
          <w:szCs w:val="24"/>
        </w:rPr>
        <w:t xml:space="preserve"> v. r.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66663A">
        <w:rPr>
          <w:sz w:val="24"/>
          <w:szCs w:val="24"/>
        </w:rPr>
        <w:t xml:space="preserve"> v. r.</w:t>
      </w:r>
      <w:bookmarkStart w:id="0" w:name="_GoBack"/>
      <w:bookmarkEnd w:id="0"/>
    </w:p>
    <w:p w14:paraId="781925AB" w14:textId="01F3F15F" w:rsidR="0067413C" w:rsidRPr="0066663A" w:rsidRDefault="00587C9F" w:rsidP="0066663A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sectPr w:rsidR="0067413C" w:rsidRPr="0066663A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25B6" w14:textId="50F78A90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66663A">
      <w:rPr>
        <w:noProof/>
        <w:sz w:val="18"/>
        <w:szCs w:val="18"/>
      </w:rPr>
      <w:t>2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66663A">
      <w:rPr>
        <w:noProof/>
        <w:sz w:val="18"/>
        <w:szCs w:val="18"/>
      </w:rPr>
      <w:t>2</w:t>
    </w:r>
    <w:r w:rsidR="00121E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  <w:footnote w:id="1">
    <w:p w14:paraId="578C4FB0" w14:textId="77777777" w:rsidR="00D37992" w:rsidRDefault="00D37992" w:rsidP="00D379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6ABF">
        <w:t>§ 15 odst. 1 zákona o místních poplatcích</w:t>
      </w:r>
    </w:p>
  </w:footnote>
  <w:footnote w:id="2">
    <w:p w14:paraId="55CBE2E1" w14:textId="77777777" w:rsidR="00D37992" w:rsidRDefault="00D37992" w:rsidP="00D379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F3F77">
        <w:t>§ 3a zákona o místních poplatcích</w:t>
      </w:r>
    </w:p>
  </w:footnote>
  <w:footnote w:id="3">
    <w:p w14:paraId="0013D88B" w14:textId="77777777" w:rsidR="00D37992" w:rsidRDefault="00D37992" w:rsidP="00D379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F3F77">
        <w:t>§ 3 zákona o místních poplatcích</w:t>
      </w:r>
    </w:p>
  </w:footnote>
  <w:footnote w:id="4">
    <w:p w14:paraId="393BCD17" w14:textId="77777777" w:rsidR="00D37992" w:rsidRDefault="00D37992" w:rsidP="00D379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F3F77">
        <w:t>§ 3f zákona o místních poplatcích</w:t>
      </w:r>
    </w:p>
  </w:footnote>
  <w:footnote w:id="5">
    <w:p w14:paraId="1F7A9EBF" w14:textId="77777777" w:rsidR="00D37992" w:rsidRDefault="00D37992" w:rsidP="00D37992">
      <w:pPr>
        <w:pStyle w:val="Textpoznpodarou"/>
        <w:tabs>
          <w:tab w:val="left" w:pos="142"/>
        </w:tabs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EF3F77">
        <w:t>§ 14a odst. 1 a 2 zákona o místních poplatcích; v ohlášení plátce uvede ze</w:t>
      </w:r>
      <w:r>
        <w:t xml:space="preserve">jména své identifikační údaje </w:t>
      </w:r>
      <w:r>
        <w:br/>
        <w:t xml:space="preserve">a </w:t>
      </w:r>
      <w:r w:rsidRPr="00EF3F77">
        <w:t>skutečnosti rozhodné pro stanovení poplatku</w:t>
      </w:r>
    </w:p>
  </w:footnote>
  <w:footnote w:id="6">
    <w:p w14:paraId="146D19F7" w14:textId="77777777" w:rsidR="00D37992" w:rsidRDefault="00D37992" w:rsidP="00D379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36AE6">
        <w:t>§ 14a odst. 4 zákona o místních poplatcích</w:t>
      </w:r>
    </w:p>
  </w:footnote>
  <w:footnote w:id="7">
    <w:p w14:paraId="74E3CF3D" w14:textId="77777777" w:rsidR="00D37992" w:rsidRDefault="00D37992" w:rsidP="00D37992">
      <w:pPr>
        <w:pStyle w:val="Textpoznpodarou"/>
      </w:pPr>
      <w:r>
        <w:rPr>
          <w:rStyle w:val="Znakapoznpodarou"/>
        </w:rPr>
        <w:footnoteRef/>
      </w:r>
      <w:r>
        <w:t xml:space="preserve"> § 3g a § 3h zákona o místních poplatcích</w:t>
      </w:r>
    </w:p>
  </w:footnote>
  <w:footnote w:id="8">
    <w:p w14:paraId="65D67D0B" w14:textId="77777777" w:rsidR="00D37992" w:rsidRDefault="00D37992" w:rsidP="00D37992">
      <w:pPr>
        <w:pStyle w:val="Textpoznpodarou"/>
      </w:pPr>
      <w:r>
        <w:rPr>
          <w:rStyle w:val="Znakapoznpodarou"/>
        </w:rPr>
        <w:footnoteRef/>
      </w:r>
      <w:r>
        <w:t xml:space="preserve"> 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F04"/>
    <w:multiLevelType w:val="hybridMultilevel"/>
    <w:tmpl w:val="0E06558A"/>
    <w:lvl w:ilvl="0" w:tplc="ACACD4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81471F8"/>
    <w:multiLevelType w:val="hybridMultilevel"/>
    <w:tmpl w:val="471E9C84"/>
    <w:lvl w:ilvl="0" w:tplc="125A6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D73308"/>
    <w:multiLevelType w:val="hybridMultilevel"/>
    <w:tmpl w:val="85021310"/>
    <w:lvl w:ilvl="0" w:tplc="9446D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31461"/>
    <w:multiLevelType w:val="hybridMultilevel"/>
    <w:tmpl w:val="F7B8F70C"/>
    <w:lvl w:ilvl="0" w:tplc="EB84E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FD4764"/>
    <w:multiLevelType w:val="hybridMultilevel"/>
    <w:tmpl w:val="867E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revisionView w:markup="0" w:comments="0" w:insDel="0" w:formatting="0" w:inkAnnotations="0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7014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3"/>
    <w:docVar w:name="EISOD_DOC_NAME" w:val="O místním poplatku z pobytu.docx"/>
    <w:docVar w:name="EISOD_DOC_NAME_BEZ_PRIPONY" w:val="O místním poplatku z pobytu"/>
    <w:docVar w:name="EISOD_DOC_OFZMPROTOKOL" w:val="Není k dispozici"/>
    <w:docVar w:name="EISOD_DOC_OZNACENI" w:val="xx/2023"/>
    <w:docVar w:name="EISOD_DOC_POPIS" w:val="OZV"/>
    <w:docVar w:name="EISOD_DOC_POZNAMKA" w:val="Zpracoval OF. _x000d__x000a_Zveřejňuje se na webových stránkách města."/>
    <w:docVar w:name="EISOD_DOC_PROBEHLASCHVDLEKOL1" w:val="---"/>
    <w:docVar w:name="EISOD_DOC_PROBEHLASCHVDLEKOL2" w:val="---"/>
    <w:docVar w:name="EISOD_DOC_PROBEHLASCHVDLEKOLADatum1" w:val="---"/>
    <w:docVar w:name="EISOD_DOC_PROBEHLASCHVDLEKOLADatum2" w:val="---"/>
    <w:docVar w:name="EISOD_DOC_SCHVALOVATELEDLEKOL1" w:val="Kubíková Jitka, Macháčková Jana"/>
    <w:docVar w:name="EISOD_DOC_SCHVALOVATELEDLEKOL2" w:val="Knížová Miroslava, Švarcová Romana, Doležalová Petra"/>
    <w:docVar w:name="EISOD_DOC_SOUVISEJICI_DOKUMENTY" w:val="Není k dispozici"/>
    <w:docVar w:name="EISOD_DOC_TYP" w:val="02 Právní předpisy města - rok 2023"/>
    <w:docVar w:name="EISOD_DOCUMENT_STATE" w:val="Zpracovává se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Není k dispozici"/>
    <w:docVar w:name="EISOD_SCHVALOVATELII_NAME" w:val="(není přiřazen)"/>
    <w:docVar w:name="EISOD_SKARTACNI_ZNAK_A_LHUTA" w:val="Není k dispozici"/>
    <w:docVar w:name="EISOD_ZPRACOVATEL_NAME" w:val="Není k dispozici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3E58"/>
    <w:rsid w:val="000D1106"/>
    <w:rsid w:val="000E6ABF"/>
    <w:rsid w:val="000E7AE9"/>
    <w:rsid w:val="000F48DB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1524"/>
    <w:rsid w:val="001F1749"/>
    <w:rsid w:val="001F1837"/>
    <w:rsid w:val="001F7784"/>
    <w:rsid w:val="00200DF5"/>
    <w:rsid w:val="002064AE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14FC"/>
    <w:rsid w:val="002B39FC"/>
    <w:rsid w:val="002B4C8F"/>
    <w:rsid w:val="002B7451"/>
    <w:rsid w:val="002D15B4"/>
    <w:rsid w:val="002D2CB4"/>
    <w:rsid w:val="002D6D94"/>
    <w:rsid w:val="002E192B"/>
    <w:rsid w:val="00301501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6663A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20C7B"/>
    <w:rsid w:val="008236B8"/>
    <w:rsid w:val="0085061A"/>
    <w:rsid w:val="00864784"/>
    <w:rsid w:val="008940F2"/>
    <w:rsid w:val="008C5493"/>
    <w:rsid w:val="008E021F"/>
    <w:rsid w:val="008F003D"/>
    <w:rsid w:val="0091229F"/>
    <w:rsid w:val="00913F04"/>
    <w:rsid w:val="00930E73"/>
    <w:rsid w:val="00940D9D"/>
    <w:rsid w:val="009418D1"/>
    <w:rsid w:val="00950DBF"/>
    <w:rsid w:val="009618EB"/>
    <w:rsid w:val="0096517E"/>
    <w:rsid w:val="00977DA8"/>
    <w:rsid w:val="009822A3"/>
    <w:rsid w:val="0099118C"/>
    <w:rsid w:val="00995FC1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36AE6"/>
    <w:rsid w:val="00A4075A"/>
    <w:rsid w:val="00A42A9C"/>
    <w:rsid w:val="00A4324F"/>
    <w:rsid w:val="00A5010F"/>
    <w:rsid w:val="00A57763"/>
    <w:rsid w:val="00A85BAE"/>
    <w:rsid w:val="00A8690A"/>
    <w:rsid w:val="00A905C0"/>
    <w:rsid w:val="00AA6842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7D28"/>
    <w:rsid w:val="00BB0B88"/>
    <w:rsid w:val="00BB16A9"/>
    <w:rsid w:val="00BC5519"/>
    <w:rsid w:val="00BD6AAA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964A6"/>
    <w:rsid w:val="00CA17C7"/>
    <w:rsid w:val="00CA3664"/>
    <w:rsid w:val="00CB143E"/>
    <w:rsid w:val="00CB3E06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37992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B6990"/>
    <w:rsid w:val="00ED5F30"/>
    <w:rsid w:val="00EE0303"/>
    <w:rsid w:val="00EE3952"/>
    <w:rsid w:val="00EF3F77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62"/>
    <w:rsid w:val="00FA1135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CCE58D430C41429EAA4B46C38DFBC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F34D6-587D-4DF4-84F9-E07D959D150D}"/>
      </w:docPartPr>
      <w:docPartBody>
        <w:p w:rsidR="0020677C" w:rsidRDefault="00584615" w:rsidP="00584615">
          <w:pPr>
            <w:pStyle w:val="CCE58D430C41429EAA4B46C38DFBCF38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0677C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584615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13774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4615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5D37B1C3B74215BAFCAB03DCFFC134">
    <w:name w:val="215D37B1C3B74215BAFCAB03DCFFC134"/>
    <w:rsid w:val="00F13774"/>
    <w:pPr>
      <w:spacing w:after="160" w:line="259" w:lineRule="auto"/>
    </w:pPr>
  </w:style>
  <w:style w:type="paragraph" w:customStyle="1" w:styleId="3642C07E16554DF7B8535AA325D79A26">
    <w:name w:val="3642C07E16554DF7B8535AA325D79A26"/>
    <w:rsid w:val="00F13774"/>
    <w:pPr>
      <w:spacing w:after="160" w:line="259" w:lineRule="auto"/>
    </w:pPr>
  </w:style>
  <w:style w:type="paragraph" w:customStyle="1" w:styleId="0AC93490587341FB9814084F1CBCE5D8">
    <w:name w:val="0AC93490587341FB9814084F1CBCE5D8"/>
    <w:rsid w:val="00F13774"/>
    <w:pPr>
      <w:spacing w:after="160" w:line="259" w:lineRule="auto"/>
    </w:pPr>
  </w:style>
  <w:style w:type="paragraph" w:customStyle="1" w:styleId="F43E361A5D8242CDA1379B28680EB1EB">
    <w:name w:val="F43E361A5D8242CDA1379B28680EB1EB"/>
    <w:rsid w:val="00F13774"/>
    <w:pPr>
      <w:spacing w:after="160" w:line="259" w:lineRule="auto"/>
    </w:pPr>
  </w:style>
  <w:style w:type="paragraph" w:customStyle="1" w:styleId="CCE58D430C41429EAA4B46C38DFBCF38">
    <w:name w:val="CCE58D430C41429EAA4B46C38DFBCF38"/>
    <w:rsid w:val="005846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74DC0-154F-4D36-91B6-CB4D4089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Hlaváčková Jarmila</dc:creator>
  <cp:lastModifiedBy>Doležalová Petra</cp:lastModifiedBy>
  <cp:revision>3</cp:revision>
  <dcterms:created xsi:type="dcterms:W3CDTF">2023-12-15T10:17:00Z</dcterms:created>
  <dcterms:modified xsi:type="dcterms:W3CDTF">2023-12-15T10:19:00Z</dcterms:modified>
</cp:coreProperties>
</file>