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0466A" w14:textId="3A30E5D9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3A095E" w14:textId="4D0C9E1C" w:rsidR="004224E6" w:rsidRPr="0062486B" w:rsidRDefault="00E026DF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Přeštice</w:t>
      </w:r>
    </w:p>
    <w:p w14:paraId="7E8652CE" w14:textId="444FFDD4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E026DF">
        <w:rPr>
          <w:rFonts w:ascii="Arial" w:hAnsi="Arial" w:cs="Arial"/>
          <w:b/>
          <w:sz w:val="24"/>
          <w:szCs w:val="24"/>
        </w:rPr>
        <w:t>města Přeštice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638F24DF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026DF">
        <w:rPr>
          <w:rFonts w:ascii="Arial" w:hAnsi="Arial" w:cs="Arial"/>
          <w:b/>
          <w:sz w:val="24"/>
          <w:szCs w:val="24"/>
        </w:rPr>
        <w:t>města Přeštice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01ED8F53" w:rsidR="004224E6" w:rsidRDefault="00E026DF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Přeštice se na svém zasedání dne </w:t>
      </w:r>
      <w:r w:rsidR="008F194E">
        <w:rPr>
          <w:rFonts w:ascii="Arial" w:hAnsi="Arial" w:cs="Arial"/>
        </w:rPr>
        <w:t>11. 9.</w:t>
      </w:r>
      <w:r>
        <w:rPr>
          <w:rFonts w:ascii="Arial" w:hAnsi="Arial" w:cs="Arial"/>
        </w:rPr>
        <w:t xml:space="preserve"> 2024</w:t>
      </w:r>
      <w:r w:rsidR="008F194E">
        <w:rPr>
          <w:rFonts w:ascii="Arial" w:hAnsi="Arial" w:cs="Arial"/>
        </w:rPr>
        <w:t xml:space="preserve"> usnesením č. B/9.</w:t>
      </w:r>
      <w:bookmarkStart w:id="0" w:name="_GoBack"/>
      <w:bookmarkEnd w:id="0"/>
      <w:r w:rsidRPr="00851874">
        <w:rPr>
          <w:rFonts w:ascii="Arial" w:hAnsi="Arial" w:cs="Arial"/>
        </w:rPr>
        <w:t xml:space="preserve"> </w:t>
      </w:r>
      <w:r w:rsidR="004224E6" w:rsidRPr="00851874">
        <w:rPr>
          <w:rFonts w:ascii="Arial" w:hAnsi="Arial" w:cs="Arial"/>
        </w:rPr>
        <w:t xml:space="preserve">usneslo vydat na základě </w:t>
      </w:r>
      <w:r w:rsidR="004224E6" w:rsidRPr="00DA3552">
        <w:rPr>
          <w:rFonts w:ascii="Arial" w:hAnsi="Arial" w:cs="Arial"/>
        </w:rPr>
        <w:t xml:space="preserve">§ </w:t>
      </w:r>
      <w:r w:rsidR="004224E6">
        <w:rPr>
          <w:rFonts w:ascii="Arial" w:hAnsi="Arial" w:cs="Arial"/>
        </w:rPr>
        <w:t>12 odst. 1 písm. a) zákona č. 338/1992 Sb., o </w:t>
      </w:r>
      <w:r w:rsidR="004224E6" w:rsidRPr="00DA3552">
        <w:rPr>
          <w:rFonts w:ascii="Arial" w:hAnsi="Arial" w:cs="Arial"/>
        </w:rPr>
        <w:t>dani z</w:t>
      </w:r>
      <w:r w:rsidR="004224E6">
        <w:rPr>
          <w:rFonts w:ascii="Arial" w:hAnsi="Arial" w:cs="Arial"/>
        </w:rPr>
        <w:t> </w:t>
      </w:r>
      <w:r w:rsidR="004224E6" w:rsidRPr="00DA3552">
        <w:rPr>
          <w:rFonts w:ascii="Arial" w:hAnsi="Arial" w:cs="Arial"/>
        </w:rPr>
        <w:t>nemovitých věcí, ve znění pozdějších předpisů (dále jen „zákon o dani z nemovitých věcí“)</w:t>
      </w:r>
      <w:r w:rsidR="004224E6">
        <w:rPr>
          <w:rFonts w:ascii="Arial" w:hAnsi="Arial" w:cs="Arial"/>
        </w:rPr>
        <w:t>, a v souladu s § 10 písm. d)</w:t>
      </w:r>
      <w:r w:rsidR="004224E6" w:rsidRPr="00DA3552">
        <w:rPr>
          <w:rFonts w:ascii="Arial" w:hAnsi="Arial" w:cs="Arial"/>
        </w:rPr>
        <w:t xml:space="preserve"> a</w:t>
      </w:r>
      <w:r w:rsidR="004224E6">
        <w:rPr>
          <w:rFonts w:ascii="Arial" w:hAnsi="Arial" w:cs="Arial"/>
        </w:rPr>
        <w:t> </w:t>
      </w:r>
      <w:r w:rsidR="004224E6"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4224E6">
        <w:rPr>
          <w:rFonts w:ascii="Arial" w:hAnsi="Arial" w:cs="Arial"/>
        </w:rPr>
        <w:t>:</w:t>
      </w:r>
    </w:p>
    <w:p w14:paraId="01894F00" w14:textId="56693E8F" w:rsidR="00E026DF" w:rsidRPr="005A4355" w:rsidRDefault="00E026DF" w:rsidP="005A435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C28A34E" w14:textId="40D9A0D2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5A4355">
        <w:rPr>
          <w:rFonts w:ascii="Arial" w:hAnsi="Arial" w:cs="Arial"/>
          <w:b/>
          <w:szCs w:val="24"/>
        </w:rPr>
        <w:t>1</w:t>
      </w:r>
    </w:p>
    <w:p w14:paraId="2E0DAC7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761F09FB" w:rsidR="00A23364" w:rsidRPr="00C22C01" w:rsidRDefault="00E026DF" w:rsidP="000F29A5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Přeštice</w:t>
      </w:r>
      <w:r w:rsidR="00A23364" w:rsidRPr="00964558">
        <w:rPr>
          <w:rFonts w:ascii="Arial" w:hAnsi="Arial" w:cs="Arial"/>
          <w:color w:val="00B0F0"/>
        </w:rPr>
        <w:t xml:space="preserve"> </w:t>
      </w:r>
      <w:r w:rsidR="00A23364">
        <w:rPr>
          <w:rFonts w:ascii="Arial" w:hAnsi="Arial" w:cs="Arial"/>
        </w:rPr>
        <w:t>stanovuje místní koeficient pro jednotlivé katastrální území, a to</w:t>
      </w:r>
      <w:r w:rsidR="00A23364" w:rsidRPr="00491F73">
        <w:rPr>
          <w:rFonts w:ascii="Arial" w:hAnsi="Arial" w:cs="Arial"/>
        </w:rPr>
        <w:t xml:space="preserve"> v následující výš</w:t>
      </w:r>
      <w:r w:rsidR="00A23364">
        <w:rPr>
          <w:rFonts w:ascii="Arial" w:hAnsi="Arial" w:cs="Arial"/>
        </w:rPr>
        <w:t xml:space="preserve">i: </w:t>
      </w:r>
    </w:p>
    <w:p w14:paraId="05A19A1F" w14:textId="7F4025EE" w:rsidR="00E026DF" w:rsidRDefault="00E026DF" w:rsidP="000F29A5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1D7642">
        <w:rPr>
          <w:rFonts w:ascii="Arial" w:hAnsi="Arial" w:cs="Arial"/>
        </w:rPr>
        <w:t>katastrální území Skočice u Přeštic (okres Plzeň-jih)</w:t>
      </w:r>
      <w:r>
        <w:rPr>
          <w:rFonts w:ascii="Arial" w:hAnsi="Arial" w:cs="Arial"/>
        </w:rPr>
        <w:t>;</w:t>
      </w:r>
      <w:r w:rsidRPr="001D7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kód </w:t>
      </w:r>
      <w:r w:rsidRPr="001D7642">
        <w:rPr>
          <w:rFonts w:ascii="Arial" w:hAnsi="Arial" w:cs="Arial"/>
        </w:rPr>
        <w:t xml:space="preserve">748323 </w:t>
      </w:r>
    </w:p>
    <w:p w14:paraId="23A240D9" w14:textId="0E337BDF" w:rsidR="00E026DF" w:rsidRPr="001D7642" w:rsidRDefault="00E026DF" w:rsidP="00E026D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D7642">
        <w:rPr>
          <w:rFonts w:ascii="Arial" w:hAnsi="Arial" w:cs="Arial"/>
        </w:rPr>
        <w:t xml:space="preserve">koeficient </w:t>
      </w:r>
      <w:r w:rsidR="005A4355">
        <w:rPr>
          <w:rFonts w:ascii="Arial" w:hAnsi="Arial" w:cs="Arial"/>
        </w:rPr>
        <w:t>0,8</w:t>
      </w:r>
      <w:r w:rsidRPr="001D7642">
        <w:rPr>
          <w:rFonts w:ascii="Arial" w:hAnsi="Arial" w:cs="Arial"/>
        </w:rPr>
        <w:t>,</w:t>
      </w:r>
    </w:p>
    <w:p w14:paraId="229E9768" w14:textId="77777777" w:rsidR="00E026DF" w:rsidRDefault="00E026DF" w:rsidP="000F29A5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2B032C">
        <w:rPr>
          <w:rFonts w:ascii="Arial" w:hAnsi="Arial" w:cs="Arial"/>
        </w:rPr>
        <w:t xml:space="preserve">katastrální území </w:t>
      </w:r>
      <w:r w:rsidRPr="001D7642">
        <w:rPr>
          <w:rFonts w:ascii="Arial" w:hAnsi="Arial" w:cs="Arial"/>
        </w:rPr>
        <w:t>Žerovice (okres Plzeň-jih);</w:t>
      </w:r>
      <w:r>
        <w:rPr>
          <w:rFonts w:ascii="Arial" w:hAnsi="Arial" w:cs="Arial"/>
        </w:rPr>
        <w:t xml:space="preserve"> kód </w:t>
      </w:r>
      <w:r w:rsidRPr="001D7642">
        <w:rPr>
          <w:rFonts w:ascii="Arial" w:hAnsi="Arial" w:cs="Arial"/>
        </w:rPr>
        <w:t>796638</w:t>
      </w:r>
      <w:r>
        <w:rPr>
          <w:rFonts w:ascii="Arial" w:hAnsi="Arial" w:cs="Arial"/>
        </w:rPr>
        <w:t xml:space="preserve"> </w:t>
      </w:r>
    </w:p>
    <w:p w14:paraId="39232AB4" w14:textId="5B8EADA8" w:rsidR="00E026DF" w:rsidRDefault="00E026DF" w:rsidP="00E026D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ko</w:t>
      </w:r>
      <w:r w:rsidRPr="002B032C">
        <w:rPr>
          <w:rFonts w:ascii="Arial" w:hAnsi="Arial" w:cs="Arial"/>
        </w:rPr>
        <w:t xml:space="preserve">eficient </w:t>
      </w:r>
      <w:r w:rsidR="005A4355">
        <w:rPr>
          <w:rFonts w:ascii="Arial" w:hAnsi="Arial" w:cs="Arial"/>
        </w:rPr>
        <w:t>0,8</w:t>
      </w:r>
      <w:r>
        <w:rPr>
          <w:rFonts w:ascii="Arial" w:hAnsi="Arial" w:cs="Arial"/>
        </w:rPr>
        <w:t>.</w:t>
      </w:r>
    </w:p>
    <w:p w14:paraId="69014799" w14:textId="0EC97CC3" w:rsidR="00A23364" w:rsidRPr="000F29A5" w:rsidRDefault="00A23364" w:rsidP="000F29A5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0F29A5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0BCA7BAE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5A4355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4DA21A36" w:rsidR="00A23364" w:rsidRPr="004E6306" w:rsidRDefault="00E026DF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E6306">
        <w:rPr>
          <w:rFonts w:ascii="Arial" w:hAnsi="Arial" w:cs="Arial"/>
        </w:rPr>
        <w:t>Město Přeštice</w:t>
      </w:r>
      <w:r w:rsidR="00A23364" w:rsidRPr="004E6306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6FDF934E" w14:textId="374344AD" w:rsidR="00A23364" w:rsidRPr="004E6306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4E6306">
        <w:rPr>
          <w:rFonts w:ascii="Arial" w:hAnsi="Arial" w:cs="Arial"/>
        </w:rPr>
        <w:t>rekreační budovy</w:t>
      </w:r>
      <w:r w:rsidRPr="004E6306">
        <w:rPr>
          <w:rFonts w:ascii="Arial" w:hAnsi="Arial" w:cs="Arial"/>
        </w:rPr>
        <w:tab/>
      </w:r>
      <w:r w:rsidRPr="004E6306">
        <w:rPr>
          <w:rFonts w:ascii="Arial" w:hAnsi="Arial" w:cs="Arial"/>
        </w:rPr>
        <w:tab/>
      </w:r>
      <w:r w:rsidRPr="004E6306">
        <w:rPr>
          <w:rFonts w:ascii="Arial" w:hAnsi="Arial" w:cs="Arial"/>
        </w:rPr>
        <w:tab/>
      </w:r>
      <w:r w:rsidRPr="004E6306">
        <w:rPr>
          <w:rFonts w:ascii="Arial" w:hAnsi="Arial" w:cs="Arial"/>
        </w:rPr>
        <w:tab/>
      </w:r>
      <w:r w:rsidRPr="004E6306">
        <w:rPr>
          <w:rFonts w:ascii="Arial" w:hAnsi="Arial" w:cs="Arial"/>
        </w:rPr>
        <w:tab/>
      </w:r>
      <w:r w:rsidRPr="004E6306">
        <w:rPr>
          <w:rFonts w:ascii="Arial" w:hAnsi="Arial" w:cs="Arial"/>
        </w:rPr>
        <w:tab/>
        <w:t xml:space="preserve">koeficient </w:t>
      </w:r>
      <w:r w:rsidR="005A4355">
        <w:rPr>
          <w:rFonts w:ascii="Arial" w:hAnsi="Arial" w:cs="Arial"/>
        </w:rPr>
        <w:t>1,5.</w:t>
      </w:r>
    </w:p>
    <w:p w14:paraId="1AF4BA96" w14:textId="730802B6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E6306">
        <w:rPr>
          <w:rFonts w:ascii="Arial" w:hAnsi="Arial" w:cs="Arial"/>
        </w:rPr>
        <w:t xml:space="preserve">Místní koeficient pro jednotlivou skupinu nemovitých věcí se vztahuje </w:t>
      </w:r>
      <w:r w:rsidRPr="009234F2">
        <w:rPr>
          <w:rFonts w:ascii="Arial" w:hAnsi="Arial" w:cs="Arial"/>
        </w:rPr>
        <w:t>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E026DF">
        <w:rPr>
          <w:rFonts w:ascii="Arial" w:hAnsi="Arial" w:cs="Arial"/>
        </w:rPr>
        <w:t>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3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41472BEE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A4355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EEA5F45" w14:textId="77777777" w:rsidR="00E026DF" w:rsidRPr="0062486B" w:rsidRDefault="00E026DF" w:rsidP="00E026D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Přeštice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3/2008, kterou se stanoví koeficienty daně z nemovitostí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26. 6. 2008</w:t>
      </w:r>
      <w:r w:rsidRPr="0062486B">
        <w:rPr>
          <w:rFonts w:ascii="Arial" w:hAnsi="Arial" w:cs="Arial"/>
        </w:rPr>
        <w:t>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BEB01B2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E1BE6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1FD99861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E026DF">
        <w:rPr>
          <w:rFonts w:ascii="Arial" w:hAnsi="Arial" w:cs="Arial"/>
        </w:rPr>
        <w:t xml:space="preserve"> 202</w:t>
      </w:r>
      <w:r w:rsidR="00DE73F4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32CA08D2" w14:textId="77777777" w:rsidR="00A75D7F" w:rsidRPr="0062486B" w:rsidRDefault="00A75D7F" w:rsidP="00A75D7F">
      <w:pPr>
        <w:spacing w:line="276" w:lineRule="auto"/>
        <w:rPr>
          <w:rFonts w:ascii="Arial" w:hAnsi="Arial" w:cs="Arial"/>
        </w:rPr>
      </w:pPr>
    </w:p>
    <w:p w14:paraId="0BC12A8C" w14:textId="77777777" w:rsidR="00A75D7F" w:rsidRPr="0062486B" w:rsidRDefault="00A75D7F" w:rsidP="00A75D7F">
      <w:pPr>
        <w:spacing w:line="276" w:lineRule="auto"/>
        <w:rPr>
          <w:rFonts w:ascii="Arial" w:hAnsi="Arial" w:cs="Arial"/>
        </w:rPr>
      </w:pPr>
    </w:p>
    <w:p w14:paraId="0C89F090" w14:textId="77777777" w:rsidR="00A75D7F" w:rsidRPr="0062486B" w:rsidRDefault="00A75D7F" w:rsidP="00A75D7F">
      <w:pPr>
        <w:spacing w:line="276" w:lineRule="auto"/>
        <w:rPr>
          <w:rFonts w:ascii="Arial" w:hAnsi="Arial" w:cs="Arial"/>
        </w:rPr>
        <w:sectPr w:rsidR="00A75D7F" w:rsidRPr="0062486B" w:rsidSect="00CE0629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2DE8487" w14:textId="77777777" w:rsidR="00A75D7F" w:rsidRPr="0062486B" w:rsidRDefault="00A75D7F" w:rsidP="00A75D7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4D8EFC12" w14:textId="77777777" w:rsidR="00A75D7F" w:rsidRPr="0062486B" w:rsidRDefault="00A75D7F" w:rsidP="00A75D7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Tomáš Chmelík, v. r.</w:t>
      </w:r>
    </w:p>
    <w:p w14:paraId="01690DE4" w14:textId="77777777" w:rsidR="00A75D7F" w:rsidRPr="0062486B" w:rsidRDefault="00A75D7F" w:rsidP="00A75D7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3646A504" w14:textId="77777777" w:rsidR="00A75D7F" w:rsidRPr="0062486B" w:rsidRDefault="00A75D7F" w:rsidP="00A75D7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Antonín Kmoch, v. r.</w:t>
      </w:r>
    </w:p>
    <w:p w14:paraId="4F356557" w14:textId="77777777" w:rsidR="00A75D7F" w:rsidRPr="0062486B" w:rsidRDefault="00A75D7F" w:rsidP="00A75D7F">
      <w:pPr>
        <w:spacing w:line="276" w:lineRule="auto"/>
        <w:jc w:val="center"/>
        <w:rPr>
          <w:rFonts w:ascii="Arial" w:hAnsi="Arial" w:cs="Arial"/>
        </w:rPr>
        <w:sectPr w:rsidR="00A75D7F" w:rsidRPr="0062486B" w:rsidSect="00847970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1DA6DA49" w14:textId="1BFF78CD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510F22C" w14:textId="77777777" w:rsidR="004224E6" w:rsidRPr="005F7FAE" w:rsidRDefault="004224E6" w:rsidP="004224E6">
      <w:pPr>
        <w:spacing w:line="276" w:lineRule="auto"/>
        <w:rPr>
          <w:rFonts w:ascii="Arial" w:hAnsi="Arial" w:cs="Arial"/>
        </w:rPr>
      </w:pPr>
    </w:p>
    <w:sectPr w:rsidR="004224E6" w:rsidRPr="005F7FAE" w:rsidSect="005D236D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F14E7" w14:textId="77777777" w:rsidR="00D16699" w:rsidRDefault="00D16699" w:rsidP="006A579C">
      <w:pPr>
        <w:spacing w:after="0"/>
      </w:pPr>
      <w:r>
        <w:separator/>
      </w:r>
    </w:p>
  </w:endnote>
  <w:endnote w:type="continuationSeparator" w:id="0">
    <w:p w14:paraId="106C2B43" w14:textId="77777777" w:rsidR="00D16699" w:rsidRDefault="00D1669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528228480"/>
      <w:docPartObj>
        <w:docPartGallery w:val="Page Numbers (Bottom of Page)"/>
        <w:docPartUnique/>
      </w:docPartObj>
    </w:sdtPr>
    <w:sdtEndPr/>
    <w:sdtContent>
      <w:p w14:paraId="4E7DAC92" w14:textId="177564B5" w:rsidR="00A75D7F" w:rsidRPr="00456B24" w:rsidRDefault="00A75D7F" w:rsidP="006028CA">
        <w:pPr>
          <w:pStyle w:val="Zpat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F194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6524171" w14:textId="77777777" w:rsidR="00A75D7F" w:rsidRDefault="00A75D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763041567"/>
      <w:docPartObj>
        <w:docPartGallery w:val="Page Numbers (Bottom of Page)"/>
        <w:docPartUnique/>
      </w:docPartObj>
    </w:sdtPr>
    <w:sdtEndPr/>
    <w:sdtContent>
      <w:p w14:paraId="528D131E" w14:textId="77777777" w:rsidR="00A75D7F" w:rsidRPr="00456B24" w:rsidRDefault="00A75D7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9234297" w14:textId="77777777" w:rsidR="00A75D7F" w:rsidRDefault="00A75D7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456FA7DC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75D7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62B1DE4D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A4355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EFBF6" w14:textId="77777777" w:rsidR="00D16699" w:rsidRDefault="00D16699" w:rsidP="006A579C">
      <w:pPr>
        <w:spacing w:after="0"/>
      </w:pPr>
      <w:r>
        <w:separator/>
      </w:r>
    </w:p>
  </w:footnote>
  <w:footnote w:type="continuationSeparator" w:id="0">
    <w:p w14:paraId="12D61B13" w14:textId="77777777" w:rsidR="00D16699" w:rsidRDefault="00D16699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C388E45C"/>
    <w:lvl w:ilvl="0" w:tplc="1A00C5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F3C5B"/>
    <w:multiLevelType w:val="hybridMultilevel"/>
    <w:tmpl w:val="F2A09E38"/>
    <w:lvl w:ilvl="0" w:tplc="0F56CAFE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B1584"/>
    <w:multiLevelType w:val="hybridMultilevel"/>
    <w:tmpl w:val="421A3E6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92765"/>
    <w:multiLevelType w:val="hybridMultilevel"/>
    <w:tmpl w:val="038EC8E6"/>
    <w:lvl w:ilvl="0" w:tplc="0F56CAF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0"/>
  </w:num>
  <w:num w:numId="5">
    <w:abstractNumId w:val="17"/>
  </w:num>
  <w:num w:numId="6">
    <w:abstractNumId w:val="22"/>
  </w:num>
  <w:num w:numId="7">
    <w:abstractNumId w:val="36"/>
  </w:num>
  <w:num w:numId="8">
    <w:abstractNumId w:val="26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8"/>
  </w:num>
  <w:num w:numId="14">
    <w:abstractNumId w:val="33"/>
  </w:num>
  <w:num w:numId="15">
    <w:abstractNumId w:val="27"/>
  </w:num>
  <w:num w:numId="16">
    <w:abstractNumId w:val="13"/>
  </w:num>
  <w:num w:numId="17">
    <w:abstractNumId w:val="24"/>
  </w:num>
  <w:num w:numId="18">
    <w:abstractNumId w:val="1"/>
  </w:num>
  <w:num w:numId="19">
    <w:abstractNumId w:val="37"/>
  </w:num>
  <w:num w:numId="20">
    <w:abstractNumId w:val="34"/>
  </w:num>
  <w:num w:numId="21">
    <w:abstractNumId w:val="25"/>
  </w:num>
  <w:num w:numId="22">
    <w:abstractNumId w:val="12"/>
  </w:num>
  <w:num w:numId="23">
    <w:abstractNumId w:val="32"/>
  </w:num>
  <w:num w:numId="24">
    <w:abstractNumId w:val="9"/>
  </w:num>
  <w:num w:numId="25">
    <w:abstractNumId w:val="6"/>
  </w:num>
  <w:num w:numId="26">
    <w:abstractNumId w:val="2"/>
  </w:num>
  <w:num w:numId="27">
    <w:abstractNumId w:val="35"/>
  </w:num>
  <w:num w:numId="28">
    <w:abstractNumId w:val="29"/>
  </w:num>
  <w:num w:numId="29">
    <w:abstractNumId w:val="38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3"/>
  </w:num>
  <w:num w:numId="35">
    <w:abstractNumId w:val="10"/>
  </w:num>
  <w:num w:numId="36">
    <w:abstractNumId w:val="16"/>
  </w:num>
  <w:num w:numId="37">
    <w:abstractNumId w:val="28"/>
  </w:num>
  <w:num w:numId="38">
    <w:abstractNumId w:val="18"/>
  </w:num>
  <w:num w:numId="39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29A5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306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4355"/>
    <w:rsid w:val="005B181B"/>
    <w:rsid w:val="005B1BD7"/>
    <w:rsid w:val="005B3267"/>
    <w:rsid w:val="005C06A9"/>
    <w:rsid w:val="005C1D37"/>
    <w:rsid w:val="005C1F95"/>
    <w:rsid w:val="005C4195"/>
    <w:rsid w:val="005D236D"/>
    <w:rsid w:val="005D6B45"/>
    <w:rsid w:val="005D6E6A"/>
    <w:rsid w:val="005D748C"/>
    <w:rsid w:val="005D7C8C"/>
    <w:rsid w:val="005E1409"/>
    <w:rsid w:val="005E1BE6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118F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46AB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C7DF3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194E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D6A1C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5D7F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5A4"/>
    <w:rsid w:val="00AF490C"/>
    <w:rsid w:val="00AF60FC"/>
    <w:rsid w:val="00B05C96"/>
    <w:rsid w:val="00B105AB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46C1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16699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E73F4"/>
    <w:rsid w:val="00DF0B57"/>
    <w:rsid w:val="00E026D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54F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08F0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4F9-0926-4206-BCAB-32BE22B9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Pavla Kroupová</cp:lastModifiedBy>
  <cp:revision>2</cp:revision>
  <cp:lastPrinted>2024-05-27T14:14:00Z</cp:lastPrinted>
  <dcterms:created xsi:type="dcterms:W3CDTF">2024-09-13T08:13:00Z</dcterms:created>
  <dcterms:modified xsi:type="dcterms:W3CDTF">2024-09-13T08:13:00Z</dcterms:modified>
</cp:coreProperties>
</file>