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5559" w14:textId="5428FC1F" w:rsidR="00157E52" w:rsidRPr="00A97852" w:rsidRDefault="00157E52" w:rsidP="00A9785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A97852">
        <w:rPr>
          <w:b/>
          <w:bCs/>
          <w:sz w:val="32"/>
          <w:szCs w:val="32"/>
        </w:rPr>
        <w:t>Město Rychnov nad Kněžnou</w:t>
      </w:r>
    </w:p>
    <w:p w14:paraId="435D1AD6" w14:textId="444C36B7" w:rsidR="00A97852" w:rsidRPr="00A97852" w:rsidRDefault="00A97852" w:rsidP="00157E52">
      <w:pPr>
        <w:jc w:val="center"/>
        <w:rPr>
          <w:b/>
          <w:bCs/>
          <w:sz w:val="32"/>
          <w:szCs w:val="32"/>
        </w:rPr>
      </w:pPr>
      <w:r w:rsidRPr="00A97852">
        <w:rPr>
          <w:b/>
          <w:bCs/>
          <w:sz w:val="32"/>
          <w:szCs w:val="32"/>
        </w:rPr>
        <w:t>Zastupitelstvo města Rychnov nad Kněžnou</w:t>
      </w:r>
    </w:p>
    <w:p w14:paraId="138B12FB" w14:textId="2E4288AD" w:rsidR="00157E52" w:rsidRPr="00A97852" w:rsidRDefault="00157E52" w:rsidP="0006770C">
      <w:pPr>
        <w:spacing w:after="0"/>
        <w:jc w:val="center"/>
        <w:rPr>
          <w:b/>
          <w:bCs/>
          <w:sz w:val="26"/>
          <w:szCs w:val="26"/>
        </w:rPr>
      </w:pPr>
      <w:r w:rsidRPr="00A97852">
        <w:rPr>
          <w:b/>
          <w:bCs/>
          <w:sz w:val="26"/>
          <w:szCs w:val="26"/>
        </w:rPr>
        <w:t>Obecně závazná vyhláška města Rychnov nad Kněžnou</w:t>
      </w:r>
    </w:p>
    <w:p w14:paraId="0F0D0E89" w14:textId="77777777" w:rsidR="00157E52" w:rsidRPr="00A97852" w:rsidRDefault="00157E52" w:rsidP="0006770C">
      <w:pPr>
        <w:spacing w:after="0"/>
        <w:jc w:val="center"/>
        <w:rPr>
          <w:b/>
          <w:bCs/>
          <w:sz w:val="26"/>
          <w:szCs w:val="26"/>
        </w:rPr>
      </w:pPr>
      <w:r w:rsidRPr="00A97852">
        <w:rPr>
          <w:b/>
          <w:bCs/>
          <w:sz w:val="26"/>
          <w:szCs w:val="26"/>
        </w:rPr>
        <w:t xml:space="preserve">o zákazu bivakování a žebrání </w:t>
      </w:r>
    </w:p>
    <w:p w14:paraId="69BF34EC" w14:textId="4BFF29DE" w:rsidR="00157E52" w:rsidRPr="00A97852" w:rsidRDefault="00157E52" w:rsidP="00157E52">
      <w:pPr>
        <w:jc w:val="center"/>
        <w:rPr>
          <w:b/>
          <w:bCs/>
          <w:sz w:val="26"/>
          <w:szCs w:val="26"/>
        </w:rPr>
      </w:pPr>
      <w:r w:rsidRPr="00A97852">
        <w:rPr>
          <w:b/>
          <w:bCs/>
          <w:sz w:val="26"/>
          <w:szCs w:val="26"/>
        </w:rPr>
        <w:t>na vymezených veřejných prostranstvích města</w:t>
      </w:r>
    </w:p>
    <w:p w14:paraId="1F51EB16" w14:textId="3DF45B14" w:rsidR="00157E52" w:rsidRDefault="00157E52" w:rsidP="003C45BF">
      <w:pPr>
        <w:jc w:val="both"/>
      </w:pPr>
      <w:r>
        <w:t xml:space="preserve">Zastupitelstvo města Rychnov nad Kněžnou se na svém zasedání konaném dne </w:t>
      </w:r>
      <w:r w:rsidRPr="0015395B">
        <w:t xml:space="preserve">15. 09. </w:t>
      </w:r>
      <w:r>
        <w:t>2025</w:t>
      </w:r>
      <w:r w:rsidR="003C45BF">
        <w:t xml:space="preserve"> </w:t>
      </w:r>
      <w:r>
        <w:t>usne</w:t>
      </w:r>
      <w:r w:rsidR="003C45BF">
        <w:t>sením č.</w:t>
      </w:r>
      <w:r>
        <w:t xml:space="preserve"> </w:t>
      </w:r>
      <w:r w:rsidR="003C45BF">
        <w:t xml:space="preserve">60/2025 </w:t>
      </w:r>
      <w:r>
        <w:t>vyda</w:t>
      </w:r>
      <w:r w:rsidR="003C45BF">
        <w:t>lo</w:t>
      </w:r>
      <w:r>
        <w:t xml:space="preserve"> na základě ustanovení § 10 písm. a) a ustanovení § 84 odst. 2 písm. h) zákona </w:t>
      </w:r>
      <w:r w:rsidR="003C45BF">
        <w:br/>
      </w:r>
      <w:r>
        <w:t>č. 128/2000 Sb., o obcích (obecní zřízení), ve znění pozdějších předpisů, tuto obecně závaznou vyhlášku</w:t>
      </w:r>
    </w:p>
    <w:p w14:paraId="24B47EC4" w14:textId="77777777" w:rsidR="00157E52" w:rsidRDefault="00157E52" w:rsidP="00157E52">
      <w:r>
        <w:t>(dále jen „vyhláška“):</w:t>
      </w:r>
    </w:p>
    <w:p w14:paraId="3B6FDB87" w14:textId="77777777" w:rsidR="00157E52" w:rsidRDefault="00157E52" w:rsidP="00B55695">
      <w:pPr>
        <w:spacing w:after="0" w:line="240" w:lineRule="auto"/>
        <w:jc w:val="center"/>
      </w:pPr>
      <w:r>
        <w:t>Čl. 1</w:t>
      </w:r>
    </w:p>
    <w:p w14:paraId="4D4597F8" w14:textId="77777777" w:rsidR="00157E52" w:rsidRDefault="00157E52" w:rsidP="00B55695">
      <w:pPr>
        <w:spacing w:line="240" w:lineRule="auto"/>
        <w:jc w:val="center"/>
      </w:pPr>
      <w:r>
        <w:t>Předmět a cíl vyhlášky</w:t>
      </w:r>
    </w:p>
    <w:p w14:paraId="3A795B8A" w14:textId="0AF46CC1" w:rsidR="00157E52" w:rsidRDefault="00157E52" w:rsidP="00157E52">
      <w:pPr>
        <w:jc w:val="both"/>
      </w:pPr>
      <w:r>
        <w:t>1) Předmětem této vyhlášky je zákaz bivakování na vymezených veřejných prostranstvích, neboť se jedná o činnost, která by mohla narušit veřejný pořádek ve městě nebo být v rozporu s dobrými mravy, ochranou bezpečnosti, zdraví a majetku.</w:t>
      </w:r>
    </w:p>
    <w:p w14:paraId="2701246C" w14:textId="3F6A1008" w:rsidR="00157E52" w:rsidRDefault="00157E52" w:rsidP="00157E52">
      <w:pPr>
        <w:jc w:val="both"/>
      </w:pPr>
      <w:r>
        <w:t>2) Předmětem této vyhlášky je dále regulace žebrání, které může narušovat veřejný pořádek ve městě nebo být v rozporu s dobrými mravy, o</w:t>
      </w:r>
      <w:r w:rsidR="00A97852">
        <w:t>c</w:t>
      </w:r>
      <w:r>
        <w:t>hranou bezpečnosti, majetku a mravního vývoje dětí a mládeže.</w:t>
      </w:r>
    </w:p>
    <w:p w14:paraId="50D006B4" w14:textId="29641B71" w:rsidR="00157E52" w:rsidRDefault="00157E52" w:rsidP="00157E52">
      <w:pPr>
        <w:jc w:val="both"/>
      </w:pPr>
      <w:r>
        <w:t>3) Cílem této vyhlášky je vytvořit opatření směřujících k zabezpečení místních záležitostí veřejného pořádku jako stavu, který umožňuje pokojné soužití občanů a návštěvníků města, vytváření příznivých podmínek pro život ve městě, mravní vývoj dětí a mládeže a vytváření kulturního a estetického vzhledu města.</w:t>
      </w:r>
    </w:p>
    <w:p w14:paraId="579E0161" w14:textId="77777777" w:rsidR="00157E52" w:rsidRDefault="00157E52" w:rsidP="00B55695">
      <w:pPr>
        <w:spacing w:after="0" w:line="240" w:lineRule="auto"/>
        <w:jc w:val="center"/>
      </w:pPr>
      <w:r>
        <w:t>Čl. 2</w:t>
      </w:r>
    </w:p>
    <w:p w14:paraId="63A7C5D8" w14:textId="77777777" w:rsidR="00157E52" w:rsidRDefault="00157E52" w:rsidP="00B55695">
      <w:pPr>
        <w:spacing w:line="240" w:lineRule="auto"/>
        <w:jc w:val="center"/>
      </w:pPr>
      <w:r>
        <w:t>Stanovení zákazu některých činností na vymezených veřejných prostranstvích</w:t>
      </w:r>
    </w:p>
    <w:p w14:paraId="52584C4B" w14:textId="68AD9106" w:rsidR="00157E52" w:rsidRDefault="00157E52" w:rsidP="00157E52">
      <w:pPr>
        <w:pStyle w:val="Odstavecseseznamem"/>
        <w:numPr>
          <w:ilvl w:val="0"/>
          <w:numId w:val="2"/>
        </w:numPr>
        <w:ind w:left="426"/>
        <w:jc w:val="both"/>
      </w:pPr>
      <w:r>
        <w:t>Bivakování je na území města Rychnov nad Kněžnou zakázáno:</w:t>
      </w:r>
    </w:p>
    <w:p w14:paraId="718859F3" w14:textId="51667E8B" w:rsidR="00157E52" w:rsidRDefault="00BE427B" w:rsidP="003E6A6F">
      <w:pPr>
        <w:pStyle w:val="Odstavecseseznamem"/>
        <w:numPr>
          <w:ilvl w:val="0"/>
          <w:numId w:val="3"/>
        </w:numPr>
        <w:jc w:val="both"/>
      </w:pPr>
      <w:r w:rsidRPr="00BE427B">
        <w:t xml:space="preserve">na veřejných prostranstvích </w:t>
      </w:r>
      <w:r>
        <w:t xml:space="preserve">v oblasti centra města </w:t>
      </w:r>
      <w:r w:rsidRPr="00BE427B">
        <w:t>vymezen</w:t>
      </w:r>
      <w:r>
        <w:t>é</w:t>
      </w:r>
      <w:r w:rsidRPr="00BE427B">
        <w:t xml:space="preserve"> </w:t>
      </w:r>
      <w:r>
        <w:t xml:space="preserve">po obvodu </w:t>
      </w:r>
      <w:r w:rsidRPr="00BE427B">
        <w:t xml:space="preserve">ulicemi: </w:t>
      </w:r>
      <w:r>
        <w:t>Jiráskova, Tylova, Dobrovského, Nové Domy, Kaštany, Smetanova, Mírová, Lidické náměstí, Sokolovská</w:t>
      </w:r>
      <w:r w:rsidRPr="00BE427B">
        <w:t>, blíže viz příloha č. 1 se zákresem vymezené oblasti</w:t>
      </w:r>
      <w:r w:rsidR="003E6A6F">
        <w:t>, jež je nedílnou součástí této obecně závazné vyhlášky,</w:t>
      </w:r>
    </w:p>
    <w:p w14:paraId="4158BA96" w14:textId="48BC8B79" w:rsidR="003E6A6F" w:rsidRDefault="009F664B" w:rsidP="003E6A6F">
      <w:pPr>
        <w:pStyle w:val="Odstavecseseznamem"/>
        <w:numPr>
          <w:ilvl w:val="0"/>
          <w:numId w:val="3"/>
        </w:numPr>
        <w:jc w:val="both"/>
      </w:pPr>
      <w:r>
        <w:t xml:space="preserve">v parcích, altánech, dětských a sportovních hřištích a </w:t>
      </w:r>
      <w:r w:rsidRPr="003E6A6F">
        <w:t xml:space="preserve">na zastávkách, </w:t>
      </w:r>
      <w:r>
        <w:t xml:space="preserve">pod </w:t>
      </w:r>
      <w:r w:rsidRPr="003E6A6F">
        <w:t>přístřeš</w:t>
      </w:r>
      <w:r>
        <w:t xml:space="preserve">ky </w:t>
      </w:r>
      <w:r w:rsidRPr="003E6A6F">
        <w:t xml:space="preserve">a </w:t>
      </w:r>
      <w:r>
        <w:t xml:space="preserve">v </w:t>
      </w:r>
      <w:r w:rsidRPr="003E6A6F">
        <w:t>čekárnách veřejné silniční dopravy</w:t>
      </w:r>
      <w:r>
        <w:t>.</w:t>
      </w:r>
    </w:p>
    <w:p w14:paraId="4B72FA28" w14:textId="4E0215F6" w:rsidR="00157E52" w:rsidRDefault="003E6A6F" w:rsidP="003E6A6F">
      <w:pPr>
        <w:pStyle w:val="Odstavecseseznamem"/>
        <w:numPr>
          <w:ilvl w:val="0"/>
          <w:numId w:val="2"/>
        </w:numPr>
        <w:ind w:left="426"/>
        <w:jc w:val="both"/>
      </w:pPr>
      <w:r>
        <w:t>Žebrání je na území města Rychnov nad Kněžnou zakázáno</w:t>
      </w:r>
      <w:r w:rsidR="00157E52">
        <w:t>:</w:t>
      </w:r>
    </w:p>
    <w:p w14:paraId="20A7F19C" w14:textId="097D7841" w:rsidR="003E6A6F" w:rsidRDefault="00633CE6" w:rsidP="003E6A6F">
      <w:pPr>
        <w:pStyle w:val="Odstavecseseznamem"/>
        <w:numPr>
          <w:ilvl w:val="0"/>
          <w:numId w:val="4"/>
        </w:numPr>
        <w:jc w:val="both"/>
      </w:pPr>
      <w:r w:rsidRPr="00BE427B">
        <w:t xml:space="preserve">na veřejných prostranstvích </w:t>
      </w:r>
      <w:r>
        <w:t xml:space="preserve">v oblasti centra města </w:t>
      </w:r>
      <w:r w:rsidRPr="00BE427B">
        <w:t>vymezen</w:t>
      </w:r>
      <w:r>
        <w:t>é</w:t>
      </w:r>
      <w:r w:rsidRPr="00BE427B">
        <w:t xml:space="preserve"> </w:t>
      </w:r>
      <w:r>
        <w:t xml:space="preserve">po obvodu </w:t>
      </w:r>
      <w:r w:rsidRPr="00BE427B">
        <w:t xml:space="preserve">ulicemi: </w:t>
      </w:r>
      <w:r>
        <w:t>Jiráskova, Tylova, Dobrovského, Nové Domy, Kaštany, Smetanova, Mírová, Lidické náměstí, Sokolovská</w:t>
      </w:r>
      <w:r w:rsidRPr="00BE427B">
        <w:t>, blíže viz příloha č. 1 se zákresem vymezené oblasti</w:t>
      </w:r>
      <w:r>
        <w:t>, jež je nedílnou součástí této obecně závazné vyhlášky</w:t>
      </w:r>
      <w:r w:rsidR="003E6A6F">
        <w:t>,</w:t>
      </w:r>
    </w:p>
    <w:p w14:paraId="3768DA4F" w14:textId="3AE134DB" w:rsidR="003E6A6F" w:rsidRDefault="003E6A6F" w:rsidP="003E6A6F">
      <w:pPr>
        <w:pStyle w:val="Odstavecseseznamem"/>
        <w:numPr>
          <w:ilvl w:val="0"/>
          <w:numId w:val="4"/>
        </w:numPr>
        <w:jc w:val="both"/>
      </w:pPr>
      <w:r>
        <w:t xml:space="preserve">na veřejných prostranstvích v okruhu 100 </w:t>
      </w:r>
      <w:r w:rsidR="008A17B9">
        <w:t xml:space="preserve">metrů </w:t>
      </w:r>
      <w:r>
        <w:t>od škol a školských zařízení,</w:t>
      </w:r>
    </w:p>
    <w:p w14:paraId="2321CCE0" w14:textId="12E6896B" w:rsidR="003E6A6F" w:rsidRDefault="003E6A6F" w:rsidP="003E6A6F">
      <w:pPr>
        <w:pStyle w:val="Odstavecseseznamem"/>
        <w:numPr>
          <w:ilvl w:val="0"/>
          <w:numId w:val="4"/>
        </w:numPr>
        <w:jc w:val="both"/>
      </w:pPr>
      <w:r w:rsidRPr="003E6A6F">
        <w:t>na zastávkách, přístřešcích, nástupištích, nástupních ostrůvcích a čekárnách veřejné silniční dopravy a městské hromadné dopravy a v okruhu 50 m</w:t>
      </w:r>
      <w:r w:rsidR="0006770C">
        <w:t>etrů</w:t>
      </w:r>
      <w:r w:rsidRPr="003E6A6F">
        <w:t xml:space="preserve"> od označníku zastávky, s výjimkou míst nacházejících se na dráze nebo v obvodu dráhy</w:t>
      </w:r>
      <w:r>
        <w:t>,</w:t>
      </w:r>
    </w:p>
    <w:p w14:paraId="5BA287D0" w14:textId="40B22B22" w:rsidR="003E6A6F" w:rsidRDefault="003E6A6F" w:rsidP="003E6A6F">
      <w:pPr>
        <w:pStyle w:val="Odstavecseseznamem"/>
        <w:numPr>
          <w:ilvl w:val="0"/>
          <w:numId w:val="4"/>
        </w:numPr>
        <w:jc w:val="both"/>
      </w:pPr>
      <w:r w:rsidRPr="003E6A6F">
        <w:t xml:space="preserve">na veřejných prostranstvích v okruhu 100 metrů od </w:t>
      </w:r>
      <w:r w:rsidR="00633CE6">
        <w:t xml:space="preserve">supermarketů, </w:t>
      </w:r>
      <w:r w:rsidRPr="003E6A6F">
        <w:t>obchodních či nákupních domů</w:t>
      </w:r>
      <w:r w:rsidR="00633CE6">
        <w:t xml:space="preserve"> a </w:t>
      </w:r>
      <w:r w:rsidRPr="003E6A6F">
        <w:t>center</w:t>
      </w:r>
      <w:r w:rsidR="00633CE6">
        <w:t xml:space="preserve"> na adrese:</w:t>
      </w:r>
    </w:p>
    <w:p w14:paraId="27D0D95A" w14:textId="4B2B276D" w:rsidR="00633CE6" w:rsidRDefault="00633CE6" w:rsidP="00B55695">
      <w:pPr>
        <w:pStyle w:val="Odstavecseseznamem"/>
        <w:numPr>
          <w:ilvl w:val="0"/>
          <w:numId w:val="5"/>
        </w:numPr>
        <w:spacing w:after="0" w:line="240" w:lineRule="auto"/>
        <w:ind w:left="1502" w:hanging="357"/>
        <w:jc w:val="both"/>
      </w:pPr>
      <w:r>
        <w:t>Rychnov nad Kněžnou, Hrdinů Odboje č.p. 1606, 1929 a 1930 (Billa a přiléhající obchodní centrum)</w:t>
      </w:r>
      <w:r w:rsidR="002B075E">
        <w:t>,</w:t>
      </w:r>
    </w:p>
    <w:p w14:paraId="5016FB01" w14:textId="51945544" w:rsidR="00633CE6" w:rsidRDefault="00633CE6" w:rsidP="00B55695">
      <w:pPr>
        <w:pStyle w:val="Odstavecseseznamem"/>
        <w:numPr>
          <w:ilvl w:val="0"/>
          <w:numId w:val="5"/>
        </w:numPr>
        <w:spacing w:after="0" w:line="240" w:lineRule="auto"/>
        <w:ind w:left="1502" w:hanging="357"/>
        <w:jc w:val="both"/>
      </w:pPr>
      <w:r>
        <w:t>Rychnov nad Kněžnou, Štemberkova č.p. 1905 (Penny)</w:t>
      </w:r>
      <w:r w:rsidR="002B075E">
        <w:t>,</w:t>
      </w:r>
    </w:p>
    <w:p w14:paraId="5B2B98C1" w14:textId="4297F548" w:rsidR="00633CE6" w:rsidRDefault="00633CE6" w:rsidP="00B55695">
      <w:pPr>
        <w:pStyle w:val="Odstavecseseznamem"/>
        <w:numPr>
          <w:ilvl w:val="0"/>
          <w:numId w:val="5"/>
        </w:numPr>
        <w:spacing w:after="0" w:line="240" w:lineRule="auto"/>
        <w:ind w:left="1502" w:hanging="357"/>
        <w:jc w:val="both"/>
      </w:pPr>
      <w:r>
        <w:t>Rychnov nad Kněžnou, Štemberkova č.p. 1698 (Tesco)</w:t>
      </w:r>
      <w:r w:rsidR="002B075E">
        <w:t>,</w:t>
      </w:r>
    </w:p>
    <w:p w14:paraId="60F96242" w14:textId="5AA9B45B" w:rsidR="00633CE6" w:rsidRDefault="00633CE6" w:rsidP="00B55695">
      <w:pPr>
        <w:pStyle w:val="Odstavecseseznamem"/>
        <w:numPr>
          <w:ilvl w:val="0"/>
          <w:numId w:val="5"/>
        </w:numPr>
        <w:spacing w:after="0" w:line="240" w:lineRule="auto"/>
        <w:ind w:left="1502" w:hanging="357"/>
        <w:jc w:val="both"/>
      </w:pPr>
      <w:r>
        <w:lastRenderedPageBreak/>
        <w:t>Rychnov nad Kněžnou, Štemberkova č.p. 1640 a 1642 (Kaufland a přilehlé obchodní centrum)</w:t>
      </w:r>
      <w:r w:rsidR="002B075E">
        <w:t>,</w:t>
      </w:r>
    </w:p>
    <w:p w14:paraId="0FECB537" w14:textId="3B78E1CC" w:rsidR="00633CE6" w:rsidRDefault="00633CE6" w:rsidP="00B55695">
      <w:pPr>
        <w:pStyle w:val="Odstavecseseznamem"/>
        <w:numPr>
          <w:ilvl w:val="0"/>
          <w:numId w:val="5"/>
        </w:numPr>
        <w:spacing w:after="0" w:line="240" w:lineRule="auto"/>
        <w:ind w:left="1502" w:hanging="357"/>
        <w:jc w:val="both"/>
      </w:pPr>
      <w:r>
        <w:t>Rychnov nad Kněžnou, Smetanova č.p. 1607 (Penny)</w:t>
      </w:r>
      <w:r w:rsidR="002B075E">
        <w:t>.</w:t>
      </w:r>
    </w:p>
    <w:p w14:paraId="39119751" w14:textId="77777777" w:rsidR="00157E52" w:rsidRDefault="00157E52" w:rsidP="00B55695">
      <w:pPr>
        <w:spacing w:after="0" w:line="240" w:lineRule="auto"/>
        <w:jc w:val="center"/>
      </w:pPr>
      <w:r>
        <w:t>Čl. 3</w:t>
      </w:r>
    </w:p>
    <w:p w14:paraId="72E6D617" w14:textId="77777777" w:rsidR="00157E52" w:rsidRDefault="00157E52" w:rsidP="00B55695">
      <w:pPr>
        <w:spacing w:line="240" w:lineRule="auto"/>
        <w:jc w:val="center"/>
      </w:pPr>
      <w:r>
        <w:t>Vymezení pojmů</w:t>
      </w:r>
    </w:p>
    <w:p w14:paraId="55D2D7F3" w14:textId="41AC107B" w:rsidR="00157E52" w:rsidRDefault="00157E52" w:rsidP="003E6A6F">
      <w:pPr>
        <w:jc w:val="both"/>
      </w:pPr>
      <w:r>
        <w:t>1) Bivakováním se pro účely této vyhlášky rozumí jednorázové přespání pod širým nebem, které nevykazuje znaky dlouhodobějšího pobytu, a to bez ohledu na denní dobu.</w:t>
      </w:r>
    </w:p>
    <w:p w14:paraId="10EC9E42" w14:textId="68306C73" w:rsidR="00157E52" w:rsidRDefault="003E6A6F" w:rsidP="003E6A6F">
      <w:pPr>
        <w:jc w:val="both"/>
      </w:pPr>
      <w:r>
        <w:t>2</w:t>
      </w:r>
      <w:r w:rsidR="00157E52">
        <w:t>) Žebráním se pro účely této vyhlášky rozumí hlasové projevy, posunky a celkové chování</w:t>
      </w:r>
      <w:r>
        <w:t xml:space="preserve"> </w:t>
      </w:r>
      <w:r w:rsidR="00157E52">
        <w:t>osob, ze kterého se lze důvodně domnívat, že směřuje k získání peněžitého či věcného</w:t>
      </w:r>
      <w:r>
        <w:t xml:space="preserve"> </w:t>
      </w:r>
      <w:r w:rsidR="00157E52">
        <w:t>daru, a to obtěžující aktivní nebo pasivní formou, tj. např. oslovování osob, omezování nebo</w:t>
      </w:r>
      <w:r>
        <w:t xml:space="preserve"> </w:t>
      </w:r>
      <w:r w:rsidR="00157E52">
        <w:t>blokování vstupu do budov, vstupování do cesty, pronásledování osob za účelem získání</w:t>
      </w:r>
      <w:r>
        <w:t xml:space="preserve"> </w:t>
      </w:r>
      <w:r w:rsidR="00157E52">
        <w:t>peněžitého nebo jiného věcného daru apod.</w:t>
      </w:r>
    </w:p>
    <w:p w14:paraId="0C0B5F0E" w14:textId="37C55118" w:rsidR="00157E52" w:rsidRDefault="003E6A6F" w:rsidP="003E6A6F">
      <w:pPr>
        <w:jc w:val="both"/>
      </w:pPr>
      <w:r>
        <w:t>3</w:t>
      </w:r>
      <w:r w:rsidR="00157E52">
        <w:t>) Veřejným prostranstvím jsou všechna náměstí, ulice, tržiště, chodníky, veřejná zeleň,</w:t>
      </w:r>
      <w:r>
        <w:t xml:space="preserve"> </w:t>
      </w:r>
      <w:r w:rsidR="00157E52">
        <w:t>parky,</w:t>
      </w:r>
      <w:r>
        <w:t xml:space="preserve"> </w:t>
      </w:r>
      <w:r w:rsidR="007F1889">
        <w:t xml:space="preserve">a </w:t>
      </w:r>
      <w:r w:rsidR="00157E52">
        <w:t>další prostory přístupné každému bez</w:t>
      </w:r>
      <w:r>
        <w:t xml:space="preserve"> </w:t>
      </w:r>
      <w:r w:rsidR="00157E52">
        <w:t>omezení, tedy sloužící</w:t>
      </w:r>
      <w:r>
        <w:t xml:space="preserve"> </w:t>
      </w:r>
      <w:r w:rsidR="00157E52">
        <w:t>obecnému užívání, a to bez ohledu na vlastnictví k</w:t>
      </w:r>
      <w:r>
        <w:t> </w:t>
      </w:r>
      <w:r w:rsidR="00157E52">
        <w:t>tomuto</w:t>
      </w:r>
      <w:r>
        <w:t xml:space="preserve"> </w:t>
      </w:r>
      <w:r w:rsidR="00157E52">
        <w:t>prostoru.</w:t>
      </w:r>
    </w:p>
    <w:p w14:paraId="2B4A479F" w14:textId="77777777" w:rsidR="00157E52" w:rsidRDefault="00157E52" w:rsidP="00B55695">
      <w:pPr>
        <w:spacing w:after="0" w:line="240" w:lineRule="auto"/>
        <w:jc w:val="center"/>
      </w:pPr>
      <w:r>
        <w:t>Čl. 4</w:t>
      </w:r>
    </w:p>
    <w:p w14:paraId="5BAA66B1" w14:textId="77777777" w:rsidR="00157E52" w:rsidRDefault="00157E52" w:rsidP="00B55695">
      <w:pPr>
        <w:spacing w:line="240" w:lineRule="auto"/>
        <w:jc w:val="center"/>
      </w:pPr>
      <w:r>
        <w:t>Výjimky</w:t>
      </w:r>
    </w:p>
    <w:p w14:paraId="747DB8AE" w14:textId="50A341D0" w:rsidR="009A3517" w:rsidRDefault="009A3517" w:rsidP="009A3517">
      <w:r>
        <w:t>1) Zákaz bivakování se nevztahuje na veřejná tábořiště a kempy.</w:t>
      </w:r>
    </w:p>
    <w:p w14:paraId="19188A5F" w14:textId="581A4590" w:rsidR="00157E52" w:rsidRDefault="009A3517" w:rsidP="00157E52">
      <w:r>
        <w:t>2</w:t>
      </w:r>
      <w:r w:rsidR="008A1623">
        <w:t xml:space="preserve">) </w:t>
      </w:r>
      <w:r w:rsidR="00157E52">
        <w:t>Žebráním ve smyslu této vyhlášky není:</w:t>
      </w:r>
    </w:p>
    <w:p w14:paraId="19E0C240" w14:textId="02EB999B" w:rsidR="00157E52" w:rsidRDefault="00157E52" w:rsidP="00B222E8">
      <w:pPr>
        <w:ind w:left="142"/>
        <w:jc w:val="both"/>
      </w:pPr>
      <w:r>
        <w:t>a) vybírání milodarů členy řeholních řádů (shromažďování peněžních prostředků</w:t>
      </w:r>
      <w:r w:rsidR="003E6A6F">
        <w:t xml:space="preserve"> </w:t>
      </w:r>
      <w:r>
        <w:t>příslušníky církví a náboženských společností registrovaných podle příslušného</w:t>
      </w:r>
      <w:r w:rsidR="003E6A6F">
        <w:t xml:space="preserve"> </w:t>
      </w:r>
      <w:r>
        <w:t>právního předpisu</w:t>
      </w:r>
      <w:r w:rsidR="009A3517">
        <w:t>)</w:t>
      </w:r>
      <w:r>
        <w:t>,</w:t>
      </w:r>
    </w:p>
    <w:p w14:paraId="42C164C8" w14:textId="1EA63C36" w:rsidR="00157E52" w:rsidRDefault="00157E52" w:rsidP="00B222E8">
      <w:pPr>
        <w:ind w:left="142"/>
        <w:jc w:val="both"/>
      </w:pPr>
      <w:r>
        <w:t>b) vybírání peněz studenty v souvislosti s ukončením studia na střední škole (tzv. poslední</w:t>
      </w:r>
      <w:r w:rsidR="003E6A6F">
        <w:t xml:space="preserve"> </w:t>
      </w:r>
      <w:r>
        <w:t>zvonění),</w:t>
      </w:r>
    </w:p>
    <w:p w14:paraId="21AB0621" w14:textId="04308D42" w:rsidR="00157E52" w:rsidRDefault="00157E52" w:rsidP="00B222E8">
      <w:pPr>
        <w:ind w:left="142"/>
        <w:jc w:val="both"/>
      </w:pPr>
      <w:r>
        <w:t>c) vybírání peněžních prostředků v rámci veřejné sbírky a sjednávání dárcovství, při</w:t>
      </w:r>
      <w:r w:rsidR="003E6A6F">
        <w:t xml:space="preserve"> </w:t>
      </w:r>
      <w:r>
        <w:t>kterém</w:t>
      </w:r>
      <w:r w:rsidR="003E6A6F">
        <w:t xml:space="preserve"> </w:t>
      </w:r>
      <w:r>
        <w:t>nedochází k vybírání peněžních prostředků v hotovosti.</w:t>
      </w:r>
    </w:p>
    <w:p w14:paraId="019F613F" w14:textId="313286AB" w:rsidR="008A1623" w:rsidRDefault="003E6A6F" w:rsidP="0006770C">
      <w:pPr>
        <w:ind w:left="142"/>
        <w:jc w:val="both"/>
      </w:pPr>
      <w:r>
        <w:t xml:space="preserve">d) </w:t>
      </w:r>
      <w:r w:rsidRPr="003E6A6F">
        <w:t xml:space="preserve">vybírání peněz v souvislosti s pouliční uměleckou produkcí (hudební, divadelní apod.) – tzv. </w:t>
      </w:r>
      <w:proofErr w:type="spellStart"/>
      <w:r w:rsidRPr="003E6A6F">
        <w:t>busking</w:t>
      </w:r>
      <w:proofErr w:type="spellEnd"/>
      <w:r w:rsidRPr="003E6A6F">
        <w:t>.</w:t>
      </w:r>
    </w:p>
    <w:p w14:paraId="3916EA2B" w14:textId="36CA1549" w:rsidR="00157E52" w:rsidRDefault="00157E52" w:rsidP="00B55695">
      <w:pPr>
        <w:spacing w:after="0" w:line="240" w:lineRule="auto"/>
        <w:jc w:val="center"/>
      </w:pPr>
      <w:r>
        <w:t>Čl. 5</w:t>
      </w:r>
    </w:p>
    <w:p w14:paraId="3F2246B8" w14:textId="5C122B13" w:rsidR="00157E52" w:rsidRDefault="007F1889" w:rsidP="00B55695">
      <w:pPr>
        <w:spacing w:line="240" w:lineRule="auto"/>
        <w:jc w:val="center"/>
      </w:pPr>
      <w:r>
        <w:t>Dohled</w:t>
      </w:r>
      <w:r w:rsidR="00157E52">
        <w:t xml:space="preserve"> a sankce</w:t>
      </w:r>
    </w:p>
    <w:p w14:paraId="20FFC52E" w14:textId="13607B48" w:rsidR="00157E52" w:rsidRDefault="00157E52" w:rsidP="00157E52">
      <w:r>
        <w:t xml:space="preserve">1) </w:t>
      </w:r>
      <w:r w:rsidR="007F1889">
        <w:t>Dohled</w:t>
      </w:r>
      <w:r>
        <w:t xml:space="preserve"> nad dodržováním povinností stanovených touto vyhláškou jsou pověřeni</w:t>
      </w:r>
    </w:p>
    <w:p w14:paraId="0F3C425E" w14:textId="5C7459B1" w:rsidR="00157E52" w:rsidRDefault="00157E52" w:rsidP="00157E52">
      <w:r>
        <w:t xml:space="preserve">strážníci Městské policie </w:t>
      </w:r>
      <w:r w:rsidR="009F664B">
        <w:t>Rychnov nad Kněžnou</w:t>
      </w:r>
      <w:r>
        <w:t>.</w:t>
      </w:r>
    </w:p>
    <w:p w14:paraId="15CABCA9" w14:textId="3940E31D" w:rsidR="00157E52" w:rsidRDefault="00157E52" w:rsidP="00157E52">
      <w:r>
        <w:t>2) Porušení této vyhlášky lze postihovat podle zvláštních právních předpisů.</w:t>
      </w:r>
    </w:p>
    <w:p w14:paraId="407F50ED" w14:textId="77777777" w:rsidR="00157E52" w:rsidRDefault="00157E52" w:rsidP="00B55695">
      <w:pPr>
        <w:spacing w:after="0" w:line="240" w:lineRule="auto"/>
        <w:jc w:val="center"/>
      </w:pPr>
      <w:r>
        <w:t>Čl. 6</w:t>
      </w:r>
    </w:p>
    <w:p w14:paraId="515B9BEB" w14:textId="77777777" w:rsidR="00157E52" w:rsidRDefault="00157E52" w:rsidP="00B55695">
      <w:pPr>
        <w:spacing w:line="240" w:lineRule="auto"/>
        <w:jc w:val="center"/>
      </w:pPr>
      <w:r>
        <w:t>Účinnost</w:t>
      </w:r>
    </w:p>
    <w:p w14:paraId="6B822D8D" w14:textId="632EA842" w:rsidR="00A211FC" w:rsidRDefault="009F664B">
      <w:r>
        <w:t xml:space="preserve">Tato obecně závazná vyhláška nabývá účinnosti </w:t>
      </w:r>
      <w:r w:rsidRPr="009F664B">
        <w:t>počátkem patnáctého dne následujícího po dni jejího vyhlášení.</w:t>
      </w:r>
    </w:p>
    <w:p w14:paraId="0FF9CB70" w14:textId="7CFE4AE5" w:rsidR="009F664B" w:rsidRDefault="009F664B"/>
    <w:p w14:paraId="176D6596" w14:textId="77777777" w:rsidR="009F664B" w:rsidRDefault="009F664B"/>
    <w:p w14:paraId="33C35A44" w14:textId="78952580" w:rsidR="009F664B" w:rsidRDefault="009F664B">
      <w:r>
        <w:t>........................................................</w:t>
      </w:r>
      <w:r>
        <w:tab/>
      </w:r>
      <w:r>
        <w:tab/>
      </w:r>
      <w:r>
        <w:tab/>
        <w:t>...............................................................</w:t>
      </w:r>
    </w:p>
    <w:p w14:paraId="28918E4E" w14:textId="2A96D20E" w:rsidR="009F664B" w:rsidRDefault="009F664B">
      <w:r>
        <w:t>Ing. Jan Skořepa, starosta</w:t>
      </w:r>
      <w:r>
        <w:tab/>
      </w:r>
      <w:r>
        <w:tab/>
      </w:r>
      <w:r>
        <w:tab/>
      </w:r>
      <w:r>
        <w:tab/>
        <w:t>Mgr. Jana Drejslová, místostarostka</w:t>
      </w:r>
    </w:p>
    <w:p w14:paraId="77052372" w14:textId="2C22F1C0" w:rsidR="002B35B9" w:rsidRDefault="002B35B9"/>
    <w:p w14:paraId="0B5ABA3C" w14:textId="77777777" w:rsidR="002B35B9" w:rsidRDefault="002B35B9" w:rsidP="002B35B9">
      <w:pPr>
        <w:spacing w:after="0"/>
        <w:jc w:val="center"/>
      </w:pPr>
      <w:r>
        <w:lastRenderedPageBreak/>
        <w:t>Příloha č. 1 vyhlášky</w:t>
      </w:r>
      <w:r w:rsidRPr="002B35B9">
        <w:t xml:space="preserve"> </w:t>
      </w:r>
      <w:r>
        <w:t xml:space="preserve">Obecně závazné vyhlášky města Rychnov nad Kněžnou </w:t>
      </w:r>
    </w:p>
    <w:p w14:paraId="16DB03AE" w14:textId="3D6F2806" w:rsidR="002B35B9" w:rsidRDefault="002B35B9" w:rsidP="002B35B9">
      <w:pPr>
        <w:spacing w:after="0"/>
        <w:jc w:val="center"/>
      </w:pPr>
      <w:r>
        <w:t>o zákazu bivakování a žebrání na vymezených veřejných prostranstvích města</w:t>
      </w:r>
    </w:p>
    <w:p w14:paraId="7AEF30B9" w14:textId="1C50B1BE" w:rsidR="000B7152" w:rsidRDefault="000B7152" w:rsidP="000B7152">
      <w:pPr>
        <w:spacing w:after="0"/>
        <w:ind w:left="-426"/>
        <w:jc w:val="center"/>
      </w:pPr>
      <w:r w:rsidRPr="000B7152">
        <w:rPr>
          <w:noProof/>
        </w:rPr>
        <w:drawing>
          <wp:inline distT="0" distB="0" distL="0" distR="0" wp14:anchorId="4F9343C6" wp14:editId="6E745A32">
            <wp:extent cx="8921983" cy="6292200"/>
            <wp:effectExtent l="635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54468" cy="63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7152" w:rsidSect="002B35B9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333B"/>
    <w:multiLevelType w:val="hybridMultilevel"/>
    <w:tmpl w:val="4934DCCE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18715F7E"/>
    <w:multiLevelType w:val="hybridMultilevel"/>
    <w:tmpl w:val="FFB21608"/>
    <w:lvl w:ilvl="0" w:tplc="48925F1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F2A53"/>
    <w:multiLevelType w:val="hybridMultilevel"/>
    <w:tmpl w:val="38C2BECA"/>
    <w:lvl w:ilvl="0" w:tplc="83B408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E18604A"/>
    <w:multiLevelType w:val="hybridMultilevel"/>
    <w:tmpl w:val="6E0671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07D85"/>
    <w:multiLevelType w:val="hybridMultilevel"/>
    <w:tmpl w:val="4F1C67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52"/>
    <w:rsid w:val="0006770C"/>
    <w:rsid w:val="000B7152"/>
    <w:rsid w:val="0015395B"/>
    <w:rsid w:val="00157E52"/>
    <w:rsid w:val="00192F25"/>
    <w:rsid w:val="002B075E"/>
    <w:rsid w:val="002B35B9"/>
    <w:rsid w:val="003C45BF"/>
    <w:rsid w:val="003E6A6F"/>
    <w:rsid w:val="005C5786"/>
    <w:rsid w:val="00633CE6"/>
    <w:rsid w:val="00747F1B"/>
    <w:rsid w:val="007F1889"/>
    <w:rsid w:val="008A1623"/>
    <w:rsid w:val="008A17B9"/>
    <w:rsid w:val="009A3517"/>
    <w:rsid w:val="009F664B"/>
    <w:rsid w:val="00A211FC"/>
    <w:rsid w:val="00A97852"/>
    <w:rsid w:val="00B222E8"/>
    <w:rsid w:val="00B55695"/>
    <w:rsid w:val="00BE427B"/>
    <w:rsid w:val="00E718F5"/>
    <w:rsid w:val="00F9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0436"/>
  <w15:chartTrackingRefBased/>
  <w15:docId w15:val="{00697D8D-0579-4872-8033-C6AC380A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7E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738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Klátil Lukáš</dc:creator>
  <cp:keywords/>
  <dc:description/>
  <cp:lastModifiedBy>Klátil Lukáš</cp:lastModifiedBy>
  <cp:revision>10</cp:revision>
  <dcterms:created xsi:type="dcterms:W3CDTF">2025-08-13T06:37:00Z</dcterms:created>
  <dcterms:modified xsi:type="dcterms:W3CDTF">2025-09-16T09:25:00Z</dcterms:modified>
</cp:coreProperties>
</file>