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E441F" w14:textId="083320AA" w:rsidR="001F4F4F" w:rsidRPr="001F4F4F" w:rsidRDefault="005C493A" w:rsidP="00F776C8">
      <w:pPr>
        <w:tabs>
          <w:tab w:val="left" w:pos="318"/>
          <w:tab w:val="center" w:pos="4536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F4F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3FC72D5" wp14:editId="70EC7556">
            <wp:simplePos x="0" y="0"/>
            <wp:positionH relativeFrom="column">
              <wp:posOffset>801784</wp:posOffset>
            </wp:positionH>
            <wp:positionV relativeFrom="paragraph">
              <wp:posOffset>173630</wp:posOffset>
            </wp:positionV>
            <wp:extent cx="730516" cy="778621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54" cy="792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1844F0" w14:textId="5F458AFC" w:rsidR="001F4F4F" w:rsidRPr="001F4F4F" w:rsidRDefault="00F73E0B" w:rsidP="005C493A">
      <w:pPr>
        <w:tabs>
          <w:tab w:val="left" w:pos="318"/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OBEC</w:t>
      </w:r>
      <w:r w:rsidR="001F4F4F" w:rsidRPr="001F4F4F">
        <w:rPr>
          <w:rFonts w:ascii="Times New Roman" w:hAnsi="Times New Roman" w:cs="Times New Roman"/>
          <w:b/>
          <w:sz w:val="32"/>
          <w:szCs w:val="32"/>
        </w:rPr>
        <w:t xml:space="preserve"> Medlov</w:t>
      </w:r>
    </w:p>
    <w:p w14:paraId="48195F56" w14:textId="77777777" w:rsidR="001F4F4F" w:rsidRPr="001F4F4F" w:rsidRDefault="001F4F4F" w:rsidP="005C493A">
      <w:pPr>
        <w:tabs>
          <w:tab w:val="left" w:pos="469"/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4F4F">
        <w:rPr>
          <w:rFonts w:ascii="Times New Roman" w:hAnsi="Times New Roman" w:cs="Times New Roman"/>
          <w:b/>
          <w:sz w:val="32"/>
          <w:szCs w:val="32"/>
        </w:rPr>
        <w:t>Zastupitelstvo obce Medlov</w:t>
      </w:r>
    </w:p>
    <w:p w14:paraId="106B5045" w14:textId="3A5E632C" w:rsidR="001F4F4F" w:rsidRDefault="001F4F4F" w:rsidP="00F776C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A90158" w14:textId="77777777" w:rsidR="002E01B5" w:rsidRDefault="002E01B5" w:rsidP="00F776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EB0EBBB" w14:textId="1D9DA3FE" w:rsidR="001F4F4F" w:rsidRPr="00F776C8" w:rsidRDefault="001F4F4F" w:rsidP="00F776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776C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Obecně závazná vyhláška obce Medlov č. </w:t>
      </w:r>
      <w:r w:rsidR="00805D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F776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/2021, o stanovení obecního systému odpadového hospodářství</w:t>
      </w:r>
    </w:p>
    <w:p w14:paraId="6A2362C6" w14:textId="282FADBA" w:rsidR="001F4F4F" w:rsidRPr="001F4F4F" w:rsidRDefault="001F4F4F" w:rsidP="00F776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F4F">
        <w:rPr>
          <w:rFonts w:ascii="Times New Roman" w:hAnsi="Times New Roman" w:cs="Times New Roman"/>
          <w:color w:val="000000"/>
          <w:sz w:val="24"/>
          <w:szCs w:val="24"/>
        </w:rPr>
        <w:t xml:space="preserve">Zastupitelstvo obce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Medlov </w:t>
      </w:r>
      <w:r w:rsidRPr="001F4F4F">
        <w:rPr>
          <w:rFonts w:ascii="Times New Roman" w:hAnsi="Times New Roman" w:cs="Times New Roman"/>
          <w:color w:val="000000"/>
          <w:sz w:val="24"/>
          <w:szCs w:val="24"/>
        </w:rPr>
        <w:t xml:space="preserve">se na svém zasedání dne </w:t>
      </w:r>
      <w:r w:rsidR="00122FB8" w:rsidRPr="002E01B5">
        <w:rPr>
          <w:rFonts w:ascii="Times New Roman" w:hAnsi="Times New Roman" w:cs="Times New Roman"/>
          <w:sz w:val="24"/>
          <w:szCs w:val="24"/>
        </w:rPr>
        <w:t>25. 3. 2021</w:t>
      </w:r>
      <w:r w:rsidRPr="002E01B5">
        <w:rPr>
          <w:rFonts w:ascii="Times New Roman" w:hAnsi="Times New Roman" w:cs="Times New Roman"/>
          <w:sz w:val="24"/>
          <w:szCs w:val="24"/>
        </w:rPr>
        <w:t xml:space="preserve"> </w:t>
      </w:r>
      <w:r w:rsidRPr="001F4F4F">
        <w:rPr>
          <w:rFonts w:ascii="Times New Roman" w:hAnsi="Times New Roman" w:cs="Times New Roman"/>
          <w:color w:val="000000"/>
          <w:sz w:val="24"/>
          <w:szCs w:val="24"/>
        </w:rPr>
        <w:t xml:space="preserve">usnesením č. </w:t>
      </w:r>
      <w:r w:rsidR="002F4ED1">
        <w:rPr>
          <w:rFonts w:ascii="Times New Roman" w:hAnsi="Times New Roman" w:cs="Times New Roman"/>
          <w:color w:val="000000"/>
          <w:sz w:val="24"/>
          <w:szCs w:val="24"/>
        </w:rPr>
        <w:t>16/14/2021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4F4F">
        <w:rPr>
          <w:rFonts w:ascii="Times New Roman" w:hAnsi="Times New Roman" w:cs="Times New Roman"/>
          <w:color w:val="000000"/>
          <w:sz w:val="24"/>
          <w:szCs w:val="24"/>
        </w:rPr>
        <w:t xml:space="preserve">usneslo vydat na základě § 59 odst. 4 zákona </w:t>
      </w:r>
      <w:r w:rsidR="00F776C8" w:rsidRPr="00F776C8">
        <w:rPr>
          <w:rFonts w:ascii="Times New Roman" w:hAnsi="Times New Roman" w:cs="Times New Roman"/>
          <w:color w:val="000000"/>
          <w:sz w:val="24"/>
          <w:szCs w:val="24"/>
        </w:rPr>
        <w:t>541/2020 Sb.</w:t>
      </w:r>
      <w:r w:rsidRPr="001F4F4F">
        <w:rPr>
          <w:rFonts w:ascii="Times New Roman" w:hAnsi="Times New Roman" w:cs="Times New Roman"/>
          <w:color w:val="000000"/>
          <w:sz w:val="24"/>
          <w:szCs w:val="24"/>
        </w:rPr>
        <w:t>, o odpadech, (dále jen „zákon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4F4F">
        <w:rPr>
          <w:rFonts w:ascii="Times New Roman" w:hAnsi="Times New Roman" w:cs="Times New Roman"/>
          <w:color w:val="000000"/>
          <w:sz w:val="24"/>
          <w:szCs w:val="24"/>
        </w:rPr>
        <w:t>o odpadech“), a v souladu s § 10 písm. d) a § 84 odst. 2 písm. h) zákona č. 128/2000 Sb.,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4F4F">
        <w:rPr>
          <w:rFonts w:ascii="Times New Roman" w:hAnsi="Times New Roman" w:cs="Times New Roman"/>
          <w:color w:val="000000"/>
          <w:sz w:val="24"/>
          <w:szCs w:val="24"/>
        </w:rPr>
        <w:t>o obcích (obecní zřízení), ve znění pozdějších předpisů, tuto obecně závaznou vyhlášku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4F4F">
        <w:rPr>
          <w:rFonts w:ascii="Times New Roman" w:hAnsi="Times New Roman" w:cs="Times New Roman"/>
          <w:color w:val="000000"/>
          <w:sz w:val="24"/>
          <w:szCs w:val="24"/>
        </w:rPr>
        <w:t>(dále jen „vyhláška“):</w:t>
      </w:r>
    </w:p>
    <w:p w14:paraId="6E8031BE" w14:textId="77777777" w:rsidR="002E01B5" w:rsidRDefault="002E01B5" w:rsidP="00AD0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A913772" w14:textId="739677D6" w:rsidR="001F4F4F" w:rsidRPr="001F4F4F" w:rsidRDefault="001F4F4F" w:rsidP="00AD0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4F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1</w:t>
      </w:r>
    </w:p>
    <w:p w14:paraId="6008F15F" w14:textId="001E0A3C" w:rsidR="001F4F4F" w:rsidRDefault="001F4F4F" w:rsidP="00AD0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4F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Úvodní ustanovení</w:t>
      </w:r>
    </w:p>
    <w:p w14:paraId="5220A500" w14:textId="4F064AB7" w:rsidR="001F4F4F" w:rsidRPr="00906087" w:rsidRDefault="001F4F4F" w:rsidP="0090608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Tato vyhláška stanovuje obecní systém odpadového hospodářství na území obce </w:t>
      </w:r>
      <w:r w:rsidR="00F776C8" w:rsidRPr="00906087">
        <w:rPr>
          <w:rFonts w:ascii="Times New Roman" w:hAnsi="Times New Roman" w:cs="Times New Roman"/>
          <w:color w:val="000000"/>
          <w:sz w:val="24"/>
          <w:szCs w:val="24"/>
        </w:rPr>
        <w:t>Medlov</w:t>
      </w:r>
      <w:r w:rsidR="002554A6" w:rsidRPr="0090608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8A40D0" w14:textId="657CD0DC" w:rsidR="001F4F4F" w:rsidRPr="00906087" w:rsidRDefault="001F4F4F" w:rsidP="0090608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87">
        <w:rPr>
          <w:rFonts w:ascii="Times New Roman" w:hAnsi="Times New Roman" w:cs="Times New Roman"/>
          <w:color w:val="000000"/>
          <w:sz w:val="24"/>
          <w:szCs w:val="24"/>
        </w:rPr>
        <w:t>Každý je povinen odpad nebo movitou věc, které předává do obecního systému, odkládat na</w:t>
      </w:r>
      <w:r w:rsidR="002554A6"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>místa určená obcí v souladu s povinnostmi stanovenými pro daný druh, kategorii nebo</w:t>
      </w:r>
      <w:r w:rsidR="00F776C8"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>materiál odpadu nebo movitých věcí zákonem o odpadech a touto vyhláškou</w:t>
      </w:r>
      <w:r w:rsidR="00F776C8">
        <w:rPr>
          <w:rStyle w:val="Znakapoznpodarou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674322" w14:textId="3D91D1AE" w:rsidR="001F4F4F" w:rsidRPr="00906087" w:rsidRDefault="001F4F4F" w:rsidP="0090608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87">
        <w:rPr>
          <w:rFonts w:ascii="Times New Roman" w:hAnsi="Times New Roman" w:cs="Times New Roman"/>
          <w:color w:val="000000"/>
          <w:sz w:val="24"/>
          <w:szCs w:val="24"/>
        </w:rPr>
        <w:t>V okamžiku, kdy osoba zapojená do obecního systému odloží movitou věc nebo odpad,</w:t>
      </w:r>
      <w:r w:rsidR="00F776C8"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>s výjimkou výrobků s ukončenou životností, na místě obcí k tomuto účelu určeném, stává se</w:t>
      </w:r>
      <w:r w:rsidR="00F776C8"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>obec vlastníkem této movité věci nebo odpadu</w:t>
      </w:r>
      <w:r w:rsidR="00F776C8">
        <w:rPr>
          <w:rStyle w:val="Znakapoznpodarou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379F35" w14:textId="633B2918" w:rsidR="001F4F4F" w:rsidRPr="00906087" w:rsidRDefault="001F4F4F" w:rsidP="0090608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87">
        <w:rPr>
          <w:rFonts w:ascii="Times New Roman" w:hAnsi="Times New Roman" w:cs="Times New Roman"/>
          <w:color w:val="000000"/>
          <w:sz w:val="24"/>
          <w:szCs w:val="24"/>
        </w:rPr>
        <w:t>Stanoviště sběrných nádob je místo, kde jsou sběrné nádoby trvale nebo přechodně</w:t>
      </w:r>
      <w:r w:rsidR="00F776C8"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>umístěny za účelem dalšího nakládání se směsným komunálním odpadem. Stanoviště</w:t>
      </w:r>
      <w:r w:rsidR="00F776C8"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>sběrných nádob jsou individuální nebo společná pro více uživatelů.</w:t>
      </w:r>
    </w:p>
    <w:p w14:paraId="4C51DBE7" w14:textId="77777777" w:rsidR="000D5E7D" w:rsidRDefault="000D5E7D" w:rsidP="00AD0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5CB781" w14:textId="65175CD9" w:rsidR="001F4F4F" w:rsidRPr="001F4F4F" w:rsidRDefault="001F4F4F" w:rsidP="00AD0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4F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2</w:t>
      </w:r>
    </w:p>
    <w:p w14:paraId="69F8C2F3" w14:textId="74EDA950" w:rsidR="001F4F4F" w:rsidRDefault="001F4F4F" w:rsidP="00AD0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4F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Oddělené soustřeďování komunálního odpadu</w:t>
      </w:r>
    </w:p>
    <w:p w14:paraId="6B59145A" w14:textId="15CC696B" w:rsidR="001F4F4F" w:rsidRPr="00906087" w:rsidRDefault="001F4F4F" w:rsidP="0090608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87">
        <w:rPr>
          <w:rFonts w:ascii="Times New Roman" w:hAnsi="Times New Roman" w:cs="Times New Roman"/>
          <w:color w:val="000000"/>
          <w:sz w:val="24"/>
          <w:szCs w:val="24"/>
        </w:rPr>
        <w:t>Osoby předávající komunální odpad na místa určená obcí jsou povinny odděleně</w:t>
      </w:r>
      <w:r w:rsidR="00F776C8"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>soustřeďovat následující složky:</w:t>
      </w:r>
    </w:p>
    <w:p w14:paraId="536EC072" w14:textId="3D43AD68" w:rsidR="001F4F4F" w:rsidRPr="002C0809" w:rsidRDefault="001F4F4F" w:rsidP="0090608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0809">
        <w:rPr>
          <w:rFonts w:ascii="Times New Roman" w:hAnsi="Times New Roman" w:cs="Times New Roman"/>
          <w:color w:val="000000"/>
          <w:sz w:val="24"/>
          <w:szCs w:val="24"/>
        </w:rPr>
        <w:t>Biologické odpady,</w:t>
      </w:r>
    </w:p>
    <w:p w14:paraId="5AD9CA13" w14:textId="0F314BA0" w:rsidR="001F4F4F" w:rsidRPr="002C0809" w:rsidRDefault="001F4F4F" w:rsidP="0090608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0809">
        <w:rPr>
          <w:rFonts w:ascii="Times New Roman" w:hAnsi="Times New Roman" w:cs="Times New Roman"/>
          <w:color w:val="000000"/>
          <w:sz w:val="24"/>
          <w:szCs w:val="24"/>
        </w:rPr>
        <w:t>Papír,</w:t>
      </w:r>
    </w:p>
    <w:p w14:paraId="702A33FC" w14:textId="1C6B30F7" w:rsidR="001F4F4F" w:rsidRPr="002C0809" w:rsidRDefault="001F4F4F" w:rsidP="0090608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0809">
        <w:rPr>
          <w:rFonts w:ascii="Times New Roman" w:hAnsi="Times New Roman" w:cs="Times New Roman"/>
          <w:color w:val="000000"/>
          <w:sz w:val="24"/>
          <w:szCs w:val="24"/>
        </w:rPr>
        <w:t>Plasty včetně PET lahví,</w:t>
      </w:r>
    </w:p>
    <w:p w14:paraId="1E1938C5" w14:textId="14E52EC5" w:rsidR="001F4F4F" w:rsidRDefault="001F4F4F" w:rsidP="0090608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0809">
        <w:rPr>
          <w:rFonts w:ascii="Times New Roman" w:hAnsi="Times New Roman" w:cs="Times New Roman"/>
          <w:color w:val="000000"/>
          <w:sz w:val="24"/>
          <w:szCs w:val="24"/>
        </w:rPr>
        <w:t>Sklo</w:t>
      </w:r>
      <w:r w:rsidR="00CB5A53">
        <w:rPr>
          <w:rFonts w:ascii="Times New Roman" w:hAnsi="Times New Roman" w:cs="Times New Roman"/>
          <w:color w:val="000000"/>
          <w:sz w:val="24"/>
          <w:szCs w:val="24"/>
        </w:rPr>
        <w:t xml:space="preserve"> barevné</w:t>
      </w:r>
      <w:r w:rsidRPr="002C080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7400140" w14:textId="1E40493A" w:rsidR="00CB5A53" w:rsidRPr="002C0809" w:rsidRDefault="00CB5A53" w:rsidP="0090608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Sklo bílé, </w:t>
      </w:r>
    </w:p>
    <w:p w14:paraId="471F97BC" w14:textId="51C95A17" w:rsidR="001F4F4F" w:rsidRPr="002C0809" w:rsidRDefault="001F4F4F" w:rsidP="0090608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0809">
        <w:rPr>
          <w:rFonts w:ascii="Times New Roman" w:hAnsi="Times New Roman" w:cs="Times New Roman"/>
          <w:color w:val="000000"/>
          <w:sz w:val="24"/>
          <w:szCs w:val="24"/>
        </w:rPr>
        <w:t>Nebezpečné odpady,</w:t>
      </w:r>
    </w:p>
    <w:p w14:paraId="220CEA94" w14:textId="52D5FEAE" w:rsidR="001F4F4F" w:rsidRPr="002C0809" w:rsidRDefault="001F4F4F" w:rsidP="0090608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0809">
        <w:rPr>
          <w:rFonts w:ascii="Times New Roman" w:hAnsi="Times New Roman" w:cs="Times New Roman"/>
          <w:color w:val="000000"/>
          <w:sz w:val="24"/>
          <w:szCs w:val="24"/>
        </w:rPr>
        <w:t>Objemný odpad,</w:t>
      </w:r>
    </w:p>
    <w:p w14:paraId="01AB5A6F" w14:textId="68604D90" w:rsidR="00F776C8" w:rsidRDefault="00F776C8" w:rsidP="0090608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0809">
        <w:rPr>
          <w:rFonts w:ascii="Times New Roman" w:hAnsi="Times New Roman" w:cs="Times New Roman"/>
          <w:color w:val="000000"/>
          <w:sz w:val="24"/>
          <w:szCs w:val="24"/>
        </w:rPr>
        <w:t>Nápojové kartony</w:t>
      </w:r>
      <w:r w:rsidR="000C7480" w:rsidRPr="002C080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AFE530C" w14:textId="5F9A8B48" w:rsidR="00122FB8" w:rsidRDefault="00122FB8" w:rsidP="0090608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Jedlé oleje a tuky, </w:t>
      </w:r>
    </w:p>
    <w:p w14:paraId="518C84E6" w14:textId="164A51AA" w:rsidR="00122FB8" w:rsidRPr="002C0809" w:rsidRDefault="00122FB8" w:rsidP="0090608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Kovy,  </w:t>
      </w:r>
    </w:p>
    <w:p w14:paraId="5C7731C4" w14:textId="63E7CE8B" w:rsidR="001F4F4F" w:rsidRPr="002C0809" w:rsidRDefault="001F4F4F" w:rsidP="0090608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0809">
        <w:rPr>
          <w:rFonts w:ascii="Times New Roman" w:hAnsi="Times New Roman" w:cs="Times New Roman"/>
          <w:color w:val="000000"/>
          <w:sz w:val="24"/>
          <w:szCs w:val="24"/>
        </w:rPr>
        <w:t>Směsný komunální odpad</w:t>
      </w:r>
      <w:r w:rsidR="002C08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B208B05" w14:textId="2CE83823" w:rsidR="001F4F4F" w:rsidRPr="00906087" w:rsidRDefault="001F4F4F" w:rsidP="0090608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87">
        <w:rPr>
          <w:rFonts w:ascii="Times New Roman" w:hAnsi="Times New Roman" w:cs="Times New Roman"/>
          <w:color w:val="000000"/>
          <w:sz w:val="24"/>
          <w:szCs w:val="24"/>
        </w:rPr>
        <w:lastRenderedPageBreak/>
        <w:t>Směsným komunálním odpadem se rozumí zbylý komunální odpad po stanoveném</w:t>
      </w:r>
      <w:r w:rsidR="00F776C8"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vytřídění </w:t>
      </w:r>
      <w:r w:rsidR="00F776C8" w:rsidRPr="0090608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>odle odstavce 1 písm. a), b), c), d), e), f),</w:t>
      </w:r>
      <w:r w:rsidR="00122F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>g)</w:t>
      </w:r>
      <w:r w:rsidR="00122FB8">
        <w:rPr>
          <w:rFonts w:ascii="Times New Roman" w:hAnsi="Times New Roman" w:cs="Times New Roman"/>
          <w:color w:val="000000"/>
          <w:sz w:val="24"/>
          <w:szCs w:val="24"/>
        </w:rPr>
        <w:t>, h)</w:t>
      </w:r>
      <w:r w:rsidR="00CB5A5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22FB8">
        <w:rPr>
          <w:rFonts w:ascii="Times New Roman" w:hAnsi="Times New Roman" w:cs="Times New Roman"/>
          <w:color w:val="000000"/>
          <w:sz w:val="24"/>
          <w:szCs w:val="24"/>
        </w:rPr>
        <w:t xml:space="preserve"> i)</w:t>
      </w:r>
      <w:r w:rsidR="00CB5A53">
        <w:rPr>
          <w:rFonts w:ascii="Times New Roman" w:hAnsi="Times New Roman" w:cs="Times New Roman"/>
          <w:color w:val="000000"/>
          <w:sz w:val="24"/>
          <w:szCs w:val="24"/>
        </w:rPr>
        <w:t xml:space="preserve"> a j)</w:t>
      </w:r>
      <w:r w:rsidR="00AD04F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EE6F4F3" w14:textId="1DE387C2" w:rsidR="001F4F4F" w:rsidRPr="00906087" w:rsidRDefault="001F4F4F" w:rsidP="0090608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87">
        <w:rPr>
          <w:rFonts w:ascii="Times New Roman" w:hAnsi="Times New Roman" w:cs="Times New Roman"/>
          <w:color w:val="000000"/>
          <w:sz w:val="24"/>
          <w:szCs w:val="24"/>
        </w:rPr>
        <w:t>Objemný odpad je takový odpad, který vzhledem ke svým rozměrům nemůže být</w:t>
      </w:r>
      <w:r w:rsidR="00BE28ED"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>umístěn do sběrných nádob</w:t>
      </w:r>
      <w:r w:rsidR="00F776C8"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423D5CA" w14:textId="77777777" w:rsidR="00906087" w:rsidRDefault="00906087" w:rsidP="00906087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D4FE63E" w14:textId="2C347972" w:rsidR="001F4F4F" w:rsidRPr="00906087" w:rsidRDefault="001F4F4F" w:rsidP="00906087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60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3</w:t>
      </w:r>
    </w:p>
    <w:p w14:paraId="5D40BBCD" w14:textId="7346A414" w:rsidR="001F4F4F" w:rsidRPr="001F4F4F" w:rsidRDefault="001F4F4F" w:rsidP="00F77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4F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Soustřeďování papíru, plastů</w:t>
      </w:r>
      <w:r w:rsidR="008D45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včetně PET lahví</w:t>
      </w:r>
      <w:r w:rsidRPr="001F4F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skla</w:t>
      </w:r>
      <w:r w:rsidR="00CB5A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barevného a bílého</w:t>
      </w:r>
      <w:r w:rsidRPr="001F4F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kovů</w:t>
      </w:r>
      <w:r w:rsidR="007132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</w:t>
      </w:r>
      <w:r w:rsidRPr="001F4F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biologického odpadu</w:t>
      </w:r>
      <w:r w:rsidR="00B558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jedlých </w:t>
      </w:r>
      <w:r w:rsidR="002F4E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olejů a </w:t>
      </w:r>
      <w:r w:rsidR="00B558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tuků a nápojových kartonů</w:t>
      </w:r>
    </w:p>
    <w:p w14:paraId="3F335844" w14:textId="2A5E2E39" w:rsidR="001F4F4F" w:rsidRPr="00906087" w:rsidRDefault="001F4F4F" w:rsidP="0090608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087">
        <w:rPr>
          <w:rFonts w:ascii="Times New Roman" w:hAnsi="Times New Roman" w:cs="Times New Roman"/>
          <w:color w:val="000000"/>
          <w:sz w:val="24"/>
          <w:szCs w:val="24"/>
        </w:rPr>
        <w:t>Papír, plasty</w:t>
      </w:r>
      <w:r w:rsidR="008D45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4534" w:rsidRPr="002C0809">
        <w:rPr>
          <w:rFonts w:ascii="Times New Roman" w:hAnsi="Times New Roman" w:cs="Times New Roman"/>
          <w:color w:val="000000"/>
          <w:sz w:val="24"/>
          <w:szCs w:val="24"/>
        </w:rPr>
        <w:t>včetně PET lahví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>, sklo</w:t>
      </w:r>
      <w:r w:rsidR="00CB5A53">
        <w:rPr>
          <w:rFonts w:ascii="Times New Roman" w:hAnsi="Times New Roman" w:cs="Times New Roman"/>
          <w:color w:val="000000"/>
          <w:sz w:val="24"/>
          <w:szCs w:val="24"/>
        </w:rPr>
        <w:t xml:space="preserve"> barevné a bílé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>, kovy, biologické odpad</w:t>
      </w:r>
      <w:r w:rsidR="00122FB8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>, jedlé oleje a tuky</w:t>
      </w:r>
      <w:r w:rsidR="00122FB8">
        <w:rPr>
          <w:rFonts w:ascii="Times New Roman" w:hAnsi="Times New Roman" w:cs="Times New Roman"/>
          <w:color w:val="000000"/>
          <w:sz w:val="24"/>
          <w:szCs w:val="24"/>
        </w:rPr>
        <w:t xml:space="preserve"> a nápojové kartony 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se soustřeďují do zvláštních sběrných nádob, kterými jsou </w:t>
      </w:r>
      <w:r w:rsidRPr="00906087">
        <w:rPr>
          <w:rFonts w:ascii="Times New Roman" w:hAnsi="Times New Roman" w:cs="Times New Roman"/>
          <w:sz w:val="24"/>
          <w:szCs w:val="24"/>
        </w:rPr>
        <w:t xml:space="preserve">sběrné nádoby, pytle, </w:t>
      </w:r>
      <w:r w:rsidR="00F776C8" w:rsidRPr="00906087">
        <w:rPr>
          <w:rFonts w:ascii="Times New Roman" w:hAnsi="Times New Roman" w:cs="Times New Roman"/>
          <w:sz w:val="24"/>
          <w:szCs w:val="24"/>
        </w:rPr>
        <w:t xml:space="preserve">a </w:t>
      </w:r>
      <w:r w:rsidRPr="00906087">
        <w:rPr>
          <w:rFonts w:ascii="Times New Roman" w:hAnsi="Times New Roman" w:cs="Times New Roman"/>
          <w:sz w:val="24"/>
          <w:szCs w:val="24"/>
        </w:rPr>
        <w:t>velkoobjemové kontejnery</w:t>
      </w:r>
      <w:r w:rsidR="00F776C8" w:rsidRPr="009060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CE0F0E" w14:textId="217D33B3" w:rsidR="001F4F4F" w:rsidRPr="00906087" w:rsidRDefault="001F4F4F" w:rsidP="0090608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87">
        <w:rPr>
          <w:rFonts w:ascii="Times New Roman" w:hAnsi="Times New Roman" w:cs="Times New Roman"/>
          <w:color w:val="000000"/>
          <w:sz w:val="24"/>
          <w:szCs w:val="24"/>
        </w:rPr>
        <w:t>Zvláštní sběrné nádoby jsou umístěny na stanovištích</w:t>
      </w:r>
      <w:r w:rsidR="00EB54A9"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, která jsou uvedena v příloze </w:t>
      </w:r>
      <w:r w:rsidR="00B558E1">
        <w:rPr>
          <w:rFonts w:ascii="Times New Roman" w:hAnsi="Times New Roman" w:cs="Times New Roman"/>
          <w:color w:val="000000"/>
          <w:sz w:val="24"/>
          <w:szCs w:val="24"/>
        </w:rPr>
        <w:t>této</w:t>
      </w:r>
      <w:r w:rsidR="00EB54A9"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58E1">
        <w:rPr>
          <w:rFonts w:ascii="Times New Roman" w:hAnsi="Times New Roman" w:cs="Times New Roman"/>
          <w:color w:val="000000"/>
          <w:sz w:val="24"/>
          <w:szCs w:val="24"/>
        </w:rPr>
        <w:t>vyhlášky</w:t>
      </w:r>
      <w:r w:rsidR="00EB54A9" w:rsidRPr="0090608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2C3766C" w14:textId="0D6D8429" w:rsidR="001F4F4F" w:rsidRPr="00906087" w:rsidRDefault="001F4F4F" w:rsidP="0090608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87">
        <w:rPr>
          <w:rFonts w:ascii="Times New Roman" w:hAnsi="Times New Roman" w:cs="Times New Roman"/>
          <w:color w:val="000000"/>
          <w:sz w:val="24"/>
          <w:szCs w:val="24"/>
        </w:rPr>
        <w:t>Zvláštní sběrné nádoby</w:t>
      </w:r>
      <w:r w:rsidR="000D5E7D">
        <w:rPr>
          <w:rFonts w:ascii="Times New Roman" w:hAnsi="Times New Roman" w:cs="Times New Roman"/>
          <w:color w:val="000000"/>
          <w:sz w:val="24"/>
          <w:szCs w:val="24"/>
        </w:rPr>
        <w:t xml:space="preserve"> na společných stanovištích </w:t>
      </w:r>
      <w:r w:rsidR="000D5E7D" w:rsidRPr="00906087">
        <w:rPr>
          <w:rFonts w:ascii="Times New Roman" w:hAnsi="Times New Roman" w:cs="Times New Roman"/>
          <w:color w:val="000000"/>
          <w:sz w:val="24"/>
          <w:szCs w:val="24"/>
        </w:rPr>
        <w:t>jsou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 barevně odlišeny a označeny příslušnými nápisy:</w:t>
      </w:r>
    </w:p>
    <w:p w14:paraId="183CAD6E" w14:textId="48ED2F0F" w:rsidR="001F4F4F" w:rsidRPr="002C0809" w:rsidRDefault="001F4F4F" w:rsidP="00906087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0809">
        <w:rPr>
          <w:rFonts w:ascii="Times New Roman" w:hAnsi="Times New Roman" w:cs="Times New Roman"/>
          <w:color w:val="000000"/>
          <w:sz w:val="24"/>
          <w:szCs w:val="24"/>
        </w:rPr>
        <w:t xml:space="preserve">Papír, </w:t>
      </w:r>
      <w:r w:rsidR="00B558E1">
        <w:rPr>
          <w:rFonts w:ascii="Times New Roman" w:hAnsi="Times New Roman" w:cs="Times New Roman"/>
          <w:color w:val="000000"/>
          <w:sz w:val="24"/>
          <w:szCs w:val="24"/>
        </w:rPr>
        <w:t xml:space="preserve">sběrná nádoba </w:t>
      </w:r>
      <w:r w:rsidRPr="002C0809">
        <w:rPr>
          <w:rFonts w:ascii="Times New Roman" w:hAnsi="Times New Roman" w:cs="Times New Roman"/>
          <w:color w:val="000000"/>
          <w:sz w:val="24"/>
          <w:szCs w:val="24"/>
        </w:rPr>
        <w:t>barv</w:t>
      </w:r>
      <w:r w:rsidR="000D5E7D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0C7480" w:rsidRPr="002C0809">
        <w:rPr>
          <w:rFonts w:ascii="Times New Roman" w:hAnsi="Times New Roman" w:cs="Times New Roman"/>
          <w:color w:val="000000"/>
          <w:sz w:val="24"/>
          <w:szCs w:val="24"/>
        </w:rPr>
        <w:t xml:space="preserve"> modr</w:t>
      </w:r>
      <w:r w:rsidR="000D5E7D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2C080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AD610E7" w14:textId="0AC1B417" w:rsidR="001F4F4F" w:rsidRPr="002C0809" w:rsidRDefault="001F4F4F" w:rsidP="00906087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B1F1"/>
          <w:sz w:val="24"/>
          <w:szCs w:val="24"/>
        </w:rPr>
      </w:pPr>
      <w:r w:rsidRPr="002C0809">
        <w:rPr>
          <w:rFonts w:ascii="Times New Roman" w:hAnsi="Times New Roman" w:cs="Times New Roman"/>
          <w:color w:val="000000"/>
          <w:sz w:val="24"/>
          <w:szCs w:val="24"/>
        </w:rPr>
        <w:t>Plasty</w:t>
      </w:r>
      <w:r w:rsidR="00CB5A53">
        <w:rPr>
          <w:rFonts w:ascii="Times New Roman" w:hAnsi="Times New Roman" w:cs="Times New Roman"/>
          <w:color w:val="000000"/>
          <w:sz w:val="24"/>
          <w:szCs w:val="24"/>
        </w:rPr>
        <w:t xml:space="preserve"> včetně </w:t>
      </w:r>
      <w:r w:rsidRPr="002C0809">
        <w:rPr>
          <w:rFonts w:ascii="Times New Roman" w:hAnsi="Times New Roman" w:cs="Times New Roman"/>
          <w:color w:val="000000"/>
          <w:sz w:val="24"/>
          <w:szCs w:val="24"/>
        </w:rPr>
        <w:t>PET lahv</w:t>
      </w:r>
      <w:r w:rsidR="00CB5A53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2C080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Start w:id="0" w:name="_Hlk66438851"/>
      <w:r w:rsidR="00B558E1">
        <w:rPr>
          <w:rFonts w:ascii="Times New Roman" w:hAnsi="Times New Roman" w:cs="Times New Roman"/>
          <w:color w:val="000000"/>
          <w:sz w:val="24"/>
          <w:szCs w:val="24"/>
        </w:rPr>
        <w:t xml:space="preserve">sběrná nádoba </w:t>
      </w:r>
      <w:r w:rsidRPr="002C0809">
        <w:rPr>
          <w:rFonts w:ascii="Times New Roman" w:hAnsi="Times New Roman" w:cs="Times New Roman"/>
          <w:color w:val="000000"/>
          <w:sz w:val="24"/>
          <w:szCs w:val="24"/>
        </w:rPr>
        <w:t xml:space="preserve">barva </w:t>
      </w:r>
      <w:r w:rsidR="000C7480" w:rsidRPr="002C0809">
        <w:rPr>
          <w:rFonts w:ascii="Times New Roman" w:hAnsi="Times New Roman" w:cs="Times New Roman"/>
          <w:color w:val="000000"/>
          <w:sz w:val="24"/>
          <w:szCs w:val="24"/>
        </w:rPr>
        <w:t>žlutá</w:t>
      </w:r>
      <w:bookmarkEnd w:id="0"/>
      <w:r w:rsidR="00B558E1">
        <w:rPr>
          <w:rFonts w:ascii="Times New Roman" w:hAnsi="Times New Roman" w:cs="Times New Roman"/>
          <w:color w:val="000000"/>
          <w:sz w:val="24"/>
          <w:szCs w:val="24"/>
        </w:rPr>
        <w:t>, pytle barv</w:t>
      </w:r>
      <w:r w:rsidR="00D53EFF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B558E1">
        <w:rPr>
          <w:rFonts w:ascii="Times New Roman" w:hAnsi="Times New Roman" w:cs="Times New Roman"/>
          <w:color w:val="000000"/>
          <w:sz w:val="24"/>
          <w:szCs w:val="24"/>
        </w:rPr>
        <w:t xml:space="preserve"> žlut</w:t>
      </w:r>
      <w:r w:rsidR="00D53EFF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="00B558E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315353BF" w14:textId="55F1E0F9" w:rsidR="001F4F4F" w:rsidRDefault="001F4F4F" w:rsidP="00906087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0809">
        <w:rPr>
          <w:rFonts w:ascii="Times New Roman" w:hAnsi="Times New Roman" w:cs="Times New Roman"/>
          <w:color w:val="000000"/>
          <w:sz w:val="24"/>
          <w:szCs w:val="24"/>
        </w:rPr>
        <w:t>Sklo</w:t>
      </w:r>
      <w:r w:rsidR="000C7480" w:rsidRPr="002C0809">
        <w:rPr>
          <w:rFonts w:ascii="Times New Roman" w:hAnsi="Times New Roman" w:cs="Times New Roman"/>
          <w:color w:val="000000"/>
          <w:sz w:val="24"/>
          <w:szCs w:val="24"/>
        </w:rPr>
        <w:t xml:space="preserve"> barevné</w:t>
      </w:r>
      <w:r w:rsidRPr="002C080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558E1">
        <w:rPr>
          <w:rFonts w:ascii="Times New Roman" w:hAnsi="Times New Roman" w:cs="Times New Roman"/>
          <w:color w:val="000000"/>
          <w:sz w:val="24"/>
          <w:szCs w:val="24"/>
        </w:rPr>
        <w:t xml:space="preserve"> sběrná nádoba</w:t>
      </w:r>
      <w:r w:rsidRPr="002C0809">
        <w:rPr>
          <w:rFonts w:ascii="Times New Roman" w:hAnsi="Times New Roman" w:cs="Times New Roman"/>
          <w:color w:val="000000"/>
          <w:sz w:val="24"/>
          <w:szCs w:val="24"/>
        </w:rPr>
        <w:t xml:space="preserve"> barv</w:t>
      </w:r>
      <w:r w:rsidR="000D5E7D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0C7480" w:rsidRPr="002C0809">
        <w:rPr>
          <w:rFonts w:ascii="Times New Roman" w:hAnsi="Times New Roman" w:cs="Times New Roman"/>
          <w:color w:val="000000"/>
          <w:sz w:val="24"/>
          <w:szCs w:val="24"/>
        </w:rPr>
        <w:t xml:space="preserve"> zelen</w:t>
      </w:r>
      <w:r w:rsidR="000D5E7D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2C080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A9131C9" w14:textId="77777777" w:rsidR="00CB5A53" w:rsidRDefault="00CB5A53" w:rsidP="00CB5A53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0809">
        <w:rPr>
          <w:rFonts w:ascii="Times New Roman" w:hAnsi="Times New Roman" w:cs="Times New Roman"/>
          <w:color w:val="000000"/>
          <w:sz w:val="24"/>
          <w:szCs w:val="24"/>
        </w:rPr>
        <w:t xml:space="preserve">Sklo bílé,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sběrná nádoba </w:t>
      </w:r>
      <w:r w:rsidRPr="002C0809">
        <w:rPr>
          <w:rFonts w:ascii="Times New Roman" w:hAnsi="Times New Roman" w:cs="Times New Roman"/>
          <w:color w:val="000000"/>
          <w:sz w:val="24"/>
          <w:szCs w:val="24"/>
        </w:rPr>
        <w:t>barv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2C0809">
        <w:rPr>
          <w:rFonts w:ascii="Times New Roman" w:hAnsi="Times New Roman" w:cs="Times New Roman"/>
          <w:color w:val="000000"/>
          <w:sz w:val="24"/>
          <w:szCs w:val="24"/>
        </w:rPr>
        <w:t xml:space="preserve"> bíl</w:t>
      </w:r>
      <w:r>
        <w:rPr>
          <w:rFonts w:ascii="Times New Roman" w:hAnsi="Times New Roman" w:cs="Times New Roman"/>
          <w:color w:val="000000"/>
          <w:sz w:val="24"/>
          <w:szCs w:val="24"/>
        </w:rPr>
        <w:t>é</w:t>
      </w:r>
    </w:p>
    <w:p w14:paraId="0E9AFE3E" w14:textId="217F031C" w:rsidR="00B558E1" w:rsidRPr="00F73E0B" w:rsidRDefault="00B558E1" w:rsidP="00906087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3E0B">
        <w:rPr>
          <w:rFonts w:ascii="Times New Roman" w:hAnsi="Times New Roman" w:cs="Times New Roman"/>
          <w:color w:val="000000"/>
          <w:sz w:val="24"/>
          <w:szCs w:val="24"/>
        </w:rPr>
        <w:t>Nápojové kartony</w:t>
      </w:r>
      <w:r w:rsidR="00D53EFF" w:rsidRPr="00F73E0B">
        <w:rPr>
          <w:rFonts w:ascii="Times New Roman" w:hAnsi="Times New Roman" w:cs="Times New Roman"/>
          <w:color w:val="000000"/>
          <w:sz w:val="24"/>
          <w:szCs w:val="24"/>
        </w:rPr>
        <w:t xml:space="preserve">, pytle barvy oranžové </w:t>
      </w:r>
    </w:p>
    <w:p w14:paraId="275A5B20" w14:textId="25067885" w:rsidR="00B558E1" w:rsidRPr="00F73E0B" w:rsidRDefault="00B558E1" w:rsidP="00906087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3E0B">
        <w:rPr>
          <w:rFonts w:ascii="Times New Roman" w:hAnsi="Times New Roman" w:cs="Times New Roman"/>
          <w:color w:val="000000"/>
          <w:sz w:val="24"/>
          <w:szCs w:val="24"/>
        </w:rPr>
        <w:t>Kovy</w:t>
      </w:r>
      <w:r w:rsidR="00F73E0B" w:rsidRPr="00F73E0B">
        <w:rPr>
          <w:rFonts w:ascii="Times New Roman" w:hAnsi="Times New Roman" w:cs="Times New Roman"/>
          <w:color w:val="000000"/>
          <w:sz w:val="24"/>
          <w:szCs w:val="24"/>
        </w:rPr>
        <w:t>, sběrná nádoba barv</w:t>
      </w:r>
      <w:r w:rsidR="008D4534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F73E0B" w:rsidRPr="00F73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4534">
        <w:rPr>
          <w:rFonts w:ascii="Times New Roman" w:hAnsi="Times New Roman" w:cs="Times New Roman"/>
          <w:color w:val="000000"/>
          <w:sz w:val="24"/>
          <w:szCs w:val="24"/>
        </w:rPr>
        <w:t>černé</w:t>
      </w:r>
    </w:p>
    <w:p w14:paraId="0A5286AD" w14:textId="12F2F484" w:rsidR="00B558E1" w:rsidRPr="00F73E0B" w:rsidRDefault="00B558E1" w:rsidP="00906087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3E0B">
        <w:rPr>
          <w:rFonts w:ascii="Times New Roman" w:hAnsi="Times New Roman" w:cs="Times New Roman"/>
          <w:color w:val="000000"/>
          <w:sz w:val="24"/>
          <w:szCs w:val="24"/>
        </w:rPr>
        <w:t>Jedlé oleje a tuky</w:t>
      </w:r>
      <w:r w:rsidR="00F73E0B" w:rsidRPr="00F73E0B">
        <w:rPr>
          <w:rFonts w:ascii="Times New Roman" w:hAnsi="Times New Roman" w:cs="Times New Roman"/>
          <w:color w:val="000000"/>
          <w:sz w:val="24"/>
          <w:szCs w:val="24"/>
        </w:rPr>
        <w:t xml:space="preserve">, sběrná nádoba barvy </w:t>
      </w:r>
      <w:r w:rsidR="00563945">
        <w:rPr>
          <w:rFonts w:ascii="Times New Roman" w:hAnsi="Times New Roman" w:cs="Times New Roman"/>
          <w:color w:val="000000"/>
          <w:sz w:val="24"/>
          <w:szCs w:val="24"/>
        </w:rPr>
        <w:t xml:space="preserve">zelené, </w:t>
      </w:r>
    </w:p>
    <w:p w14:paraId="3DE05E84" w14:textId="7811859A" w:rsidR="000D5E7D" w:rsidRPr="00D53EFF" w:rsidRDefault="000D5E7D" w:rsidP="000D5E7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53EFF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Biologické o</w:t>
      </w:r>
      <w:r w:rsidR="002F4ED1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d</w:t>
      </w:r>
      <w:r w:rsidRPr="00D53EFF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pady se shromažďuji do sběrných nádob hnědé barvy, které se umísťuji v předvečer svozu na přechodných stanovištích před jednotlivými nemovitostmi. </w:t>
      </w:r>
    </w:p>
    <w:p w14:paraId="3C6B05D0" w14:textId="0A018F6B" w:rsidR="001F4F4F" w:rsidRPr="00906087" w:rsidRDefault="001F4F4F" w:rsidP="0090608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87">
        <w:rPr>
          <w:rFonts w:ascii="Times New Roman" w:hAnsi="Times New Roman" w:cs="Times New Roman"/>
          <w:color w:val="000000"/>
          <w:sz w:val="24"/>
          <w:szCs w:val="24"/>
        </w:rPr>
        <w:t>Do zvláštních sběrných nádob je zakázáno ukládat jiné složky komunálních odpadů, než</w:t>
      </w:r>
      <w:r w:rsidR="002554A6"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>pro které jsou určeny.</w:t>
      </w:r>
    </w:p>
    <w:p w14:paraId="2D831433" w14:textId="12EAF424" w:rsidR="001F4F4F" w:rsidRDefault="001F4F4F" w:rsidP="0090608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87">
        <w:rPr>
          <w:rFonts w:ascii="Times New Roman" w:hAnsi="Times New Roman" w:cs="Times New Roman"/>
          <w:color w:val="000000"/>
          <w:sz w:val="24"/>
          <w:szCs w:val="24"/>
        </w:rPr>
        <w:t>Zvláštní sběrné nádoby je povinnost plnit tak, aby je bylo možno uzavřít a odpad z</w:t>
      </w:r>
      <w:r w:rsidR="002554A6" w:rsidRPr="0090608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>nich</w:t>
      </w:r>
      <w:r w:rsidR="002554A6"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>při manipulaci nevypadával. Pokud to umožňuje povaha odpadu, je nutno objem odpadu</w:t>
      </w:r>
      <w:r w:rsidR="002554A6"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>před jeho odložením do sběrné nádoby minimalizovat.</w:t>
      </w:r>
    </w:p>
    <w:p w14:paraId="5AA4BC54" w14:textId="77777777" w:rsidR="00F73E0B" w:rsidRDefault="00F73E0B" w:rsidP="00F73E0B">
      <w:pPr>
        <w:pStyle w:val="Odstavecseseznamem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24ABD7" w14:textId="07044148" w:rsidR="001F4F4F" w:rsidRDefault="001F4F4F" w:rsidP="00255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4F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4</w:t>
      </w:r>
    </w:p>
    <w:p w14:paraId="49491FF4" w14:textId="22444B4B" w:rsidR="00B558E1" w:rsidRDefault="00B558E1" w:rsidP="00255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Svoz pytlů s plasty </w:t>
      </w:r>
      <w:r w:rsidR="00CB5A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včetně PET lahví</w:t>
      </w:r>
    </w:p>
    <w:p w14:paraId="55499991" w14:textId="693D02BC" w:rsidR="00B558E1" w:rsidRDefault="00B558E1" w:rsidP="00B558E1">
      <w:pPr>
        <w:autoSpaceDE w:val="0"/>
        <w:autoSpaceDN w:val="0"/>
        <w:adjustRightInd w:val="0"/>
        <w:spacing w:after="0" w:line="240" w:lineRule="auto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06087">
        <w:rPr>
          <w:rFonts w:ascii="Times New Roman" w:hAnsi="Times New Roman" w:cs="Times New Roman"/>
          <w:color w:val="000000"/>
          <w:sz w:val="24"/>
          <w:szCs w:val="24"/>
        </w:rPr>
        <w:t>Informace o svozu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pytlů s</w:t>
      </w:r>
      <w:r w:rsidR="00D53EFF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plasty</w:t>
      </w:r>
      <w:r w:rsidR="00D53EFF">
        <w:rPr>
          <w:rFonts w:ascii="Times New Roman" w:hAnsi="Times New Roman" w:cs="Times New Roman"/>
          <w:color w:val="000000"/>
          <w:sz w:val="24"/>
          <w:szCs w:val="24"/>
        </w:rPr>
        <w:t xml:space="preserve"> včetně PET lahví</w:t>
      </w:r>
      <w:r w:rsidR="00CB5A5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53E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>jsou zveřejňovány ve Zpravodaji obce Medlov</w:t>
      </w:r>
      <w:r w:rsidR="00CB5A53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 na internetových stránkách </w:t>
      </w:r>
      <w:r w:rsidRPr="00AD04FD">
        <w:rPr>
          <w:rFonts w:ascii="Times New Roman" w:hAnsi="Times New Roman" w:cs="Times New Roman"/>
          <w:sz w:val="24"/>
          <w:szCs w:val="24"/>
        </w:rPr>
        <w:t xml:space="preserve">obce </w:t>
      </w:r>
      <w:hyperlink r:id="rId9" w:history="1">
        <w:r w:rsidRPr="00AD04F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www.obecmedlov.cz</w:t>
        </w:r>
      </w:hyperlink>
      <w:r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14:paraId="4181FA9D" w14:textId="7CD9C5A4" w:rsidR="00D53EFF" w:rsidRDefault="00D53EFF" w:rsidP="00B558E1">
      <w:pPr>
        <w:autoSpaceDE w:val="0"/>
        <w:autoSpaceDN w:val="0"/>
        <w:adjustRightInd w:val="0"/>
        <w:spacing w:after="0" w:line="240" w:lineRule="auto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4F4178D2" w14:textId="77777777" w:rsidR="00620ADC" w:rsidRDefault="00620ADC" w:rsidP="00D53EFF">
      <w:pPr>
        <w:autoSpaceDE w:val="0"/>
        <w:autoSpaceDN w:val="0"/>
        <w:adjustRightInd w:val="0"/>
        <w:spacing w:after="0" w:line="240" w:lineRule="auto"/>
        <w:jc w:val="center"/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14:paraId="4964001D" w14:textId="0D213D83" w:rsidR="00D53EFF" w:rsidRPr="00D53EFF" w:rsidRDefault="00D53EFF" w:rsidP="00D53EFF">
      <w:pPr>
        <w:autoSpaceDE w:val="0"/>
        <w:autoSpaceDN w:val="0"/>
        <w:adjustRightInd w:val="0"/>
        <w:spacing w:after="0" w:line="240" w:lineRule="auto"/>
        <w:jc w:val="center"/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D53EFF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Čl. 5</w:t>
      </w:r>
    </w:p>
    <w:p w14:paraId="7120E2F5" w14:textId="77FE7D2D" w:rsidR="00D53EFF" w:rsidRPr="00D53EFF" w:rsidRDefault="00D53EFF" w:rsidP="00D53EFF">
      <w:pPr>
        <w:autoSpaceDE w:val="0"/>
        <w:autoSpaceDN w:val="0"/>
        <w:adjustRightInd w:val="0"/>
        <w:spacing w:after="0" w:line="240" w:lineRule="auto"/>
        <w:jc w:val="center"/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D53EFF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Svoz pytlů s nápojovými kartony</w:t>
      </w:r>
    </w:p>
    <w:p w14:paraId="54B8BA6A" w14:textId="41B1326C" w:rsidR="00D53EFF" w:rsidRDefault="00D53EFF" w:rsidP="00D53EFF">
      <w:pPr>
        <w:autoSpaceDE w:val="0"/>
        <w:autoSpaceDN w:val="0"/>
        <w:adjustRightInd w:val="0"/>
        <w:spacing w:after="0" w:line="240" w:lineRule="auto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06087">
        <w:rPr>
          <w:rFonts w:ascii="Times New Roman" w:hAnsi="Times New Roman" w:cs="Times New Roman"/>
          <w:color w:val="000000"/>
          <w:sz w:val="24"/>
          <w:szCs w:val="24"/>
        </w:rPr>
        <w:t>Informace o svozu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pytlů nápojovými kartony 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>jsou zveřejňovány ve Zpravodaji obce Medlov</w:t>
      </w:r>
      <w:r w:rsidR="00CB5A53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 na internetových stránkách </w:t>
      </w:r>
      <w:r w:rsidRPr="00AD04FD">
        <w:rPr>
          <w:rFonts w:ascii="Times New Roman" w:hAnsi="Times New Roman" w:cs="Times New Roman"/>
          <w:sz w:val="24"/>
          <w:szCs w:val="24"/>
        </w:rPr>
        <w:t xml:space="preserve">obce </w:t>
      </w:r>
      <w:hyperlink r:id="rId10" w:history="1">
        <w:r w:rsidRPr="00AD04F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www.obecmedlov.cz</w:t>
        </w:r>
      </w:hyperlink>
      <w:r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14:paraId="521273F3" w14:textId="55D8E9EA" w:rsidR="00D53EFF" w:rsidRDefault="00D53EFF" w:rsidP="00D53EFF">
      <w:pPr>
        <w:autoSpaceDE w:val="0"/>
        <w:autoSpaceDN w:val="0"/>
        <w:adjustRightInd w:val="0"/>
        <w:spacing w:after="0" w:line="240" w:lineRule="auto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26C120E0" w14:textId="77777777" w:rsidR="00620ADC" w:rsidRDefault="00620ADC" w:rsidP="00255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DF6F78" w14:textId="1DC4ECE7" w:rsidR="00B558E1" w:rsidRPr="001F4F4F" w:rsidRDefault="00B558E1" w:rsidP="00255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Čl. </w:t>
      </w:r>
      <w:r w:rsidR="000D5E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14:paraId="28E12DA6" w14:textId="6A0E64B6" w:rsidR="001F4F4F" w:rsidRDefault="001F4F4F" w:rsidP="00255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4F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Svoz nebezpečných složek komunálního odpadu</w:t>
      </w:r>
    </w:p>
    <w:p w14:paraId="0A5ACF64" w14:textId="59B6F516" w:rsidR="002554A6" w:rsidRPr="00AD04FD" w:rsidRDefault="001F4F4F" w:rsidP="0090608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087">
        <w:rPr>
          <w:rFonts w:ascii="Times New Roman" w:hAnsi="Times New Roman" w:cs="Times New Roman"/>
          <w:color w:val="000000"/>
          <w:sz w:val="24"/>
          <w:szCs w:val="24"/>
        </w:rPr>
        <w:t>Svoz nebezpečných složek komunálního odpadu je zajišťován minimálně dvakrát ročně</w:t>
      </w:r>
      <w:r w:rsidR="002554A6"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>jejich odebíráním na předem vyhlášených přechodných stanovištích přímo do zvláštních</w:t>
      </w:r>
      <w:r w:rsidR="002554A6"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>sběrných nádob k tomuto sběru určených. Informace o svozu jsou zveřejňovány</w:t>
      </w:r>
      <w:r w:rsidR="002554A6"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 ve Zpravodaji obce Medlov, na internetových stránkách </w:t>
      </w:r>
      <w:r w:rsidR="002554A6" w:rsidRPr="00AD04FD">
        <w:rPr>
          <w:rFonts w:ascii="Times New Roman" w:hAnsi="Times New Roman" w:cs="Times New Roman"/>
          <w:sz w:val="24"/>
          <w:szCs w:val="24"/>
        </w:rPr>
        <w:t xml:space="preserve">obce </w:t>
      </w:r>
      <w:hyperlink r:id="rId11" w:history="1">
        <w:r w:rsidR="002554A6" w:rsidRPr="00AD04F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www.obecmedlov.cz</w:t>
        </w:r>
      </w:hyperlink>
      <w:r w:rsidR="002554A6" w:rsidRPr="00AD04FD">
        <w:rPr>
          <w:rFonts w:ascii="Times New Roman" w:hAnsi="Times New Roman" w:cs="Times New Roman"/>
          <w:sz w:val="24"/>
          <w:szCs w:val="24"/>
        </w:rPr>
        <w:t xml:space="preserve"> a jsou hlášeny předem rozhlasem obce.</w:t>
      </w:r>
    </w:p>
    <w:p w14:paraId="47213D84" w14:textId="1D9810DF" w:rsidR="001F4F4F" w:rsidRPr="00906087" w:rsidRDefault="001F4F4F" w:rsidP="0090608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87">
        <w:rPr>
          <w:rFonts w:ascii="Times New Roman" w:hAnsi="Times New Roman" w:cs="Times New Roman"/>
          <w:color w:val="000000"/>
          <w:sz w:val="24"/>
          <w:szCs w:val="24"/>
        </w:rPr>
        <w:lastRenderedPageBreak/>
        <w:t>Soustřeďování nebezpečných složek komunálního odpadu podléhá požadavkům</w:t>
      </w:r>
      <w:r w:rsidR="002554A6"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stanoveným v čl. 3 odst. </w:t>
      </w:r>
      <w:r w:rsidR="002F4ED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2F4ED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7ABDC72" w14:textId="6B313B45" w:rsidR="001F4F4F" w:rsidRPr="001F4F4F" w:rsidRDefault="001F4F4F" w:rsidP="00255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4F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Čl. </w:t>
      </w:r>
      <w:r w:rsidR="000D5E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</w:p>
    <w:p w14:paraId="3734CA2C" w14:textId="552243A8" w:rsidR="001F4F4F" w:rsidRDefault="001F4F4F" w:rsidP="00255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4F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Svoz objemného odpadu</w:t>
      </w:r>
    </w:p>
    <w:p w14:paraId="26B9E89C" w14:textId="77C2B428" w:rsidR="002554A6" w:rsidRPr="00906087" w:rsidRDefault="001F4F4F" w:rsidP="0090608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Svoz objemného odpadu je zajišťován </w:t>
      </w:r>
      <w:r w:rsidR="002554A6" w:rsidRPr="00906087">
        <w:rPr>
          <w:rFonts w:ascii="Times New Roman" w:hAnsi="Times New Roman" w:cs="Times New Roman"/>
          <w:color w:val="000000"/>
          <w:sz w:val="24"/>
          <w:szCs w:val="24"/>
        </w:rPr>
        <w:t>dvakrát ročně</w:t>
      </w:r>
      <w:r w:rsidRPr="00906087">
        <w:rPr>
          <w:rFonts w:ascii="Times New Roman" w:hAnsi="Times New Roman" w:cs="Times New Roman"/>
          <w:i/>
          <w:iCs/>
          <w:color w:val="00B1F1"/>
          <w:sz w:val="24"/>
          <w:szCs w:val="24"/>
        </w:rPr>
        <w:t xml:space="preserve"> 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>jeho</w:t>
      </w:r>
      <w:r w:rsidR="002554A6"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>odebíráním na předem vyhlášených přechodných stanovištích přímo do zvláštních</w:t>
      </w:r>
      <w:r w:rsidR="002554A6"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>sběrných nádob k tomuto účelu určených. Informace o svozu jsou zveřejňovány</w:t>
      </w:r>
      <w:r w:rsidR="00CB5A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54A6"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ve Zpravodaji obce Medlov, na internetových stránkách </w:t>
      </w:r>
      <w:r w:rsidR="002554A6" w:rsidRPr="00AD04FD">
        <w:rPr>
          <w:rFonts w:ascii="Times New Roman" w:hAnsi="Times New Roman" w:cs="Times New Roman"/>
          <w:sz w:val="24"/>
          <w:szCs w:val="24"/>
        </w:rPr>
        <w:t xml:space="preserve">obce </w:t>
      </w:r>
      <w:hyperlink r:id="rId12" w:history="1">
        <w:r w:rsidR="002554A6" w:rsidRPr="00AD04F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www.obecmedlov.cz</w:t>
        </w:r>
      </w:hyperlink>
      <w:r w:rsidR="002554A6"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 a jsou hlášeny předem rozhlasem obce.</w:t>
      </w:r>
    </w:p>
    <w:p w14:paraId="671A0DA3" w14:textId="23BAE0F2" w:rsidR="001F4F4F" w:rsidRDefault="001F4F4F" w:rsidP="0090608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Soustřeďování objemného odpadu podléhá požadavkům stanoveným v čl. 3 odst. </w:t>
      </w:r>
      <w:r w:rsidR="002F4ED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2F4ED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98EAF9" w14:textId="77777777" w:rsidR="000D5E7D" w:rsidRPr="00906087" w:rsidRDefault="000D5E7D" w:rsidP="000D5E7D">
      <w:pPr>
        <w:pStyle w:val="Odstavecseseznamem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8A194D" w14:textId="446C89B0" w:rsidR="001F4F4F" w:rsidRPr="001F4F4F" w:rsidRDefault="001F4F4F" w:rsidP="00255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4F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</w:t>
      </w:r>
      <w:r w:rsidR="00F7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D5E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</w:p>
    <w:p w14:paraId="65F99F2C" w14:textId="1DC72EA1" w:rsidR="001F4F4F" w:rsidRDefault="001F4F4F" w:rsidP="00255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4F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Soustřeďování směsného komunálního odpadu</w:t>
      </w:r>
    </w:p>
    <w:p w14:paraId="14C5E95F" w14:textId="695CB2D3" w:rsidR="001F4F4F" w:rsidRPr="00906087" w:rsidRDefault="001F4F4F" w:rsidP="0090608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087">
        <w:rPr>
          <w:rFonts w:ascii="Times New Roman" w:hAnsi="Times New Roman" w:cs="Times New Roman"/>
          <w:color w:val="000000"/>
          <w:sz w:val="24"/>
          <w:szCs w:val="24"/>
        </w:rPr>
        <w:t>Směsný komunální odpad se odkládá do sběrných nádob. Pro účely této vyhlášky se</w:t>
      </w:r>
      <w:r w:rsidR="002554A6"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>sběrnými nádobami rozumějí</w:t>
      </w:r>
      <w:r w:rsidRPr="0090608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96ADA5" w14:textId="3016E3C2" w:rsidR="001F4F4F" w:rsidRPr="002C0809" w:rsidRDefault="001F4F4F" w:rsidP="00906087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809">
        <w:rPr>
          <w:rFonts w:ascii="Times New Roman" w:hAnsi="Times New Roman" w:cs="Times New Roman"/>
          <w:sz w:val="24"/>
          <w:szCs w:val="24"/>
        </w:rPr>
        <w:t>popelnice</w:t>
      </w:r>
    </w:p>
    <w:p w14:paraId="3A903509" w14:textId="1DCA3ECE" w:rsidR="001F4F4F" w:rsidRPr="002C0809" w:rsidRDefault="001F4F4F" w:rsidP="00906087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809">
        <w:rPr>
          <w:rFonts w:ascii="Times New Roman" w:hAnsi="Times New Roman" w:cs="Times New Roman"/>
          <w:sz w:val="24"/>
          <w:szCs w:val="24"/>
        </w:rPr>
        <w:t>igelitové pytle</w:t>
      </w:r>
    </w:p>
    <w:p w14:paraId="3EDB1C32" w14:textId="77777777" w:rsidR="00906087" w:rsidRPr="002C0809" w:rsidRDefault="001F4F4F" w:rsidP="00906087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809">
        <w:rPr>
          <w:rFonts w:ascii="Times New Roman" w:hAnsi="Times New Roman" w:cs="Times New Roman"/>
          <w:sz w:val="24"/>
          <w:szCs w:val="24"/>
        </w:rPr>
        <w:t xml:space="preserve">velkoobjemové kontejnery </w:t>
      </w:r>
    </w:p>
    <w:p w14:paraId="355E0715" w14:textId="0558E879" w:rsidR="00906087" w:rsidRPr="002C0809" w:rsidRDefault="001F4F4F" w:rsidP="00906087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809">
        <w:rPr>
          <w:rFonts w:ascii="Times New Roman" w:hAnsi="Times New Roman" w:cs="Times New Roman"/>
          <w:sz w:val="24"/>
          <w:szCs w:val="24"/>
        </w:rPr>
        <w:t>odpadkové koše, které jsou umístěny na veřejných prostranstvích v obci, sloužící pro</w:t>
      </w:r>
      <w:r w:rsidR="00906087" w:rsidRPr="002C0809">
        <w:rPr>
          <w:rFonts w:ascii="Times New Roman" w:hAnsi="Times New Roman" w:cs="Times New Roman"/>
          <w:sz w:val="24"/>
          <w:szCs w:val="24"/>
        </w:rPr>
        <w:t xml:space="preserve"> </w:t>
      </w:r>
      <w:r w:rsidRPr="002C0809">
        <w:rPr>
          <w:rFonts w:ascii="Times New Roman" w:hAnsi="Times New Roman" w:cs="Times New Roman"/>
          <w:sz w:val="24"/>
          <w:szCs w:val="24"/>
        </w:rPr>
        <w:t>odkládání drobného směsného komunálního odpadu.</w:t>
      </w:r>
    </w:p>
    <w:p w14:paraId="7FCC4318" w14:textId="44478A2D" w:rsidR="001F4F4F" w:rsidRPr="00906087" w:rsidRDefault="001F4F4F" w:rsidP="0090608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87">
        <w:rPr>
          <w:rFonts w:ascii="Times New Roman" w:hAnsi="Times New Roman" w:cs="Times New Roman"/>
          <w:color w:val="000000"/>
          <w:sz w:val="24"/>
          <w:szCs w:val="24"/>
        </w:rPr>
        <w:t>Soustřeďování směsného komunálního odpadu podléhá požadavkům stanoveným</w:t>
      </w:r>
      <w:r w:rsidR="002554A6"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v čl. 3 odst. </w:t>
      </w:r>
      <w:r w:rsidR="002F4ED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2F4ED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9A9E87" w14:textId="77777777" w:rsidR="00906087" w:rsidRDefault="00906087" w:rsidP="00255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36F491" w14:textId="77B296FA" w:rsidR="001F4F4F" w:rsidRPr="001F4F4F" w:rsidRDefault="001F4F4F" w:rsidP="00255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4F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Čl. </w:t>
      </w:r>
      <w:r w:rsidR="000D5E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</w:p>
    <w:p w14:paraId="09513A77" w14:textId="77777777" w:rsidR="001F4F4F" w:rsidRPr="001F4F4F" w:rsidRDefault="001F4F4F" w:rsidP="00255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4F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Nakládání s komunálním odpadem vznikajícím na území obce při činnosti právnických</w:t>
      </w:r>
    </w:p>
    <w:p w14:paraId="0C3CAE44" w14:textId="77777777" w:rsidR="001F4F4F" w:rsidRPr="001F4F4F" w:rsidRDefault="001F4F4F" w:rsidP="00255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4F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podnikajících fyzických osob</w:t>
      </w:r>
    </w:p>
    <w:p w14:paraId="10920DC7" w14:textId="3120877D" w:rsidR="00906087" w:rsidRPr="000D5E7D" w:rsidRDefault="001F4F4F" w:rsidP="0090608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06087">
        <w:rPr>
          <w:rFonts w:ascii="Times New Roman" w:hAnsi="Times New Roman" w:cs="Times New Roman"/>
          <w:color w:val="000000"/>
          <w:sz w:val="24"/>
          <w:szCs w:val="24"/>
        </w:rPr>
        <w:t>Právnické a podnikající fyzické osoby zapojené do obecního systému na základě smlouvy</w:t>
      </w:r>
      <w:r w:rsidR="002554A6"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6087">
        <w:rPr>
          <w:rFonts w:ascii="Times New Roman" w:hAnsi="Times New Roman" w:cs="Times New Roman"/>
          <w:color w:val="000000"/>
          <w:sz w:val="24"/>
          <w:szCs w:val="24"/>
        </w:rPr>
        <w:t>s obcí komunální odpad dle čl. 2 odst. 1 písm</w:t>
      </w:r>
      <w:r w:rsidR="00AD04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27C39"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01B5">
        <w:rPr>
          <w:rFonts w:ascii="Times New Roman" w:hAnsi="Times New Roman" w:cs="Times New Roman"/>
          <w:color w:val="000000"/>
          <w:sz w:val="24"/>
          <w:szCs w:val="24"/>
        </w:rPr>
        <w:t xml:space="preserve">a), c) a </w:t>
      </w:r>
      <w:r w:rsidR="00CB5A53">
        <w:rPr>
          <w:rFonts w:ascii="Times New Roman" w:hAnsi="Times New Roman" w:cs="Times New Roman"/>
          <w:sz w:val="24"/>
          <w:szCs w:val="24"/>
        </w:rPr>
        <w:t>k</w:t>
      </w:r>
      <w:r w:rsidR="00627C39" w:rsidRPr="000D5E7D">
        <w:rPr>
          <w:rFonts w:ascii="Times New Roman" w:hAnsi="Times New Roman" w:cs="Times New Roman"/>
          <w:sz w:val="24"/>
          <w:szCs w:val="24"/>
        </w:rPr>
        <w:t>)</w:t>
      </w:r>
      <w:r w:rsidR="00CB5A53">
        <w:rPr>
          <w:rFonts w:ascii="Times New Roman" w:hAnsi="Times New Roman" w:cs="Times New Roman"/>
          <w:sz w:val="24"/>
          <w:szCs w:val="24"/>
        </w:rPr>
        <w:t xml:space="preserve"> </w:t>
      </w:r>
      <w:r w:rsidRPr="000D5E7D">
        <w:rPr>
          <w:rFonts w:ascii="Times New Roman" w:hAnsi="Times New Roman" w:cs="Times New Roman"/>
          <w:sz w:val="24"/>
          <w:szCs w:val="24"/>
        </w:rPr>
        <w:t xml:space="preserve">předávají </w:t>
      </w:r>
      <w:r w:rsidR="000C7480" w:rsidRPr="000D5E7D">
        <w:rPr>
          <w:rFonts w:ascii="Times New Roman" w:hAnsi="Times New Roman" w:cs="Times New Roman"/>
          <w:sz w:val="24"/>
          <w:szCs w:val="24"/>
        </w:rPr>
        <w:t>v</w:t>
      </w:r>
      <w:r w:rsidR="00DC722A" w:rsidRPr="000D5E7D">
        <w:rPr>
          <w:rFonts w:ascii="Times New Roman" w:hAnsi="Times New Roman" w:cs="Times New Roman"/>
          <w:sz w:val="24"/>
          <w:szCs w:val="24"/>
        </w:rPr>
        <w:t>e sběrných</w:t>
      </w:r>
      <w:r w:rsidR="000C7480" w:rsidRPr="000D5E7D">
        <w:rPr>
          <w:rFonts w:ascii="Times New Roman" w:hAnsi="Times New Roman" w:cs="Times New Roman"/>
          <w:sz w:val="24"/>
          <w:szCs w:val="24"/>
        </w:rPr>
        <w:t xml:space="preserve"> nádobách </w:t>
      </w:r>
      <w:r w:rsidR="00F73E0B">
        <w:rPr>
          <w:rFonts w:ascii="Times New Roman" w:hAnsi="Times New Roman" w:cs="Times New Roman"/>
          <w:sz w:val="24"/>
          <w:szCs w:val="24"/>
        </w:rPr>
        <w:t>k tomu určených.</w:t>
      </w:r>
    </w:p>
    <w:p w14:paraId="6D24E60D" w14:textId="4B46AC51" w:rsidR="001F4F4F" w:rsidRPr="00637000" w:rsidRDefault="001F4F4F" w:rsidP="0090608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06087">
        <w:rPr>
          <w:rFonts w:ascii="Times New Roman" w:hAnsi="Times New Roman" w:cs="Times New Roman"/>
          <w:color w:val="000000"/>
          <w:sz w:val="24"/>
          <w:szCs w:val="24"/>
        </w:rPr>
        <w:t xml:space="preserve">Výše úhrady za zapojení do obecního systému se stanoví </w:t>
      </w:r>
      <w:r w:rsidR="00637000" w:rsidRPr="00637000">
        <w:rPr>
          <w:rFonts w:ascii="Times New Roman" w:hAnsi="Times New Roman" w:cs="Times New Roman"/>
          <w:sz w:val="24"/>
          <w:szCs w:val="24"/>
        </w:rPr>
        <w:t>dle</w:t>
      </w:r>
      <w:r w:rsidRPr="00637000">
        <w:rPr>
          <w:rFonts w:ascii="Times New Roman" w:hAnsi="Times New Roman" w:cs="Times New Roman"/>
          <w:sz w:val="24"/>
          <w:szCs w:val="24"/>
        </w:rPr>
        <w:t xml:space="preserve"> kapacity soustřeďovacích prostředků.</w:t>
      </w:r>
    </w:p>
    <w:p w14:paraId="77C41F83" w14:textId="3489747E" w:rsidR="00AD04FD" w:rsidRPr="00AD04FD" w:rsidRDefault="001F4F4F" w:rsidP="00AD04F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04FD">
        <w:rPr>
          <w:rFonts w:ascii="Times New Roman" w:hAnsi="Times New Roman" w:cs="Times New Roman"/>
          <w:sz w:val="24"/>
          <w:szCs w:val="24"/>
        </w:rPr>
        <w:t>Úhrada se vybírá jednorázově,</w:t>
      </w:r>
      <w:r w:rsidR="00AD04FD" w:rsidRPr="00AD04FD">
        <w:rPr>
          <w:rFonts w:ascii="Times New Roman" w:hAnsi="Times New Roman" w:cs="Times New Roman"/>
          <w:sz w:val="24"/>
          <w:szCs w:val="24"/>
        </w:rPr>
        <w:t xml:space="preserve"> </w:t>
      </w:r>
      <w:r w:rsidRPr="00AD04FD">
        <w:rPr>
          <w:rFonts w:ascii="Times New Roman" w:hAnsi="Times New Roman" w:cs="Times New Roman"/>
          <w:sz w:val="24"/>
          <w:szCs w:val="24"/>
        </w:rPr>
        <w:t xml:space="preserve">a to </w:t>
      </w:r>
      <w:r w:rsidR="00DC722A">
        <w:rPr>
          <w:rFonts w:ascii="Times New Roman" w:hAnsi="Times New Roman" w:cs="Times New Roman"/>
          <w:sz w:val="24"/>
          <w:szCs w:val="24"/>
        </w:rPr>
        <w:t>v hotovosti nebo převodem na účet</w:t>
      </w:r>
      <w:r w:rsidR="00637000">
        <w:rPr>
          <w:rFonts w:ascii="Times New Roman" w:hAnsi="Times New Roman" w:cs="Times New Roman"/>
          <w:sz w:val="24"/>
          <w:szCs w:val="24"/>
        </w:rPr>
        <w:t>.</w:t>
      </w:r>
    </w:p>
    <w:p w14:paraId="3FAFA771" w14:textId="77777777" w:rsidR="00AD04FD" w:rsidRDefault="00AD04FD" w:rsidP="00AD0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84E41" w14:textId="77777777" w:rsidR="00DC722A" w:rsidRDefault="00DC722A" w:rsidP="00AD0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498E4" w14:textId="2E6B5EAF" w:rsidR="001F4F4F" w:rsidRPr="00AD04FD" w:rsidRDefault="001F4F4F" w:rsidP="00AD0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04FD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0D5E7D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523A2776" w14:textId="390056E3" w:rsidR="001F4F4F" w:rsidRPr="00AD04FD" w:rsidRDefault="00DC722A" w:rsidP="00AD0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Účinnost </w:t>
      </w:r>
    </w:p>
    <w:p w14:paraId="4F9BC332" w14:textId="663F29A2" w:rsidR="001F4F4F" w:rsidRPr="00AD04FD" w:rsidRDefault="001F4F4F" w:rsidP="00AD04F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4FD">
        <w:rPr>
          <w:rFonts w:ascii="Times New Roman" w:hAnsi="Times New Roman" w:cs="Times New Roman"/>
          <w:sz w:val="24"/>
          <w:szCs w:val="24"/>
        </w:rPr>
        <w:t xml:space="preserve">Tato vyhláška nabývá </w:t>
      </w:r>
      <w:r w:rsidR="00AD04FD" w:rsidRPr="00AD04FD">
        <w:rPr>
          <w:rFonts w:ascii="Times New Roman" w:hAnsi="Times New Roman" w:cs="Times New Roman"/>
          <w:sz w:val="24"/>
          <w:szCs w:val="24"/>
        </w:rPr>
        <w:t>účinnosti patnáctým</w:t>
      </w:r>
      <w:r w:rsidRPr="00AD04FD">
        <w:rPr>
          <w:rFonts w:ascii="Times New Roman" w:hAnsi="Times New Roman" w:cs="Times New Roman"/>
          <w:sz w:val="24"/>
          <w:szCs w:val="24"/>
        </w:rPr>
        <w:t xml:space="preserve"> dnem po dni vyhlášení.</w:t>
      </w:r>
    </w:p>
    <w:p w14:paraId="5EFD3411" w14:textId="77777777" w:rsidR="00AD04FD" w:rsidRPr="00AD04FD" w:rsidRDefault="00AD04FD" w:rsidP="00F776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6C676" w14:textId="77777777" w:rsidR="00AD04FD" w:rsidRPr="00AD04FD" w:rsidRDefault="00AD04FD" w:rsidP="00F776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7A9D7" w14:textId="77777777" w:rsidR="00AD04FD" w:rsidRDefault="00AD04FD" w:rsidP="00AD0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171A1" w14:textId="3C4C9EED" w:rsidR="001F4F4F" w:rsidRPr="00AD04FD" w:rsidRDefault="001F4F4F" w:rsidP="00AD0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4FD">
        <w:rPr>
          <w:rFonts w:ascii="Times New Roman" w:hAnsi="Times New Roman" w:cs="Times New Roman"/>
          <w:sz w:val="24"/>
          <w:szCs w:val="24"/>
        </w:rPr>
        <w:t>………………...…</w:t>
      </w:r>
      <w:r w:rsidR="00AD04FD">
        <w:rPr>
          <w:rFonts w:ascii="Times New Roman" w:hAnsi="Times New Roman" w:cs="Times New Roman"/>
          <w:sz w:val="24"/>
          <w:szCs w:val="24"/>
        </w:rPr>
        <w:t>…</w:t>
      </w:r>
      <w:r w:rsidRPr="00AD04FD">
        <w:rPr>
          <w:rFonts w:ascii="Times New Roman" w:hAnsi="Times New Roman" w:cs="Times New Roman"/>
          <w:sz w:val="24"/>
          <w:szCs w:val="24"/>
        </w:rPr>
        <w:t>…</w:t>
      </w:r>
      <w:r w:rsidR="00AD04FD" w:rsidRPr="00AD04FD">
        <w:rPr>
          <w:rFonts w:ascii="Times New Roman" w:hAnsi="Times New Roman" w:cs="Times New Roman"/>
          <w:sz w:val="24"/>
          <w:szCs w:val="24"/>
        </w:rPr>
        <w:tab/>
      </w:r>
      <w:r w:rsidR="00AD04FD" w:rsidRPr="00AD04FD">
        <w:rPr>
          <w:rFonts w:ascii="Times New Roman" w:hAnsi="Times New Roman" w:cs="Times New Roman"/>
          <w:sz w:val="24"/>
          <w:szCs w:val="24"/>
        </w:rPr>
        <w:tab/>
      </w:r>
      <w:r w:rsidR="00AD04FD" w:rsidRPr="00AD04FD">
        <w:rPr>
          <w:rFonts w:ascii="Times New Roman" w:hAnsi="Times New Roman" w:cs="Times New Roman"/>
          <w:sz w:val="24"/>
          <w:szCs w:val="24"/>
        </w:rPr>
        <w:tab/>
      </w:r>
      <w:r w:rsidR="00AD04FD" w:rsidRPr="00AD04FD">
        <w:rPr>
          <w:rFonts w:ascii="Times New Roman" w:hAnsi="Times New Roman" w:cs="Times New Roman"/>
          <w:sz w:val="24"/>
          <w:szCs w:val="24"/>
        </w:rPr>
        <w:tab/>
      </w:r>
      <w:r w:rsidR="00AD04FD" w:rsidRPr="00AD04FD">
        <w:rPr>
          <w:rFonts w:ascii="Times New Roman" w:hAnsi="Times New Roman" w:cs="Times New Roman"/>
          <w:sz w:val="24"/>
          <w:szCs w:val="24"/>
        </w:rPr>
        <w:tab/>
      </w:r>
      <w:r w:rsidRPr="00AD04FD">
        <w:rPr>
          <w:rFonts w:ascii="Times New Roman" w:hAnsi="Times New Roman" w:cs="Times New Roman"/>
          <w:sz w:val="24"/>
          <w:szCs w:val="24"/>
        </w:rPr>
        <w:t>…………. ………………..</w:t>
      </w:r>
    </w:p>
    <w:p w14:paraId="4AE1193C" w14:textId="1A7961F8" w:rsidR="001F4F4F" w:rsidRPr="00AD04FD" w:rsidRDefault="00AD04FD" w:rsidP="00AD0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D04FD">
        <w:rPr>
          <w:rFonts w:ascii="Times New Roman" w:hAnsi="Times New Roman" w:cs="Times New Roman"/>
          <w:sz w:val="24"/>
          <w:szCs w:val="24"/>
        </w:rPr>
        <w:t>JUDr. Eva Škopová</w:t>
      </w:r>
      <w:r w:rsidRPr="00AD04FD">
        <w:rPr>
          <w:rFonts w:ascii="Times New Roman" w:hAnsi="Times New Roman" w:cs="Times New Roman"/>
          <w:sz w:val="24"/>
          <w:szCs w:val="24"/>
        </w:rPr>
        <w:tab/>
      </w:r>
      <w:r w:rsidRPr="00AD04FD">
        <w:rPr>
          <w:rFonts w:ascii="Times New Roman" w:hAnsi="Times New Roman" w:cs="Times New Roman"/>
          <w:sz w:val="24"/>
          <w:szCs w:val="24"/>
        </w:rPr>
        <w:tab/>
      </w:r>
      <w:r w:rsidRPr="00AD04FD">
        <w:rPr>
          <w:rFonts w:ascii="Times New Roman" w:hAnsi="Times New Roman" w:cs="Times New Roman"/>
          <w:sz w:val="24"/>
          <w:szCs w:val="24"/>
        </w:rPr>
        <w:tab/>
      </w:r>
      <w:r w:rsidRPr="00AD04FD">
        <w:rPr>
          <w:rFonts w:ascii="Times New Roman" w:hAnsi="Times New Roman" w:cs="Times New Roman"/>
          <w:sz w:val="24"/>
          <w:szCs w:val="24"/>
        </w:rPr>
        <w:tab/>
      </w:r>
      <w:r w:rsidRPr="00AD04FD">
        <w:rPr>
          <w:rFonts w:ascii="Times New Roman" w:hAnsi="Times New Roman" w:cs="Times New Roman"/>
          <w:sz w:val="24"/>
          <w:szCs w:val="24"/>
        </w:rPr>
        <w:tab/>
      </w:r>
      <w:r w:rsidRPr="00AD04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D04FD">
        <w:rPr>
          <w:rFonts w:ascii="Times New Roman" w:hAnsi="Times New Roman" w:cs="Times New Roman"/>
          <w:sz w:val="24"/>
          <w:szCs w:val="24"/>
        </w:rPr>
        <w:t>Ing. Jan Zahradníček</w:t>
      </w:r>
    </w:p>
    <w:p w14:paraId="3891F46E" w14:textId="29EF2E15" w:rsidR="001F4F4F" w:rsidRPr="001F4F4F" w:rsidRDefault="00AD04FD" w:rsidP="00AD0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B1F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D04FD">
        <w:rPr>
          <w:rFonts w:ascii="Times New Roman" w:hAnsi="Times New Roman" w:cs="Times New Roman"/>
          <w:sz w:val="24"/>
          <w:szCs w:val="24"/>
        </w:rPr>
        <w:t>M</w:t>
      </w:r>
      <w:r w:rsidR="001F4F4F" w:rsidRPr="00AD04FD">
        <w:rPr>
          <w:rFonts w:ascii="Times New Roman" w:hAnsi="Times New Roman" w:cs="Times New Roman"/>
          <w:sz w:val="24"/>
          <w:szCs w:val="24"/>
        </w:rPr>
        <w:t>ístostarost</w:t>
      </w:r>
      <w:r>
        <w:rPr>
          <w:rFonts w:ascii="Times New Roman" w:hAnsi="Times New Roman" w:cs="Times New Roman"/>
          <w:sz w:val="24"/>
          <w:szCs w:val="24"/>
        </w:rPr>
        <w:t>k</w:t>
      </w:r>
      <w:r w:rsidR="001F4F4F" w:rsidRPr="00AD04FD">
        <w:rPr>
          <w:rFonts w:ascii="Times New Roman" w:hAnsi="Times New Roman" w:cs="Times New Roman"/>
          <w:sz w:val="24"/>
          <w:szCs w:val="24"/>
        </w:rPr>
        <w:t>a</w:t>
      </w:r>
      <w:r w:rsidRPr="00AD04FD">
        <w:rPr>
          <w:rFonts w:ascii="Times New Roman" w:hAnsi="Times New Roman" w:cs="Times New Roman"/>
          <w:sz w:val="24"/>
          <w:szCs w:val="24"/>
        </w:rPr>
        <w:t xml:space="preserve"> obce</w:t>
      </w:r>
      <w:r w:rsidR="001F4F4F" w:rsidRPr="00AD04FD">
        <w:rPr>
          <w:rFonts w:ascii="Times New Roman" w:hAnsi="Times New Roman" w:cs="Times New Roman"/>
          <w:sz w:val="24"/>
          <w:szCs w:val="24"/>
        </w:rPr>
        <w:t xml:space="preserve"> </w:t>
      </w:r>
      <w:r w:rsidRPr="00AD04FD">
        <w:rPr>
          <w:rFonts w:ascii="Times New Roman" w:hAnsi="Times New Roman" w:cs="Times New Roman"/>
          <w:sz w:val="24"/>
          <w:szCs w:val="24"/>
        </w:rPr>
        <w:tab/>
      </w:r>
      <w:r w:rsidRPr="00AD04FD">
        <w:rPr>
          <w:rFonts w:ascii="Times New Roman" w:hAnsi="Times New Roman" w:cs="Times New Roman"/>
          <w:sz w:val="24"/>
          <w:szCs w:val="24"/>
        </w:rPr>
        <w:tab/>
      </w:r>
      <w:r w:rsidRPr="00AD04FD">
        <w:rPr>
          <w:rFonts w:ascii="Times New Roman" w:hAnsi="Times New Roman" w:cs="Times New Roman"/>
          <w:sz w:val="24"/>
          <w:szCs w:val="24"/>
        </w:rPr>
        <w:tab/>
      </w:r>
      <w:r w:rsidRPr="00AD04FD">
        <w:rPr>
          <w:rFonts w:ascii="Times New Roman" w:hAnsi="Times New Roman" w:cs="Times New Roman"/>
          <w:sz w:val="24"/>
          <w:szCs w:val="24"/>
        </w:rPr>
        <w:tab/>
      </w:r>
      <w:r w:rsidRPr="00AD04FD">
        <w:rPr>
          <w:rFonts w:ascii="Times New Roman" w:hAnsi="Times New Roman" w:cs="Times New Roman"/>
          <w:sz w:val="24"/>
          <w:szCs w:val="24"/>
        </w:rPr>
        <w:tab/>
      </w:r>
      <w:r w:rsidRPr="00AD04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D04FD">
        <w:rPr>
          <w:rFonts w:ascii="Times New Roman" w:hAnsi="Times New Roman" w:cs="Times New Roman"/>
          <w:sz w:val="24"/>
          <w:szCs w:val="24"/>
        </w:rPr>
        <w:t>S</w:t>
      </w:r>
      <w:r w:rsidR="001F4F4F" w:rsidRPr="00AD04FD">
        <w:rPr>
          <w:rFonts w:ascii="Times New Roman" w:hAnsi="Times New Roman" w:cs="Times New Roman"/>
          <w:sz w:val="24"/>
          <w:szCs w:val="24"/>
        </w:rPr>
        <w:t>tarosta</w:t>
      </w:r>
      <w:r w:rsidRPr="00AD04FD">
        <w:rPr>
          <w:rFonts w:ascii="Times New Roman" w:hAnsi="Times New Roman" w:cs="Times New Roman"/>
          <w:sz w:val="24"/>
          <w:szCs w:val="24"/>
        </w:rPr>
        <w:t xml:space="preserve"> obce</w:t>
      </w:r>
      <w:r w:rsidRPr="00AD04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F86AB5C" w14:textId="77777777" w:rsidR="00AD04FD" w:rsidRDefault="00AD04FD" w:rsidP="00AD0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B1F1"/>
          <w:sz w:val="24"/>
          <w:szCs w:val="24"/>
        </w:rPr>
      </w:pPr>
    </w:p>
    <w:p w14:paraId="2B768A3F" w14:textId="719E5988" w:rsidR="00AD04FD" w:rsidRDefault="00AD04FD" w:rsidP="00F776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  <w:color w:val="00B1F1"/>
          <w:sz w:val="24"/>
          <w:szCs w:val="24"/>
        </w:rPr>
      </w:pPr>
    </w:p>
    <w:p w14:paraId="525AED70" w14:textId="5EAE5A5E" w:rsidR="001F4F4F" w:rsidRPr="00AD04FD" w:rsidRDefault="001F4F4F" w:rsidP="00F776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4FD">
        <w:rPr>
          <w:rFonts w:ascii="Times New Roman" w:hAnsi="Times New Roman" w:cs="Times New Roman"/>
          <w:sz w:val="24"/>
          <w:szCs w:val="24"/>
        </w:rPr>
        <w:t xml:space="preserve">Vyvěšeno na úřední desce obecního úřadu dne: </w:t>
      </w:r>
    </w:p>
    <w:p w14:paraId="26B120F1" w14:textId="759756A1" w:rsidR="00AD04FD" w:rsidRDefault="001F4F4F" w:rsidP="00AD04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04FD">
        <w:rPr>
          <w:rFonts w:ascii="Times New Roman" w:hAnsi="Times New Roman" w:cs="Times New Roman"/>
          <w:sz w:val="24"/>
          <w:szCs w:val="24"/>
        </w:rPr>
        <w:t xml:space="preserve">Sejmuto z úřední desky obecního úřadu dne: </w:t>
      </w:r>
    </w:p>
    <w:p w14:paraId="0676653D" w14:textId="681C2195" w:rsidR="00EB54A9" w:rsidRPr="000D5E7D" w:rsidRDefault="00AD04FD" w:rsidP="000D5E7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 w:rsidR="002554A6" w:rsidRPr="000D5E7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Příloha</w:t>
      </w:r>
      <w:r w:rsidRPr="000D5E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53EFF" w:rsidRPr="000D5E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k Obecně závazn</w:t>
      </w:r>
      <w:r w:rsidR="000D5E7D" w:rsidRPr="000D5E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é</w:t>
      </w:r>
      <w:r w:rsidR="00D53EFF" w:rsidRPr="000D5E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vyhláš</w:t>
      </w:r>
      <w:r w:rsidR="000D5E7D" w:rsidRPr="000D5E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</w:t>
      </w:r>
      <w:r w:rsidR="00D53EFF" w:rsidRPr="000D5E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obce Medlov č. 2/2021, o stanovení obecního systému odpadového hospodářství</w:t>
      </w:r>
      <w:r w:rsidR="002554A6" w:rsidRPr="000D5E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39B7DAD3" w14:textId="27526AC4" w:rsidR="002554A6" w:rsidRPr="002F4ED1" w:rsidRDefault="002554A6" w:rsidP="002554A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F4ED1">
        <w:rPr>
          <w:rFonts w:ascii="Times New Roman" w:hAnsi="Times New Roman" w:cs="Times New Roman"/>
          <w:color w:val="000000"/>
          <w:sz w:val="24"/>
          <w:szCs w:val="24"/>
          <w:u w:val="single"/>
        </w:rPr>
        <w:t>Sběrné nádoby na sklo</w:t>
      </w:r>
      <w:r w:rsidR="00CB5A53" w:rsidRPr="002F4ED1">
        <w:rPr>
          <w:rFonts w:ascii="Times New Roman" w:hAnsi="Times New Roman" w:cs="Times New Roman"/>
          <w:color w:val="000000"/>
          <w:sz w:val="24"/>
          <w:szCs w:val="24"/>
          <w:u w:val="single"/>
        </w:rPr>
        <w:t>, barevné i bílé</w:t>
      </w:r>
      <w:r w:rsidR="007474F3" w:rsidRPr="002F4ED1">
        <w:rPr>
          <w:rFonts w:ascii="Times New Roman" w:hAnsi="Times New Roman" w:cs="Times New Roman"/>
          <w:color w:val="000000"/>
          <w:sz w:val="24"/>
          <w:szCs w:val="24"/>
          <w:u w:val="single"/>
        </w:rPr>
        <w:t>, plast</w:t>
      </w:r>
      <w:r w:rsidR="00D53EFF" w:rsidRPr="002F4ED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včetně PET lahví</w:t>
      </w:r>
      <w:r w:rsidR="000D5E7D" w:rsidRPr="002F4ED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a</w:t>
      </w:r>
      <w:r w:rsidR="007474F3" w:rsidRPr="002F4ED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papír</w:t>
      </w:r>
      <w:r w:rsidRPr="002F4ED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jsou umístěny: </w:t>
      </w:r>
    </w:p>
    <w:p w14:paraId="456E7DB4" w14:textId="77777777" w:rsidR="002C0809" w:rsidRDefault="002554A6" w:rsidP="002C08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0809">
        <w:rPr>
          <w:rFonts w:ascii="Times New Roman" w:hAnsi="Times New Roman" w:cs="Times New Roman"/>
          <w:color w:val="000000"/>
          <w:sz w:val="24"/>
          <w:szCs w:val="24"/>
        </w:rPr>
        <w:t>V obci Medlov</w:t>
      </w:r>
      <w:r w:rsidR="002C080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BCFAFF4" w14:textId="5DCE4743" w:rsidR="001E483C" w:rsidRDefault="00EB619C" w:rsidP="001E483C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č. 389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Medlov u Uničova</w:t>
      </w:r>
      <w:r w:rsidR="001E48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D52AF36" w14:textId="3ADC0B78" w:rsidR="002554A6" w:rsidRPr="001E483C" w:rsidRDefault="001E483C" w:rsidP="001E483C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E483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EB619C" w:rsidRPr="001E483C">
        <w:rPr>
          <w:rFonts w:ascii="Times New Roman" w:hAnsi="Times New Roman" w:cs="Times New Roman"/>
          <w:color w:val="000000"/>
          <w:sz w:val="24"/>
          <w:szCs w:val="24"/>
        </w:rPr>
        <w:t>arc</w:t>
      </w:r>
      <w:proofErr w:type="spellEnd"/>
      <w:r w:rsidR="00EB619C" w:rsidRPr="001E483C">
        <w:rPr>
          <w:rFonts w:ascii="Times New Roman" w:hAnsi="Times New Roman" w:cs="Times New Roman"/>
          <w:color w:val="000000"/>
          <w:sz w:val="24"/>
          <w:szCs w:val="24"/>
        </w:rPr>
        <w:t>. č. 674 v </w:t>
      </w:r>
      <w:proofErr w:type="spellStart"/>
      <w:r w:rsidR="00EB619C" w:rsidRPr="001E483C"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 w:rsidR="00EB619C" w:rsidRPr="001E483C">
        <w:rPr>
          <w:rFonts w:ascii="Times New Roman" w:hAnsi="Times New Roman" w:cs="Times New Roman"/>
          <w:color w:val="000000"/>
          <w:sz w:val="24"/>
          <w:szCs w:val="24"/>
        </w:rPr>
        <w:t>. Medlov u Uničova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FCA261A" w14:textId="7E0D9243" w:rsidR="001E483C" w:rsidRDefault="001E483C" w:rsidP="002C080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E483C">
        <w:rPr>
          <w:rFonts w:ascii="Times New Roman" w:hAnsi="Times New Roman" w:cs="Times New Roman"/>
          <w:color w:val="000000"/>
          <w:sz w:val="24"/>
          <w:szCs w:val="24"/>
        </w:rPr>
        <w:t>Parc</w:t>
      </w:r>
      <w:proofErr w:type="spellEnd"/>
      <w:r w:rsidRPr="001E483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51795" w:rsidRPr="001E483C">
        <w:rPr>
          <w:rFonts w:ascii="Times New Roman" w:hAnsi="Times New Roman" w:cs="Times New Roman"/>
          <w:color w:val="000000"/>
          <w:sz w:val="24"/>
          <w:szCs w:val="24"/>
        </w:rPr>
        <w:t xml:space="preserve"> č. 1027 v </w:t>
      </w:r>
      <w:proofErr w:type="spellStart"/>
      <w:r w:rsidR="00251795" w:rsidRPr="001E483C"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 w:rsidR="00251795" w:rsidRPr="001E483C">
        <w:rPr>
          <w:rFonts w:ascii="Times New Roman" w:hAnsi="Times New Roman" w:cs="Times New Roman"/>
          <w:color w:val="000000"/>
          <w:sz w:val="24"/>
          <w:szCs w:val="24"/>
        </w:rPr>
        <w:t>. Medlov u Uničova</w:t>
      </w:r>
      <w:r w:rsidRPr="001E48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B549D21" w14:textId="19E6F620" w:rsidR="00EB619C" w:rsidRPr="001E483C" w:rsidRDefault="001E483C" w:rsidP="002C080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9B4F29" w:rsidRPr="001E483C">
        <w:rPr>
          <w:rFonts w:ascii="Times New Roman" w:hAnsi="Times New Roman" w:cs="Times New Roman"/>
          <w:color w:val="000000"/>
          <w:sz w:val="24"/>
          <w:szCs w:val="24"/>
        </w:rPr>
        <w:t>arc</w:t>
      </w:r>
      <w:proofErr w:type="spellEnd"/>
      <w:r w:rsidR="009B4F29" w:rsidRPr="001E483C">
        <w:rPr>
          <w:rFonts w:ascii="Times New Roman" w:hAnsi="Times New Roman" w:cs="Times New Roman"/>
          <w:color w:val="000000"/>
          <w:sz w:val="24"/>
          <w:szCs w:val="24"/>
        </w:rPr>
        <w:t>. č. 716 v </w:t>
      </w:r>
      <w:proofErr w:type="spellStart"/>
      <w:r w:rsidR="009B4F29" w:rsidRPr="001E483C"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 w:rsidR="009B4F29" w:rsidRPr="001E483C">
        <w:rPr>
          <w:rFonts w:ascii="Times New Roman" w:hAnsi="Times New Roman" w:cs="Times New Roman"/>
          <w:color w:val="000000"/>
          <w:sz w:val="24"/>
          <w:szCs w:val="24"/>
        </w:rPr>
        <w:t>. Medlov u Uničova</w:t>
      </w:r>
    </w:p>
    <w:p w14:paraId="3ABF5F1B" w14:textId="37BE84C7" w:rsidR="001E483C" w:rsidRDefault="001E483C" w:rsidP="002C080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č. 813 </w:t>
      </w:r>
      <w:r w:rsidR="000D5E7D">
        <w:rPr>
          <w:rFonts w:ascii="Times New Roman" w:hAnsi="Times New Roman" w:cs="Times New Roman"/>
          <w:color w:val="000000"/>
          <w:sz w:val="24"/>
          <w:szCs w:val="24"/>
        </w:rPr>
        <w:t>v </w:t>
      </w:r>
      <w:proofErr w:type="spellStart"/>
      <w:r w:rsidR="000D5E7D"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 w:rsidR="000D5E7D">
        <w:rPr>
          <w:rFonts w:ascii="Times New Roman" w:hAnsi="Times New Roman" w:cs="Times New Roman"/>
          <w:color w:val="000000"/>
          <w:sz w:val="24"/>
          <w:szCs w:val="24"/>
        </w:rPr>
        <w:t>. Medlov u Uničova</w:t>
      </w:r>
    </w:p>
    <w:p w14:paraId="0CB96797" w14:textId="7D474273" w:rsidR="007132E6" w:rsidRDefault="007474F3" w:rsidP="007474F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 obci Králová: </w:t>
      </w:r>
    </w:p>
    <w:p w14:paraId="31CD37EE" w14:textId="2710540C" w:rsidR="007474F3" w:rsidRDefault="007474F3" w:rsidP="007474F3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č. 42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E483C">
        <w:rPr>
          <w:rFonts w:ascii="Times New Roman" w:hAnsi="Times New Roman" w:cs="Times New Roman"/>
          <w:color w:val="000000"/>
          <w:sz w:val="24"/>
          <w:szCs w:val="24"/>
        </w:rPr>
        <w:t xml:space="preserve">Králová </w:t>
      </w:r>
    </w:p>
    <w:p w14:paraId="41AF0918" w14:textId="04AD6573" w:rsidR="007474F3" w:rsidRDefault="007474F3" w:rsidP="007474F3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č. 674/2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Králová </w:t>
      </w:r>
    </w:p>
    <w:p w14:paraId="0B1990BF" w14:textId="3875093B" w:rsidR="007474F3" w:rsidRPr="007474F3" w:rsidRDefault="007474F3" w:rsidP="007474F3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č. 668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Králová </w:t>
      </w:r>
    </w:p>
    <w:p w14:paraId="6E566F5B" w14:textId="13FF286E" w:rsidR="009B4F29" w:rsidRDefault="007474F3" w:rsidP="002D1B4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 obci Hlivice: </w:t>
      </w:r>
    </w:p>
    <w:p w14:paraId="0845FB3F" w14:textId="77777777" w:rsidR="000D5E7D" w:rsidRDefault="007474F3" w:rsidP="007474F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D5E7D">
        <w:rPr>
          <w:rFonts w:ascii="Times New Roman" w:hAnsi="Times New Roman" w:cs="Times New Roman"/>
          <w:color w:val="000000"/>
          <w:sz w:val="24"/>
          <w:szCs w:val="24"/>
        </w:rPr>
        <w:t>Parc</w:t>
      </w:r>
      <w:proofErr w:type="spellEnd"/>
      <w:r w:rsidRPr="000D5E7D">
        <w:rPr>
          <w:rFonts w:ascii="Times New Roman" w:hAnsi="Times New Roman" w:cs="Times New Roman"/>
          <w:color w:val="000000"/>
          <w:sz w:val="24"/>
          <w:szCs w:val="24"/>
        </w:rPr>
        <w:t>. č. 269/1 v </w:t>
      </w:r>
      <w:proofErr w:type="spellStart"/>
      <w:r w:rsidRPr="000D5E7D"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 w:rsidRPr="000D5E7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E483C" w:rsidRPr="000D5E7D">
        <w:rPr>
          <w:rFonts w:ascii="Times New Roman" w:hAnsi="Times New Roman" w:cs="Times New Roman"/>
          <w:color w:val="000000"/>
          <w:sz w:val="24"/>
          <w:szCs w:val="24"/>
        </w:rPr>
        <w:t xml:space="preserve">Hlivice </w:t>
      </w:r>
    </w:p>
    <w:p w14:paraId="0D57318C" w14:textId="6EF035AD" w:rsidR="007474F3" w:rsidRPr="000D5E7D" w:rsidRDefault="007474F3" w:rsidP="000D5E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E7D">
        <w:rPr>
          <w:rFonts w:ascii="Times New Roman" w:hAnsi="Times New Roman" w:cs="Times New Roman"/>
          <w:color w:val="000000"/>
          <w:sz w:val="24"/>
          <w:szCs w:val="24"/>
        </w:rPr>
        <w:t xml:space="preserve">V obci Zadní Újezd: </w:t>
      </w:r>
    </w:p>
    <w:p w14:paraId="52046CB1" w14:textId="3D6E8007" w:rsidR="00D53EFF" w:rsidRPr="000D5E7D" w:rsidRDefault="007474F3" w:rsidP="00D53EF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D5E7D">
        <w:rPr>
          <w:rFonts w:ascii="Times New Roman" w:hAnsi="Times New Roman" w:cs="Times New Roman"/>
          <w:color w:val="000000"/>
          <w:sz w:val="24"/>
          <w:szCs w:val="24"/>
        </w:rPr>
        <w:t>Parc</w:t>
      </w:r>
      <w:proofErr w:type="spellEnd"/>
      <w:r w:rsidRPr="000D5E7D">
        <w:rPr>
          <w:rFonts w:ascii="Times New Roman" w:hAnsi="Times New Roman" w:cs="Times New Roman"/>
          <w:color w:val="000000"/>
          <w:sz w:val="24"/>
          <w:szCs w:val="24"/>
        </w:rPr>
        <w:t>. č. 606 v </w:t>
      </w:r>
      <w:proofErr w:type="spellStart"/>
      <w:r w:rsidRPr="000D5E7D"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 w:rsidRPr="000D5E7D">
        <w:rPr>
          <w:rFonts w:ascii="Times New Roman" w:hAnsi="Times New Roman" w:cs="Times New Roman"/>
          <w:color w:val="000000"/>
          <w:sz w:val="24"/>
          <w:szCs w:val="24"/>
        </w:rPr>
        <w:t xml:space="preserve"> Zadní Újezd </w:t>
      </w:r>
    </w:p>
    <w:p w14:paraId="2199D8FB" w14:textId="2625DC98" w:rsidR="00D53EFF" w:rsidRDefault="00D53EFF" w:rsidP="00D53EF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8C6AAB" w14:textId="28B57C38" w:rsidR="00D53EFF" w:rsidRPr="002F4ED1" w:rsidRDefault="00D53EFF" w:rsidP="00D53EF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F4ED1">
        <w:rPr>
          <w:rFonts w:ascii="Times New Roman" w:hAnsi="Times New Roman" w:cs="Times New Roman"/>
          <w:color w:val="000000"/>
          <w:sz w:val="24"/>
          <w:szCs w:val="24"/>
          <w:u w:val="single"/>
        </w:rPr>
        <w:t>Sběrné nádoby na kovy</w:t>
      </w:r>
      <w:r w:rsidR="00CB5A53" w:rsidRPr="002F4ED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a</w:t>
      </w:r>
      <w:r w:rsidRPr="002F4ED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jedlé oleje a tuky jsou umístěny</w:t>
      </w:r>
      <w:r w:rsidR="000D5E7D" w:rsidRPr="002F4ED1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14:paraId="244C83C4" w14:textId="77777777" w:rsidR="00F73E0B" w:rsidRDefault="00F73E0B" w:rsidP="00F73E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0809">
        <w:rPr>
          <w:rFonts w:ascii="Times New Roman" w:hAnsi="Times New Roman" w:cs="Times New Roman"/>
          <w:color w:val="000000"/>
          <w:sz w:val="24"/>
          <w:szCs w:val="24"/>
        </w:rPr>
        <w:t>V obci Medlov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667C8DA" w14:textId="3111D32B" w:rsidR="00F73E0B" w:rsidRDefault="00F73E0B" w:rsidP="00F73E0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č. </w:t>
      </w:r>
      <w:r w:rsidR="001B5036">
        <w:rPr>
          <w:rFonts w:ascii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Medlov u Uničova </w:t>
      </w:r>
    </w:p>
    <w:p w14:paraId="35AEA8EB" w14:textId="77777777" w:rsidR="00CB5A53" w:rsidRDefault="00CB5A53" w:rsidP="00CB5A5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E483C">
        <w:rPr>
          <w:rFonts w:ascii="Times New Roman" w:hAnsi="Times New Roman" w:cs="Times New Roman"/>
          <w:color w:val="000000"/>
          <w:sz w:val="24"/>
          <w:szCs w:val="24"/>
        </w:rPr>
        <w:t>Parc</w:t>
      </w:r>
      <w:proofErr w:type="spellEnd"/>
      <w:r w:rsidRPr="001E483C">
        <w:rPr>
          <w:rFonts w:ascii="Times New Roman" w:hAnsi="Times New Roman" w:cs="Times New Roman"/>
          <w:color w:val="000000"/>
          <w:sz w:val="24"/>
          <w:szCs w:val="24"/>
        </w:rPr>
        <w:t>. č. 1027 v </w:t>
      </w:r>
      <w:proofErr w:type="spellStart"/>
      <w:r w:rsidRPr="001E483C"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 w:rsidRPr="001E483C">
        <w:rPr>
          <w:rFonts w:ascii="Times New Roman" w:hAnsi="Times New Roman" w:cs="Times New Roman"/>
          <w:color w:val="000000"/>
          <w:sz w:val="24"/>
          <w:szCs w:val="24"/>
        </w:rPr>
        <w:t xml:space="preserve">. Medlov u Uničova </w:t>
      </w:r>
    </w:p>
    <w:p w14:paraId="3E9D133A" w14:textId="77777777" w:rsidR="00F73E0B" w:rsidRDefault="00F73E0B" w:rsidP="00F73E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 obci Králová: </w:t>
      </w:r>
    </w:p>
    <w:p w14:paraId="2AF7738F" w14:textId="77777777" w:rsidR="00F73E0B" w:rsidRDefault="00F73E0B" w:rsidP="00F73E0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č. 42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Králová </w:t>
      </w:r>
    </w:p>
    <w:p w14:paraId="594E9E35" w14:textId="77777777" w:rsidR="00F73E0B" w:rsidRDefault="00F73E0B" w:rsidP="00F73E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 obci Hlivice: </w:t>
      </w:r>
    </w:p>
    <w:p w14:paraId="38184147" w14:textId="77777777" w:rsidR="00F73E0B" w:rsidRDefault="00F73E0B" w:rsidP="00F73E0B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D5E7D">
        <w:rPr>
          <w:rFonts w:ascii="Times New Roman" w:hAnsi="Times New Roman" w:cs="Times New Roman"/>
          <w:color w:val="000000"/>
          <w:sz w:val="24"/>
          <w:szCs w:val="24"/>
        </w:rPr>
        <w:t>Parc</w:t>
      </w:r>
      <w:proofErr w:type="spellEnd"/>
      <w:r w:rsidRPr="000D5E7D">
        <w:rPr>
          <w:rFonts w:ascii="Times New Roman" w:hAnsi="Times New Roman" w:cs="Times New Roman"/>
          <w:color w:val="000000"/>
          <w:sz w:val="24"/>
          <w:szCs w:val="24"/>
        </w:rPr>
        <w:t>. č. 269/1 v </w:t>
      </w:r>
      <w:proofErr w:type="spellStart"/>
      <w:r w:rsidRPr="000D5E7D"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 w:rsidRPr="000D5E7D">
        <w:rPr>
          <w:rFonts w:ascii="Times New Roman" w:hAnsi="Times New Roman" w:cs="Times New Roman"/>
          <w:color w:val="000000"/>
          <w:sz w:val="24"/>
          <w:szCs w:val="24"/>
        </w:rPr>
        <w:t xml:space="preserve">. Hlivice </w:t>
      </w:r>
    </w:p>
    <w:p w14:paraId="158D1B76" w14:textId="77777777" w:rsidR="00F73E0B" w:rsidRPr="000D5E7D" w:rsidRDefault="00F73E0B" w:rsidP="00F73E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E7D">
        <w:rPr>
          <w:rFonts w:ascii="Times New Roman" w:hAnsi="Times New Roman" w:cs="Times New Roman"/>
          <w:color w:val="000000"/>
          <w:sz w:val="24"/>
          <w:szCs w:val="24"/>
        </w:rPr>
        <w:t xml:space="preserve">V obci Zadní Újezd: </w:t>
      </w:r>
    </w:p>
    <w:p w14:paraId="61632919" w14:textId="77777777" w:rsidR="00F73E0B" w:rsidRPr="000D5E7D" w:rsidRDefault="00F73E0B" w:rsidP="00F73E0B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D5E7D">
        <w:rPr>
          <w:rFonts w:ascii="Times New Roman" w:hAnsi="Times New Roman" w:cs="Times New Roman"/>
          <w:color w:val="000000"/>
          <w:sz w:val="24"/>
          <w:szCs w:val="24"/>
        </w:rPr>
        <w:t>Parc</w:t>
      </w:r>
      <w:proofErr w:type="spellEnd"/>
      <w:r w:rsidRPr="000D5E7D">
        <w:rPr>
          <w:rFonts w:ascii="Times New Roman" w:hAnsi="Times New Roman" w:cs="Times New Roman"/>
          <w:color w:val="000000"/>
          <w:sz w:val="24"/>
          <w:szCs w:val="24"/>
        </w:rPr>
        <w:t>. č. 606 v </w:t>
      </w:r>
      <w:proofErr w:type="spellStart"/>
      <w:r w:rsidRPr="000D5E7D"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 w:rsidRPr="000D5E7D">
        <w:rPr>
          <w:rFonts w:ascii="Times New Roman" w:hAnsi="Times New Roman" w:cs="Times New Roman"/>
          <w:color w:val="000000"/>
          <w:sz w:val="24"/>
          <w:szCs w:val="24"/>
        </w:rPr>
        <w:t xml:space="preserve"> Zadní Újezd </w:t>
      </w:r>
    </w:p>
    <w:p w14:paraId="120AAD0A" w14:textId="77777777" w:rsidR="00F73E0B" w:rsidRPr="00F73E0B" w:rsidRDefault="00F73E0B" w:rsidP="00F73E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73E0B" w:rsidRPr="00F73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4D68D" w14:textId="77777777" w:rsidR="00627C39" w:rsidRDefault="00627C39" w:rsidP="00F776C8">
      <w:pPr>
        <w:spacing w:after="0" w:line="240" w:lineRule="auto"/>
      </w:pPr>
      <w:r>
        <w:separator/>
      </w:r>
    </w:p>
  </w:endnote>
  <w:endnote w:type="continuationSeparator" w:id="0">
    <w:p w14:paraId="24CD2F73" w14:textId="77777777" w:rsidR="00627C39" w:rsidRDefault="00627C39" w:rsidP="00F77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9163E" w14:textId="77777777" w:rsidR="00627C39" w:rsidRDefault="00627C39" w:rsidP="00F776C8">
      <w:pPr>
        <w:spacing w:after="0" w:line="240" w:lineRule="auto"/>
      </w:pPr>
      <w:r>
        <w:separator/>
      </w:r>
    </w:p>
  </w:footnote>
  <w:footnote w:type="continuationSeparator" w:id="0">
    <w:p w14:paraId="41912081" w14:textId="77777777" w:rsidR="00627C39" w:rsidRDefault="00627C39" w:rsidP="00F776C8">
      <w:pPr>
        <w:spacing w:after="0" w:line="240" w:lineRule="auto"/>
      </w:pPr>
      <w:r>
        <w:continuationSeparator/>
      </w:r>
    </w:p>
  </w:footnote>
  <w:footnote w:id="1">
    <w:p w14:paraId="510B182C" w14:textId="078CBC70" w:rsidR="00627C39" w:rsidRDefault="00627C3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4F4F">
        <w:rPr>
          <w:rFonts w:ascii="Times New Roman" w:hAnsi="Times New Roman" w:cs="Times New Roman"/>
          <w:color w:val="000000"/>
          <w:sz w:val="24"/>
          <w:szCs w:val="24"/>
        </w:rPr>
        <w:t xml:space="preserve">§ 61 </w:t>
      </w:r>
      <w:r w:rsidR="00122FB8">
        <w:rPr>
          <w:rFonts w:ascii="Times New Roman" w:hAnsi="Times New Roman" w:cs="Times New Roman"/>
          <w:color w:val="000000"/>
          <w:sz w:val="24"/>
          <w:szCs w:val="24"/>
        </w:rPr>
        <w:t xml:space="preserve">zákona </w:t>
      </w:r>
      <w:r w:rsidRPr="001F4F4F">
        <w:rPr>
          <w:rFonts w:ascii="Times New Roman" w:hAnsi="Times New Roman" w:cs="Times New Roman"/>
          <w:color w:val="000000"/>
          <w:sz w:val="24"/>
          <w:szCs w:val="24"/>
        </w:rPr>
        <w:t>o odpadech</w:t>
      </w:r>
    </w:p>
  </w:footnote>
  <w:footnote w:id="2">
    <w:p w14:paraId="4DC857CF" w14:textId="3D25D13B" w:rsidR="00627C39" w:rsidRDefault="00627C3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4F4F">
        <w:rPr>
          <w:rFonts w:ascii="Times New Roman" w:hAnsi="Times New Roman" w:cs="Times New Roman"/>
          <w:color w:val="000000"/>
          <w:sz w:val="24"/>
          <w:szCs w:val="24"/>
        </w:rPr>
        <w:t xml:space="preserve">§ 60 </w:t>
      </w:r>
      <w:r w:rsidR="00122FB8">
        <w:rPr>
          <w:rFonts w:ascii="Times New Roman" w:hAnsi="Times New Roman" w:cs="Times New Roman"/>
          <w:color w:val="000000"/>
          <w:sz w:val="24"/>
          <w:szCs w:val="24"/>
        </w:rPr>
        <w:t xml:space="preserve">zákona </w:t>
      </w:r>
      <w:r w:rsidRPr="001F4F4F">
        <w:rPr>
          <w:rFonts w:ascii="Times New Roman" w:hAnsi="Times New Roman" w:cs="Times New Roman"/>
          <w:color w:val="000000"/>
          <w:sz w:val="24"/>
          <w:szCs w:val="24"/>
        </w:rPr>
        <w:t>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852B2"/>
    <w:multiLevelType w:val="hybridMultilevel"/>
    <w:tmpl w:val="BBE866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79C3D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20A22"/>
    <w:multiLevelType w:val="hybridMultilevel"/>
    <w:tmpl w:val="C856196C"/>
    <w:lvl w:ilvl="0" w:tplc="3288E0B2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A0829"/>
    <w:multiLevelType w:val="hybridMultilevel"/>
    <w:tmpl w:val="59A474A6"/>
    <w:lvl w:ilvl="0" w:tplc="D2C6915E">
      <w:start w:val="1"/>
      <w:numFmt w:val="lowerLetter"/>
      <w:lvlText w:val="%1)"/>
      <w:lvlJc w:val="left"/>
      <w:pPr>
        <w:ind w:left="14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6" w:hanging="360"/>
      </w:pPr>
    </w:lvl>
    <w:lvl w:ilvl="2" w:tplc="0405001B" w:tentative="1">
      <w:start w:val="1"/>
      <w:numFmt w:val="lowerRoman"/>
      <w:lvlText w:val="%3."/>
      <w:lvlJc w:val="right"/>
      <w:pPr>
        <w:ind w:left="2136" w:hanging="180"/>
      </w:pPr>
    </w:lvl>
    <w:lvl w:ilvl="3" w:tplc="0405000F" w:tentative="1">
      <w:start w:val="1"/>
      <w:numFmt w:val="decimal"/>
      <w:lvlText w:val="%4."/>
      <w:lvlJc w:val="left"/>
      <w:pPr>
        <w:ind w:left="2856" w:hanging="360"/>
      </w:pPr>
    </w:lvl>
    <w:lvl w:ilvl="4" w:tplc="04050019" w:tentative="1">
      <w:start w:val="1"/>
      <w:numFmt w:val="lowerLetter"/>
      <w:lvlText w:val="%5."/>
      <w:lvlJc w:val="left"/>
      <w:pPr>
        <w:ind w:left="3576" w:hanging="360"/>
      </w:pPr>
    </w:lvl>
    <w:lvl w:ilvl="5" w:tplc="0405001B" w:tentative="1">
      <w:start w:val="1"/>
      <w:numFmt w:val="lowerRoman"/>
      <w:lvlText w:val="%6."/>
      <w:lvlJc w:val="right"/>
      <w:pPr>
        <w:ind w:left="4296" w:hanging="180"/>
      </w:pPr>
    </w:lvl>
    <w:lvl w:ilvl="6" w:tplc="0405000F" w:tentative="1">
      <w:start w:val="1"/>
      <w:numFmt w:val="decimal"/>
      <w:lvlText w:val="%7."/>
      <w:lvlJc w:val="left"/>
      <w:pPr>
        <w:ind w:left="5016" w:hanging="360"/>
      </w:pPr>
    </w:lvl>
    <w:lvl w:ilvl="7" w:tplc="04050019" w:tentative="1">
      <w:start w:val="1"/>
      <w:numFmt w:val="lowerLetter"/>
      <w:lvlText w:val="%8."/>
      <w:lvlJc w:val="left"/>
      <w:pPr>
        <w:ind w:left="5736" w:hanging="360"/>
      </w:pPr>
    </w:lvl>
    <w:lvl w:ilvl="8" w:tplc="040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 w15:restartNumberingAfterBreak="0">
    <w:nsid w:val="159A5EA1"/>
    <w:multiLevelType w:val="hybridMultilevel"/>
    <w:tmpl w:val="2D5EF6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F215E"/>
    <w:multiLevelType w:val="hybridMultilevel"/>
    <w:tmpl w:val="0E3A4D7C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1DCD73EF"/>
    <w:multiLevelType w:val="hybridMultilevel"/>
    <w:tmpl w:val="AC8024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410E6"/>
    <w:multiLevelType w:val="hybridMultilevel"/>
    <w:tmpl w:val="1122CC36"/>
    <w:lvl w:ilvl="0" w:tplc="BD141C1E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D2C6915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2C2E8A"/>
    <w:multiLevelType w:val="hybridMultilevel"/>
    <w:tmpl w:val="886031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01151"/>
    <w:multiLevelType w:val="hybridMultilevel"/>
    <w:tmpl w:val="158AB9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01D3F"/>
    <w:multiLevelType w:val="hybridMultilevel"/>
    <w:tmpl w:val="4BB26878"/>
    <w:lvl w:ilvl="0" w:tplc="0B5AEE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76461"/>
    <w:multiLevelType w:val="hybridMultilevel"/>
    <w:tmpl w:val="A358E666"/>
    <w:lvl w:ilvl="0" w:tplc="E9645B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773A9"/>
    <w:multiLevelType w:val="hybridMultilevel"/>
    <w:tmpl w:val="D346BF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C5A50"/>
    <w:multiLevelType w:val="hybridMultilevel"/>
    <w:tmpl w:val="54349E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8365BA"/>
    <w:multiLevelType w:val="hybridMultilevel"/>
    <w:tmpl w:val="C974E1FA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A892F66"/>
    <w:multiLevelType w:val="hybridMultilevel"/>
    <w:tmpl w:val="FAC60096"/>
    <w:lvl w:ilvl="0" w:tplc="3288E0B2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B4FCA94E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167897"/>
    <w:multiLevelType w:val="hybridMultilevel"/>
    <w:tmpl w:val="067E8A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4546A" w:themeColor="text2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37314"/>
    <w:multiLevelType w:val="hybridMultilevel"/>
    <w:tmpl w:val="4ED481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4275C"/>
    <w:multiLevelType w:val="hybridMultilevel"/>
    <w:tmpl w:val="C3BED67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D33EB7"/>
    <w:multiLevelType w:val="hybridMultilevel"/>
    <w:tmpl w:val="4CD026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417C8"/>
    <w:multiLevelType w:val="hybridMultilevel"/>
    <w:tmpl w:val="9BBC2B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5F023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33D5E"/>
    <w:multiLevelType w:val="hybridMultilevel"/>
    <w:tmpl w:val="9370ABE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C95E20"/>
    <w:multiLevelType w:val="hybridMultilevel"/>
    <w:tmpl w:val="54FEFA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33FA6"/>
    <w:multiLevelType w:val="hybridMultilevel"/>
    <w:tmpl w:val="D58E62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A159D"/>
    <w:multiLevelType w:val="hybridMultilevel"/>
    <w:tmpl w:val="886031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036BB"/>
    <w:multiLevelType w:val="hybridMultilevel"/>
    <w:tmpl w:val="0E3A4D7C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76F869CF"/>
    <w:multiLevelType w:val="hybridMultilevel"/>
    <w:tmpl w:val="74A42D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84ACE"/>
    <w:multiLevelType w:val="hybridMultilevel"/>
    <w:tmpl w:val="2D5EF6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1"/>
  </w:num>
  <w:num w:numId="5">
    <w:abstractNumId w:val="19"/>
  </w:num>
  <w:num w:numId="6">
    <w:abstractNumId w:val="5"/>
  </w:num>
  <w:num w:numId="7">
    <w:abstractNumId w:val="14"/>
  </w:num>
  <w:num w:numId="8">
    <w:abstractNumId w:val="1"/>
  </w:num>
  <w:num w:numId="9">
    <w:abstractNumId w:val="17"/>
  </w:num>
  <w:num w:numId="10">
    <w:abstractNumId w:val="16"/>
  </w:num>
  <w:num w:numId="11">
    <w:abstractNumId w:val="20"/>
  </w:num>
  <w:num w:numId="12">
    <w:abstractNumId w:val="13"/>
  </w:num>
  <w:num w:numId="13">
    <w:abstractNumId w:val="6"/>
  </w:num>
  <w:num w:numId="14">
    <w:abstractNumId w:val="2"/>
  </w:num>
  <w:num w:numId="15">
    <w:abstractNumId w:val="25"/>
  </w:num>
  <w:num w:numId="16">
    <w:abstractNumId w:val="0"/>
  </w:num>
  <w:num w:numId="17">
    <w:abstractNumId w:val="22"/>
  </w:num>
  <w:num w:numId="18">
    <w:abstractNumId w:val="21"/>
  </w:num>
  <w:num w:numId="19">
    <w:abstractNumId w:val="4"/>
  </w:num>
  <w:num w:numId="20">
    <w:abstractNumId w:val="15"/>
  </w:num>
  <w:num w:numId="21">
    <w:abstractNumId w:val="26"/>
  </w:num>
  <w:num w:numId="22">
    <w:abstractNumId w:val="23"/>
  </w:num>
  <w:num w:numId="23">
    <w:abstractNumId w:val="9"/>
  </w:num>
  <w:num w:numId="24">
    <w:abstractNumId w:val="8"/>
  </w:num>
  <w:num w:numId="25">
    <w:abstractNumId w:val="3"/>
  </w:num>
  <w:num w:numId="26">
    <w:abstractNumId w:val="7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18"/>
    <w:rsid w:val="000C7480"/>
    <w:rsid w:val="000D5E7D"/>
    <w:rsid w:val="00122FB8"/>
    <w:rsid w:val="001B5036"/>
    <w:rsid w:val="001E483C"/>
    <w:rsid w:val="001F4F4F"/>
    <w:rsid w:val="00251795"/>
    <w:rsid w:val="002554A6"/>
    <w:rsid w:val="002C0809"/>
    <w:rsid w:val="002D1B40"/>
    <w:rsid w:val="002E01B5"/>
    <w:rsid w:val="002F4ED1"/>
    <w:rsid w:val="003A7287"/>
    <w:rsid w:val="00563945"/>
    <w:rsid w:val="005C493A"/>
    <w:rsid w:val="0060195F"/>
    <w:rsid w:val="00620ADC"/>
    <w:rsid w:val="00627C39"/>
    <w:rsid w:val="006323F7"/>
    <w:rsid w:val="00637000"/>
    <w:rsid w:val="006A5018"/>
    <w:rsid w:val="007132E6"/>
    <w:rsid w:val="007474F3"/>
    <w:rsid w:val="00805D2F"/>
    <w:rsid w:val="008D4534"/>
    <w:rsid w:val="00906087"/>
    <w:rsid w:val="009B4F29"/>
    <w:rsid w:val="00A121F1"/>
    <w:rsid w:val="00AD04FD"/>
    <w:rsid w:val="00AE5C38"/>
    <w:rsid w:val="00B558E1"/>
    <w:rsid w:val="00BE28ED"/>
    <w:rsid w:val="00CB5A53"/>
    <w:rsid w:val="00CC3612"/>
    <w:rsid w:val="00D53EFF"/>
    <w:rsid w:val="00DC722A"/>
    <w:rsid w:val="00EB54A9"/>
    <w:rsid w:val="00EB619C"/>
    <w:rsid w:val="00F73E0B"/>
    <w:rsid w:val="00F776C8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2E2D"/>
  <w15:chartTrackingRefBased/>
  <w15:docId w15:val="{76A2412D-F512-4A92-B29C-40D8C13D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76C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76C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76C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B54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554A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54A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E0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01B5"/>
  </w:style>
  <w:style w:type="paragraph" w:styleId="Zpat">
    <w:name w:val="footer"/>
    <w:basedOn w:val="Normln"/>
    <w:link w:val="ZpatChar"/>
    <w:uiPriority w:val="99"/>
    <w:unhideWhenUsed/>
    <w:rsid w:val="002E0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0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becmedl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becmedlov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becmedl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becmedlov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687E-3A1D-4BE7-ACDC-25CB1B2C5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4</Pages>
  <Words>1000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Vrzalová</dc:creator>
  <cp:keywords/>
  <dc:description/>
  <cp:lastModifiedBy>Karolína Vrzalová</cp:lastModifiedBy>
  <cp:revision>14</cp:revision>
  <cp:lastPrinted>2021-04-12T13:40:00Z</cp:lastPrinted>
  <dcterms:created xsi:type="dcterms:W3CDTF">2021-02-10T15:49:00Z</dcterms:created>
  <dcterms:modified xsi:type="dcterms:W3CDTF">2021-04-12T13:40:00Z</dcterms:modified>
</cp:coreProperties>
</file>