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1847B9" w14:textId="77777777" w:rsidR="007F41A2" w:rsidRPr="00523F86" w:rsidRDefault="007F41A2" w:rsidP="00B558F4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523F86">
        <w:rPr>
          <w:rFonts w:asciiTheme="minorHAnsi" w:hAnsiTheme="minorHAnsi" w:cstheme="minorHAnsi"/>
          <w:b/>
          <w:color w:val="000000"/>
          <w:sz w:val="28"/>
          <w:szCs w:val="28"/>
        </w:rPr>
        <w:t>Obecně závazná vyhláška obce Úžice</w:t>
      </w:r>
    </w:p>
    <w:p w14:paraId="028297BA" w14:textId="769D001D" w:rsidR="007F41A2" w:rsidRPr="00523F86" w:rsidRDefault="007F41A2" w:rsidP="00523F86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523F86">
        <w:rPr>
          <w:rFonts w:asciiTheme="minorHAnsi" w:hAnsiTheme="minorHAnsi" w:cstheme="minorHAnsi"/>
          <w:b/>
          <w:color w:val="000000"/>
          <w:sz w:val="28"/>
          <w:szCs w:val="28"/>
        </w:rPr>
        <w:t>č. 3/2024</w:t>
      </w:r>
    </w:p>
    <w:p w14:paraId="67037D54" w14:textId="77777777" w:rsidR="007F41A2" w:rsidRPr="00523F86" w:rsidRDefault="007F41A2" w:rsidP="00B558F4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23F86">
        <w:rPr>
          <w:rFonts w:asciiTheme="minorHAnsi" w:hAnsiTheme="minorHAnsi" w:cstheme="minorHAnsi"/>
          <w:b/>
          <w:sz w:val="28"/>
          <w:szCs w:val="28"/>
        </w:rPr>
        <w:t>o veřejném pořádku a opatření k jeho zabezpečení</w:t>
      </w:r>
    </w:p>
    <w:p w14:paraId="0BEBF9A8" w14:textId="77777777" w:rsidR="007F41A2" w:rsidRPr="00523F86" w:rsidRDefault="007F41A2" w:rsidP="007F41A2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6D548FE" w14:textId="77777777" w:rsidR="007F41A2" w:rsidRPr="00523F86" w:rsidRDefault="007F41A2" w:rsidP="007F41A2">
      <w:pPr>
        <w:pStyle w:val="ZkladntextIMP"/>
        <w:spacing w:line="240" w:lineRule="auto"/>
        <w:jc w:val="both"/>
        <w:rPr>
          <w:rFonts w:asciiTheme="minorHAnsi" w:hAnsiTheme="minorHAnsi" w:cstheme="minorHAnsi"/>
          <w:szCs w:val="24"/>
        </w:rPr>
      </w:pPr>
      <w:r w:rsidRPr="00523F86">
        <w:rPr>
          <w:rFonts w:asciiTheme="minorHAnsi" w:hAnsiTheme="minorHAnsi" w:cstheme="minorHAnsi"/>
          <w:szCs w:val="24"/>
        </w:rPr>
        <w:t xml:space="preserve">Zastupitelstvo obce Úžice schválilo </w:t>
      </w:r>
      <w:r w:rsidRPr="00523F86">
        <w:rPr>
          <w:rFonts w:asciiTheme="minorHAnsi" w:hAnsiTheme="minorHAnsi" w:cstheme="minorHAnsi"/>
          <w:color w:val="000000"/>
          <w:szCs w:val="24"/>
        </w:rPr>
        <w:t xml:space="preserve">usnesením č. 2/9/24 </w:t>
      </w:r>
      <w:r w:rsidRPr="00523F86">
        <w:rPr>
          <w:rFonts w:asciiTheme="minorHAnsi" w:hAnsiTheme="minorHAnsi" w:cstheme="minorHAnsi"/>
          <w:szCs w:val="24"/>
        </w:rPr>
        <w:t xml:space="preserve">a vydává dne 2.10.2024 v souladu s </w:t>
      </w:r>
      <w:proofErr w:type="spellStart"/>
      <w:r w:rsidRPr="00523F86">
        <w:rPr>
          <w:rFonts w:asciiTheme="minorHAnsi" w:hAnsiTheme="minorHAnsi" w:cstheme="minorHAnsi"/>
          <w:szCs w:val="24"/>
        </w:rPr>
        <w:t>ust</w:t>
      </w:r>
      <w:proofErr w:type="spellEnd"/>
      <w:r w:rsidRPr="00523F86">
        <w:rPr>
          <w:rFonts w:asciiTheme="minorHAnsi" w:hAnsiTheme="minorHAnsi" w:cstheme="minorHAnsi"/>
          <w:szCs w:val="24"/>
        </w:rPr>
        <w:t xml:space="preserve">. § 10 písm. d), § </w:t>
      </w:r>
      <w:smartTag w:uri="urn:schemas-microsoft-com:office:smarttags" w:element="metricconverter">
        <w:smartTagPr>
          <w:attr w:name="ProductID" w:val="35 a"/>
        </w:smartTagPr>
        <w:r w:rsidRPr="00523F86">
          <w:rPr>
            <w:rFonts w:asciiTheme="minorHAnsi" w:hAnsiTheme="minorHAnsi" w:cstheme="minorHAnsi"/>
            <w:szCs w:val="24"/>
          </w:rPr>
          <w:t>35 a</w:t>
        </w:r>
      </w:smartTag>
      <w:r w:rsidRPr="00523F86">
        <w:rPr>
          <w:rFonts w:asciiTheme="minorHAnsi" w:hAnsiTheme="minorHAnsi" w:cstheme="minorHAnsi"/>
          <w:szCs w:val="24"/>
        </w:rPr>
        <w:t xml:space="preserve"> § 84 odst. 2) písm. h) zákona č. 128/2000 Sb., o obcích (obecní zřízení), ve znění pozdějších předpisů, a s </w:t>
      </w:r>
      <w:proofErr w:type="spellStart"/>
      <w:r w:rsidRPr="00523F86">
        <w:rPr>
          <w:rFonts w:asciiTheme="minorHAnsi" w:hAnsiTheme="minorHAnsi" w:cstheme="minorHAnsi"/>
          <w:szCs w:val="24"/>
        </w:rPr>
        <w:t>ust</w:t>
      </w:r>
      <w:proofErr w:type="spellEnd"/>
      <w:r w:rsidRPr="00523F86">
        <w:rPr>
          <w:rFonts w:asciiTheme="minorHAnsi" w:hAnsiTheme="minorHAnsi" w:cstheme="minorHAnsi"/>
          <w:szCs w:val="24"/>
        </w:rPr>
        <w:t>. § 24 odst. 2) zákona č. 246/1992 Sb., na ochranu zvířat proti týrání, ve znění pozdějších předpisů, tuto obecně závaznou vyhlášku:</w:t>
      </w:r>
    </w:p>
    <w:p w14:paraId="6F5E237E" w14:textId="77777777" w:rsidR="007F41A2" w:rsidRPr="00523F86" w:rsidRDefault="007F41A2" w:rsidP="007F41A2">
      <w:pPr>
        <w:pStyle w:val="NormlnIMP"/>
        <w:spacing w:line="240" w:lineRule="auto"/>
        <w:rPr>
          <w:rFonts w:asciiTheme="minorHAnsi" w:hAnsiTheme="minorHAnsi" w:cstheme="minorHAnsi"/>
          <w:szCs w:val="24"/>
        </w:rPr>
      </w:pPr>
    </w:p>
    <w:p w14:paraId="09849648" w14:textId="77777777" w:rsidR="007F41A2" w:rsidRPr="00523F86" w:rsidRDefault="007F41A2" w:rsidP="007F41A2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</w:p>
    <w:p w14:paraId="3E860539" w14:textId="77777777" w:rsidR="007F41A2" w:rsidRPr="00523F86" w:rsidRDefault="007F41A2" w:rsidP="007F41A2">
      <w:pPr>
        <w:pStyle w:val="ZkladntextIMP"/>
        <w:spacing w:line="240" w:lineRule="auto"/>
        <w:jc w:val="center"/>
        <w:outlineLvl w:val="0"/>
        <w:rPr>
          <w:rFonts w:asciiTheme="minorHAnsi" w:hAnsiTheme="minorHAnsi" w:cstheme="minorHAnsi"/>
          <w:b/>
          <w:szCs w:val="24"/>
        </w:rPr>
      </w:pPr>
      <w:r w:rsidRPr="00523F86">
        <w:rPr>
          <w:rFonts w:asciiTheme="minorHAnsi" w:hAnsiTheme="minorHAnsi" w:cstheme="minorHAnsi"/>
          <w:b/>
          <w:szCs w:val="24"/>
        </w:rPr>
        <w:t>Čl. 1</w:t>
      </w:r>
    </w:p>
    <w:p w14:paraId="368336F8" w14:textId="77777777" w:rsidR="007F41A2" w:rsidRPr="00523F86" w:rsidRDefault="007F41A2" w:rsidP="007F41A2">
      <w:pPr>
        <w:pStyle w:val="ZkladntextIMP"/>
        <w:spacing w:after="170"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523F86">
        <w:rPr>
          <w:rFonts w:asciiTheme="minorHAnsi" w:hAnsiTheme="minorHAnsi" w:cstheme="minorHAnsi"/>
          <w:b/>
          <w:szCs w:val="24"/>
        </w:rPr>
        <w:t>Základní ustanovení</w:t>
      </w:r>
    </w:p>
    <w:p w14:paraId="62E0AB12" w14:textId="77777777" w:rsidR="007F41A2" w:rsidRPr="00523F86" w:rsidRDefault="007F41A2" w:rsidP="007F41A2">
      <w:pPr>
        <w:pStyle w:val="Seznamoslovan0"/>
        <w:widowControl w:val="0"/>
        <w:numPr>
          <w:ilvl w:val="0"/>
          <w:numId w:val="10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Theme="minorHAnsi" w:hAnsiTheme="minorHAnsi" w:cstheme="minorHAnsi"/>
          <w:szCs w:val="24"/>
        </w:rPr>
      </w:pPr>
      <w:r w:rsidRPr="00523F86">
        <w:rPr>
          <w:rFonts w:asciiTheme="minorHAnsi" w:hAnsiTheme="minorHAnsi" w:cstheme="minorHAnsi"/>
          <w:szCs w:val="24"/>
        </w:rPr>
        <w:t>V souladu se všeobecným zájmem na udržení a ochranu veřejného pořádku na území obce Úžice (dále jen „obec“) se stanovují touto obecně závaznou vyhláškou opatření, jejichž účelem je zajištění místních záležitostí veřejného pořádku, zdraví a bezpečnosti osob a majetku, zlepšení estetického vzhledu obce a vytváření příznivých podmínek pro život v obci.</w:t>
      </w:r>
    </w:p>
    <w:p w14:paraId="600FCFB7" w14:textId="77777777" w:rsidR="007F41A2" w:rsidRPr="00523F86" w:rsidRDefault="007F41A2" w:rsidP="007F41A2">
      <w:pPr>
        <w:pStyle w:val="Seznamoslovan0"/>
        <w:widowControl w:val="0"/>
        <w:numPr>
          <w:ilvl w:val="0"/>
          <w:numId w:val="10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Theme="minorHAnsi" w:hAnsiTheme="minorHAnsi" w:cstheme="minorHAnsi"/>
          <w:szCs w:val="24"/>
        </w:rPr>
      </w:pPr>
      <w:r w:rsidRPr="00523F86">
        <w:rPr>
          <w:rFonts w:asciiTheme="minorHAnsi" w:hAnsiTheme="minorHAnsi" w:cstheme="minorHAnsi"/>
          <w:szCs w:val="24"/>
        </w:rPr>
        <w:t>Touto obecně závaznou vyhláškou se stanovují pravidla pro pohyb psů na veřejném prostranství na území obce.</w:t>
      </w:r>
    </w:p>
    <w:p w14:paraId="59A09B30" w14:textId="77777777" w:rsidR="007F41A2" w:rsidRPr="00523F86" w:rsidRDefault="007F41A2" w:rsidP="007F41A2">
      <w:pPr>
        <w:pStyle w:val="Seznamoslovan0"/>
        <w:widowControl w:val="0"/>
        <w:numPr>
          <w:ilvl w:val="0"/>
          <w:numId w:val="10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Theme="minorHAnsi" w:hAnsiTheme="minorHAnsi" w:cstheme="minorHAnsi"/>
          <w:szCs w:val="24"/>
        </w:rPr>
      </w:pPr>
      <w:r w:rsidRPr="00523F86">
        <w:rPr>
          <w:rFonts w:asciiTheme="minorHAnsi" w:hAnsiTheme="minorHAnsi" w:cstheme="minorHAnsi"/>
          <w:szCs w:val="24"/>
        </w:rPr>
        <w:t>Tato obecně závazná vyhláška stanovuje práva a povinnosti k zajištění udržování čistoty veřejných prostranství na území obce a k ochraně zeleně v zástavbě a ostatní veřejné zeleně (dále jen „veřejná zeleň“).</w:t>
      </w:r>
    </w:p>
    <w:p w14:paraId="016E5602" w14:textId="77777777" w:rsidR="007F41A2" w:rsidRPr="00523F86" w:rsidRDefault="007F41A2" w:rsidP="007F41A2">
      <w:pPr>
        <w:pStyle w:val="Seznamoslovan0"/>
        <w:widowControl w:val="0"/>
        <w:numPr>
          <w:ilvl w:val="0"/>
          <w:numId w:val="10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Theme="minorHAnsi" w:hAnsiTheme="minorHAnsi" w:cstheme="minorHAnsi"/>
          <w:szCs w:val="24"/>
        </w:rPr>
      </w:pPr>
      <w:r w:rsidRPr="00523F86">
        <w:rPr>
          <w:rFonts w:asciiTheme="minorHAnsi" w:hAnsiTheme="minorHAnsi" w:cstheme="minorHAnsi"/>
          <w:szCs w:val="24"/>
        </w:rPr>
        <w:t>Tato obecně závazná vyhláška vymezuje č</w:t>
      </w:r>
      <w:r w:rsidRPr="00523F86">
        <w:rPr>
          <w:rFonts w:asciiTheme="minorHAnsi" w:hAnsiTheme="minorHAnsi" w:cstheme="minorHAnsi"/>
          <w:snapToGrid w:val="0"/>
          <w:szCs w:val="24"/>
        </w:rPr>
        <w:t xml:space="preserve">innosti, které by mohly narušit veřejný pořádek na území obce </w:t>
      </w:r>
      <w:r w:rsidRPr="00523F86">
        <w:rPr>
          <w:rFonts w:asciiTheme="minorHAnsi" w:hAnsiTheme="minorHAnsi" w:cstheme="minorHAnsi"/>
          <w:szCs w:val="24"/>
        </w:rPr>
        <w:t xml:space="preserve">nebo být v rozporu </w:t>
      </w:r>
      <w:r w:rsidRPr="00523F86">
        <w:rPr>
          <w:rFonts w:asciiTheme="minorHAnsi" w:hAnsiTheme="minorHAnsi" w:cstheme="minorHAnsi"/>
          <w:snapToGrid w:val="0"/>
          <w:szCs w:val="24"/>
        </w:rPr>
        <w:t>s dobrými mravy, ochranou bezpečnosti, zdraví a majetku a stanovuje podmínky pro jejich výkon</w:t>
      </w:r>
      <w:r w:rsidRPr="00523F86">
        <w:rPr>
          <w:rFonts w:asciiTheme="minorHAnsi" w:hAnsiTheme="minorHAnsi" w:cstheme="minorHAnsi"/>
          <w:szCs w:val="24"/>
        </w:rPr>
        <w:t>.</w:t>
      </w:r>
    </w:p>
    <w:p w14:paraId="00E64ED7" w14:textId="77777777" w:rsidR="007F41A2" w:rsidRPr="00523F86" w:rsidRDefault="007F41A2" w:rsidP="007F41A2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</w:p>
    <w:p w14:paraId="1E6B45DB" w14:textId="77777777" w:rsidR="007F41A2" w:rsidRPr="00523F86" w:rsidRDefault="007F41A2" w:rsidP="007F41A2">
      <w:pPr>
        <w:pStyle w:val="ZkladntextIMP"/>
        <w:spacing w:line="240" w:lineRule="auto"/>
        <w:jc w:val="center"/>
        <w:outlineLvl w:val="0"/>
        <w:rPr>
          <w:rFonts w:asciiTheme="minorHAnsi" w:hAnsiTheme="minorHAnsi" w:cstheme="minorHAnsi"/>
          <w:b/>
          <w:szCs w:val="24"/>
        </w:rPr>
      </w:pPr>
      <w:r w:rsidRPr="00523F86">
        <w:rPr>
          <w:rFonts w:asciiTheme="minorHAnsi" w:hAnsiTheme="minorHAnsi" w:cstheme="minorHAnsi"/>
          <w:b/>
          <w:szCs w:val="24"/>
        </w:rPr>
        <w:t>Čl. 2</w:t>
      </w:r>
    </w:p>
    <w:p w14:paraId="1463A6EE" w14:textId="77777777" w:rsidR="007F41A2" w:rsidRPr="00523F86" w:rsidRDefault="007F41A2" w:rsidP="007F41A2">
      <w:pPr>
        <w:pStyle w:val="ZkladntextIMP"/>
        <w:spacing w:after="170"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523F86">
        <w:rPr>
          <w:rFonts w:asciiTheme="minorHAnsi" w:hAnsiTheme="minorHAnsi" w:cstheme="minorHAnsi"/>
          <w:b/>
          <w:szCs w:val="24"/>
        </w:rPr>
        <w:t>Pravidla pro pohyb psů na veřejném prostranství</w:t>
      </w:r>
    </w:p>
    <w:p w14:paraId="4E07C4C6" w14:textId="77777777" w:rsidR="007F41A2" w:rsidRPr="00523F86" w:rsidRDefault="007F41A2" w:rsidP="007F41A2">
      <w:pPr>
        <w:pStyle w:val="Odstavecseseznamem"/>
        <w:numPr>
          <w:ilvl w:val="3"/>
          <w:numId w:val="13"/>
        </w:numPr>
        <w:tabs>
          <w:tab w:val="clear" w:pos="2880"/>
        </w:tabs>
        <w:spacing w:after="0" w:line="24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523F86">
        <w:rPr>
          <w:rFonts w:asciiTheme="minorHAnsi" w:hAnsiTheme="minorHAnsi" w:cstheme="minorHAnsi"/>
          <w:sz w:val="24"/>
          <w:szCs w:val="24"/>
        </w:rPr>
        <w:t>Stanovují se následující pravidla pro pohyb psů na veřejném prostranství</w:t>
      </w:r>
      <w:r w:rsidRPr="00523F86">
        <w:rPr>
          <w:rFonts w:asciiTheme="minorHAnsi" w:hAnsiTheme="minorHAnsi" w:cstheme="minorHAnsi"/>
          <w:sz w:val="24"/>
          <w:szCs w:val="24"/>
          <w:vertAlign w:val="superscript"/>
        </w:rPr>
        <w:footnoteReference w:id="1"/>
      </w:r>
      <w:r w:rsidRPr="00523F86">
        <w:rPr>
          <w:rFonts w:asciiTheme="minorHAnsi" w:hAnsiTheme="minorHAnsi" w:cstheme="minorHAnsi"/>
          <w:sz w:val="24"/>
          <w:szCs w:val="24"/>
        </w:rPr>
        <w:t xml:space="preserve"> na území obce:</w:t>
      </w:r>
    </w:p>
    <w:p w14:paraId="1B14CCFE" w14:textId="77777777" w:rsidR="007F41A2" w:rsidRPr="00523F86" w:rsidRDefault="007F41A2" w:rsidP="007F41A2">
      <w:pPr>
        <w:pStyle w:val="Odstavecseseznamem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523F86">
        <w:rPr>
          <w:rFonts w:asciiTheme="minorHAnsi" w:hAnsiTheme="minorHAnsi" w:cstheme="minorHAnsi"/>
          <w:sz w:val="24"/>
          <w:szCs w:val="24"/>
        </w:rPr>
        <w:t>na veřejném prostranství v zastavěných částech obce, které je vymezeno na mapkách v příloze č. 1 této obecně závazné vyhlášky:</w:t>
      </w:r>
    </w:p>
    <w:p w14:paraId="0808DB08" w14:textId="77777777" w:rsidR="007F41A2" w:rsidRPr="00523F86" w:rsidRDefault="007F41A2" w:rsidP="007F41A2">
      <w:pPr>
        <w:numPr>
          <w:ilvl w:val="3"/>
          <w:numId w:val="14"/>
        </w:numPr>
        <w:overflowPunct/>
        <w:autoSpaceDE/>
        <w:autoSpaceDN/>
        <w:adjustRightInd/>
        <w:ind w:left="1418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523F86">
        <w:rPr>
          <w:rFonts w:asciiTheme="minorHAnsi" w:hAnsiTheme="minorHAnsi" w:cstheme="minorHAnsi"/>
          <w:sz w:val="24"/>
          <w:szCs w:val="24"/>
        </w:rPr>
        <w:t>je možný pohyb psů pouze na vodítku,</w:t>
      </w:r>
    </w:p>
    <w:p w14:paraId="56C78291" w14:textId="77777777" w:rsidR="007F41A2" w:rsidRPr="00523F86" w:rsidRDefault="007F41A2" w:rsidP="007F41A2">
      <w:pPr>
        <w:numPr>
          <w:ilvl w:val="3"/>
          <w:numId w:val="14"/>
        </w:numPr>
        <w:overflowPunct/>
        <w:autoSpaceDE/>
        <w:autoSpaceDN/>
        <w:adjustRightInd/>
        <w:ind w:left="1418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523F86">
        <w:rPr>
          <w:rFonts w:asciiTheme="minorHAnsi" w:hAnsiTheme="minorHAnsi" w:cstheme="minorHAnsi"/>
          <w:sz w:val="24"/>
          <w:szCs w:val="24"/>
        </w:rPr>
        <w:t>je v době konání veřejně přístupných kulturních, společenských a sportovních akcí na území obce možný pohyb psů pouze na vodítku a s náhubkem,</w:t>
      </w:r>
    </w:p>
    <w:p w14:paraId="3EE8EB83" w14:textId="77777777" w:rsidR="007F41A2" w:rsidRPr="00523F86" w:rsidRDefault="007F41A2" w:rsidP="007F41A2">
      <w:pPr>
        <w:numPr>
          <w:ilvl w:val="3"/>
          <w:numId w:val="14"/>
        </w:numPr>
        <w:overflowPunct/>
        <w:autoSpaceDE/>
        <w:autoSpaceDN/>
        <w:adjustRightInd/>
        <w:ind w:left="1418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523F86">
        <w:rPr>
          <w:rFonts w:asciiTheme="minorHAnsi" w:hAnsiTheme="minorHAnsi" w:cstheme="minorHAnsi"/>
          <w:sz w:val="24"/>
          <w:szCs w:val="24"/>
        </w:rPr>
        <w:t>se zakazuje výcvik psů;</w:t>
      </w:r>
    </w:p>
    <w:p w14:paraId="089FDD94" w14:textId="77777777" w:rsidR="007F41A2" w:rsidRPr="00523F86" w:rsidRDefault="007F41A2" w:rsidP="007F41A2">
      <w:pPr>
        <w:numPr>
          <w:ilvl w:val="0"/>
          <w:numId w:val="14"/>
        </w:num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523F86">
        <w:rPr>
          <w:rFonts w:asciiTheme="minorHAnsi" w:hAnsiTheme="minorHAnsi" w:cstheme="minorHAnsi"/>
          <w:sz w:val="24"/>
          <w:szCs w:val="24"/>
        </w:rPr>
        <w:t>zakazuje se vstupovat se psy a vodit psy na hřiště a dětská pískoviště v obci, kde je zákaz vstupu se psy vyznačen příslušnou tabulkou (s textem nebo piktogramem zakazujícím vstup),</w:t>
      </w:r>
    </w:p>
    <w:p w14:paraId="78043A33" w14:textId="77777777" w:rsidR="007F41A2" w:rsidRPr="00523F86" w:rsidRDefault="007F41A2" w:rsidP="007F41A2">
      <w:pPr>
        <w:numPr>
          <w:ilvl w:val="0"/>
          <w:numId w:val="14"/>
        </w:numPr>
        <w:overflowPunct/>
        <w:autoSpaceDE/>
        <w:autoSpaceDN/>
        <w:adjustRightInd/>
        <w:spacing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523F86">
        <w:rPr>
          <w:rFonts w:asciiTheme="minorHAnsi" w:hAnsiTheme="minorHAnsi" w:cstheme="minorHAnsi"/>
          <w:sz w:val="24"/>
          <w:szCs w:val="24"/>
        </w:rPr>
        <w:t xml:space="preserve">při pohybu na ostatních veřejných prostranstvích /neuvedených v písm. a) a </w:t>
      </w:r>
      <w:proofErr w:type="gramStart"/>
      <w:r w:rsidRPr="00523F86">
        <w:rPr>
          <w:rFonts w:asciiTheme="minorHAnsi" w:hAnsiTheme="minorHAnsi" w:cstheme="minorHAnsi"/>
          <w:sz w:val="24"/>
          <w:szCs w:val="24"/>
        </w:rPr>
        <w:t>b)/</w:t>
      </w:r>
      <w:proofErr w:type="gramEnd"/>
      <w:r w:rsidRPr="00523F86">
        <w:rPr>
          <w:rFonts w:asciiTheme="minorHAnsi" w:hAnsiTheme="minorHAnsi" w:cstheme="minorHAnsi"/>
          <w:sz w:val="24"/>
          <w:szCs w:val="24"/>
        </w:rPr>
        <w:t xml:space="preserve"> musí být pes pod neustálým bezprostředním dohledem a vlivem osoby doprovázející psa.</w:t>
      </w:r>
    </w:p>
    <w:p w14:paraId="5539A2A6" w14:textId="77777777" w:rsidR="007F41A2" w:rsidRPr="00523F86" w:rsidRDefault="007F41A2" w:rsidP="007F41A2">
      <w:pPr>
        <w:pStyle w:val="Odstavecseseznamem"/>
        <w:numPr>
          <w:ilvl w:val="3"/>
          <w:numId w:val="13"/>
        </w:numPr>
        <w:tabs>
          <w:tab w:val="clear" w:pos="2880"/>
        </w:tabs>
        <w:spacing w:after="120" w:line="240" w:lineRule="auto"/>
        <w:ind w:left="357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523F86">
        <w:rPr>
          <w:rFonts w:asciiTheme="minorHAnsi" w:hAnsiTheme="minorHAnsi" w:cstheme="minorHAnsi"/>
          <w:sz w:val="24"/>
          <w:szCs w:val="24"/>
        </w:rPr>
        <w:t>Za splnění povinností stanovených v odst. 1. odpovídá osoba doprovázející psa, popř. chovatel</w:t>
      </w:r>
      <w:r w:rsidRPr="00523F86">
        <w:rPr>
          <w:rFonts w:asciiTheme="minorHAnsi" w:eastAsia="Times New Roman" w:hAnsiTheme="minorHAnsi" w:cstheme="minorHAnsi"/>
          <w:sz w:val="24"/>
          <w:szCs w:val="24"/>
          <w:vertAlign w:val="superscript"/>
        </w:rPr>
        <w:footnoteReference w:id="2"/>
      </w:r>
      <w:r w:rsidRPr="00523F86">
        <w:rPr>
          <w:rFonts w:asciiTheme="minorHAnsi" w:hAnsiTheme="minorHAnsi" w:cstheme="minorHAnsi"/>
          <w:sz w:val="24"/>
          <w:szCs w:val="24"/>
        </w:rPr>
        <w:t xml:space="preserve"> psa.</w:t>
      </w:r>
    </w:p>
    <w:p w14:paraId="1F219858" w14:textId="77777777" w:rsidR="007F41A2" w:rsidRPr="00523F86" w:rsidRDefault="007F41A2" w:rsidP="007F41A2">
      <w:pPr>
        <w:pStyle w:val="Odstavecseseznamem"/>
        <w:numPr>
          <w:ilvl w:val="3"/>
          <w:numId w:val="13"/>
        </w:numPr>
        <w:tabs>
          <w:tab w:val="clear" w:pos="2880"/>
        </w:tabs>
        <w:spacing w:after="120" w:line="240" w:lineRule="auto"/>
        <w:ind w:left="357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523F86">
        <w:rPr>
          <w:rFonts w:asciiTheme="minorHAnsi" w:hAnsiTheme="minorHAnsi" w:cstheme="minorHAnsi"/>
          <w:sz w:val="24"/>
          <w:szCs w:val="24"/>
        </w:rPr>
        <w:lastRenderedPageBreak/>
        <w:t>Ustanovení odst. 1. se nevztahuje na psy služební</w:t>
      </w:r>
      <w:r w:rsidRPr="00523F86">
        <w:rPr>
          <w:rFonts w:asciiTheme="minorHAnsi" w:eastAsia="Times New Roman" w:hAnsiTheme="minorHAnsi" w:cstheme="minorHAnsi"/>
          <w:sz w:val="24"/>
          <w:szCs w:val="24"/>
          <w:vertAlign w:val="superscript"/>
        </w:rPr>
        <w:footnoteReference w:id="3"/>
      </w:r>
      <w:r w:rsidRPr="00523F86">
        <w:rPr>
          <w:rFonts w:asciiTheme="minorHAnsi" w:hAnsiTheme="minorHAnsi" w:cstheme="minorHAnsi"/>
          <w:sz w:val="24"/>
          <w:szCs w:val="24"/>
        </w:rPr>
        <w:t xml:space="preserve"> a záchranářské při výkonu služby a záchranných prací a na psy speciálně vycvičené jako průvodci zdravotně postižených osob.</w:t>
      </w:r>
    </w:p>
    <w:p w14:paraId="66DE19DE" w14:textId="77777777" w:rsidR="007F41A2" w:rsidRPr="00523F86" w:rsidRDefault="007F41A2" w:rsidP="007F41A2">
      <w:pPr>
        <w:pStyle w:val="Odstavecseseznamem"/>
        <w:numPr>
          <w:ilvl w:val="3"/>
          <w:numId w:val="13"/>
        </w:numPr>
        <w:tabs>
          <w:tab w:val="clear" w:pos="2880"/>
        </w:tabs>
        <w:spacing w:after="120" w:line="240" w:lineRule="auto"/>
        <w:ind w:left="357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523F86">
        <w:rPr>
          <w:rFonts w:asciiTheme="minorHAnsi" w:hAnsiTheme="minorHAnsi" w:cstheme="minorHAnsi"/>
          <w:sz w:val="24"/>
          <w:szCs w:val="24"/>
        </w:rPr>
        <w:t>Ustanovení odst. 1. se nevztahuje na lovecké psy</w:t>
      </w:r>
      <w:r w:rsidRPr="00523F86">
        <w:rPr>
          <w:rFonts w:asciiTheme="minorHAnsi" w:eastAsia="Times New Roman" w:hAnsiTheme="minorHAnsi" w:cstheme="minorHAnsi"/>
          <w:sz w:val="24"/>
          <w:szCs w:val="24"/>
          <w:vertAlign w:val="superscript"/>
        </w:rPr>
        <w:footnoteReference w:id="4"/>
      </w:r>
      <w:r w:rsidRPr="00523F86">
        <w:rPr>
          <w:rFonts w:asciiTheme="minorHAnsi" w:hAnsiTheme="minorHAnsi" w:cstheme="minorHAnsi"/>
          <w:sz w:val="24"/>
          <w:szCs w:val="24"/>
        </w:rPr>
        <w:t xml:space="preserve"> při výkonu práva myslivosti ve smyslu zvláštních právních předpisů</w:t>
      </w:r>
      <w:r w:rsidRPr="00523F86">
        <w:rPr>
          <w:rFonts w:asciiTheme="minorHAnsi" w:eastAsia="Times New Roman" w:hAnsiTheme="minorHAnsi" w:cstheme="minorHAnsi"/>
          <w:sz w:val="24"/>
          <w:szCs w:val="24"/>
          <w:vertAlign w:val="superscript"/>
        </w:rPr>
        <w:footnoteReference w:id="5"/>
      </w:r>
      <w:r w:rsidRPr="00523F86">
        <w:rPr>
          <w:rFonts w:asciiTheme="minorHAnsi" w:hAnsiTheme="minorHAnsi" w:cstheme="minorHAnsi"/>
          <w:sz w:val="24"/>
          <w:szCs w:val="24"/>
        </w:rPr>
        <w:t>.</w:t>
      </w:r>
    </w:p>
    <w:p w14:paraId="719358CD" w14:textId="77777777" w:rsidR="007F41A2" w:rsidRPr="00523F86" w:rsidRDefault="007F41A2" w:rsidP="007F41A2">
      <w:pPr>
        <w:pStyle w:val="Seznamoslovan"/>
        <w:numPr>
          <w:ilvl w:val="0"/>
          <w:numId w:val="0"/>
        </w:numPr>
        <w:spacing w:line="240" w:lineRule="auto"/>
        <w:ind w:left="357"/>
        <w:rPr>
          <w:rFonts w:asciiTheme="minorHAnsi" w:hAnsiTheme="minorHAnsi" w:cstheme="minorHAnsi"/>
          <w:szCs w:val="24"/>
        </w:rPr>
      </w:pPr>
    </w:p>
    <w:p w14:paraId="3CC293AE" w14:textId="77777777" w:rsidR="007F41A2" w:rsidRPr="00523F86" w:rsidRDefault="007F41A2" w:rsidP="007F41A2">
      <w:pPr>
        <w:pStyle w:val="ZkladntextIMP"/>
        <w:spacing w:line="240" w:lineRule="auto"/>
        <w:jc w:val="center"/>
        <w:outlineLvl w:val="0"/>
        <w:rPr>
          <w:rFonts w:asciiTheme="minorHAnsi" w:hAnsiTheme="minorHAnsi" w:cstheme="minorHAnsi"/>
          <w:b/>
          <w:szCs w:val="24"/>
        </w:rPr>
      </w:pPr>
      <w:r w:rsidRPr="00523F86">
        <w:rPr>
          <w:rFonts w:asciiTheme="minorHAnsi" w:hAnsiTheme="minorHAnsi" w:cstheme="minorHAnsi"/>
          <w:b/>
          <w:szCs w:val="24"/>
        </w:rPr>
        <w:t>Čl. 3</w:t>
      </w:r>
    </w:p>
    <w:p w14:paraId="0FA84092" w14:textId="77777777" w:rsidR="007F41A2" w:rsidRPr="00523F86" w:rsidRDefault="007F41A2" w:rsidP="007F41A2">
      <w:pPr>
        <w:pStyle w:val="Zpat"/>
        <w:spacing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3F86">
        <w:rPr>
          <w:rFonts w:asciiTheme="minorHAnsi" w:hAnsiTheme="minorHAnsi" w:cstheme="minorHAnsi"/>
          <w:b/>
          <w:sz w:val="24"/>
          <w:szCs w:val="24"/>
        </w:rPr>
        <w:t>Udržování veřejného pořádku a čistoty, ochrana veřejné zeleně</w:t>
      </w:r>
    </w:p>
    <w:p w14:paraId="44C1EA05" w14:textId="77777777" w:rsidR="007F41A2" w:rsidRPr="00523F86" w:rsidRDefault="007F41A2" w:rsidP="007F41A2">
      <w:pPr>
        <w:pStyle w:val="Seznamoslovan0"/>
        <w:widowControl w:val="0"/>
        <w:numPr>
          <w:ilvl w:val="0"/>
          <w:numId w:val="16"/>
        </w:numPr>
        <w:suppressAutoHyphens w:val="0"/>
        <w:overflowPunct/>
        <w:autoSpaceDE/>
        <w:autoSpaceDN/>
        <w:adjustRightInd/>
        <w:spacing w:after="113" w:line="240" w:lineRule="auto"/>
        <w:jc w:val="both"/>
        <w:textAlignment w:val="auto"/>
        <w:rPr>
          <w:rFonts w:asciiTheme="minorHAnsi" w:hAnsiTheme="minorHAnsi" w:cstheme="minorHAnsi"/>
          <w:szCs w:val="24"/>
        </w:rPr>
      </w:pPr>
      <w:r w:rsidRPr="00523F86">
        <w:rPr>
          <w:rFonts w:asciiTheme="minorHAnsi" w:hAnsiTheme="minorHAnsi" w:cstheme="minorHAnsi"/>
          <w:szCs w:val="24"/>
        </w:rPr>
        <w:t>Každý je oprávněn užívat veřejné prostranství obvyklým způsobem podle jeho povahy a k účelu, ke kterému je určeno.</w:t>
      </w:r>
    </w:p>
    <w:p w14:paraId="5E3B9882" w14:textId="77777777" w:rsidR="007F41A2" w:rsidRPr="00523F86" w:rsidRDefault="007F41A2" w:rsidP="007F41A2">
      <w:pPr>
        <w:pStyle w:val="Seznamoslovan0"/>
        <w:widowControl w:val="0"/>
        <w:numPr>
          <w:ilvl w:val="0"/>
          <w:numId w:val="16"/>
        </w:numPr>
        <w:suppressAutoHyphens w:val="0"/>
        <w:overflowPunct/>
        <w:autoSpaceDE/>
        <w:autoSpaceDN/>
        <w:adjustRightInd/>
        <w:spacing w:after="113" w:line="240" w:lineRule="auto"/>
        <w:jc w:val="both"/>
        <w:textAlignment w:val="auto"/>
        <w:rPr>
          <w:rFonts w:asciiTheme="minorHAnsi" w:hAnsiTheme="minorHAnsi" w:cstheme="minorHAnsi"/>
          <w:szCs w:val="24"/>
        </w:rPr>
      </w:pPr>
      <w:r w:rsidRPr="00523F86">
        <w:rPr>
          <w:rFonts w:asciiTheme="minorHAnsi" w:hAnsiTheme="minorHAnsi" w:cstheme="minorHAnsi"/>
          <w:szCs w:val="24"/>
        </w:rPr>
        <w:t>Každý je povinen udržovat na území obce čistotu a veřejný pořádek</w:t>
      </w:r>
      <w:r w:rsidRPr="00523F86">
        <w:rPr>
          <w:rStyle w:val="Znakapoznpodarou"/>
          <w:rFonts w:asciiTheme="minorHAnsi" w:hAnsiTheme="minorHAnsi" w:cstheme="minorHAnsi"/>
          <w:szCs w:val="24"/>
        </w:rPr>
        <w:footnoteReference w:id="6"/>
      </w:r>
      <w:r w:rsidRPr="00523F86">
        <w:rPr>
          <w:rFonts w:asciiTheme="minorHAnsi" w:hAnsiTheme="minorHAnsi" w:cstheme="minorHAnsi"/>
          <w:szCs w:val="24"/>
        </w:rPr>
        <w:t xml:space="preserve">. </w:t>
      </w:r>
    </w:p>
    <w:p w14:paraId="2F569323" w14:textId="77777777" w:rsidR="007F41A2" w:rsidRPr="00523F86" w:rsidRDefault="007F41A2" w:rsidP="007F41A2">
      <w:pPr>
        <w:pStyle w:val="ZkladntextIMP"/>
        <w:numPr>
          <w:ilvl w:val="0"/>
          <w:numId w:val="16"/>
        </w:numPr>
        <w:spacing w:line="240" w:lineRule="auto"/>
        <w:jc w:val="both"/>
        <w:rPr>
          <w:rFonts w:asciiTheme="minorHAnsi" w:hAnsiTheme="minorHAnsi" w:cstheme="minorHAnsi"/>
          <w:szCs w:val="24"/>
        </w:rPr>
      </w:pPr>
      <w:r w:rsidRPr="00523F86">
        <w:rPr>
          <w:rFonts w:asciiTheme="minorHAnsi" w:hAnsiTheme="minorHAnsi" w:cstheme="minorHAnsi"/>
          <w:szCs w:val="24"/>
        </w:rPr>
        <w:t>Na plochách veřejné zeleně je zakázáno:</w:t>
      </w:r>
    </w:p>
    <w:p w14:paraId="27576C60" w14:textId="77777777" w:rsidR="007F41A2" w:rsidRPr="00523F86" w:rsidRDefault="007F41A2" w:rsidP="007F41A2">
      <w:pPr>
        <w:pStyle w:val="ZkladntextIMP"/>
        <w:numPr>
          <w:ilvl w:val="0"/>
          <w:numId w:val="15"/>
        </w:numPr>
        <w:spacing w:line="240" w:lineRule="auto"/>
        <w:jc w:val="both"/>
        <w:rPr>
          <w:rFonts w:asciiTheme="minorHAnsi" w:hAnsiTheme="minorHAnsi" w:cstheme="minorHAnsi"/>
          <w:szCs w:val="24"/>
        </w:rPr>
      </w:pPr>
      <w:r w:rsidRPr="00523F86">
        <w:rPr>
          <w:rFonts w:asciiTheme="minorHAnsi" w:hAnsiTheme="minorHAnsi" w:cstheme="minorHAnsi"/>
          <w:szCs w:val="24"/>
        </w:rPr>
        <w:t>jakýmkoliv způsobem poškozovat, ničit</w:t>
      </w:r>
      <w:r w:rsidRPr="00523F86">
        <w:rPr>
          <w:rStyle w:val="Znakapoznpodarou"/>
          <w:rFonts w:asciiTheme="minorHAnsi" w:hAnsiTheme="minorHAnsi" w:cstheme="minorHAnsi"/>
          <w:szCs w:val="24"/>
        </w:rPr>
        <w:footnoteReference w:id="7"/>
      </w:r>
      <w:r w:rsidRPr="00523F86">
        <w:rPr>
          <w:rFonts w:asciiTheme="minorHAnsi" w:hAnsiTheme="minorHAnsi" w:cstheme="minorHAnsi"/>
          <w:szCs w:val="24"/>
        </w:rPr>
        <w:t xml:space="preserve"> nebo znečišťovat veřejnou zeleň</w:t>
      </w:r>
      <w:r w:rsidRPr="00523F86">
        <w:rPr>
          <w:rStyle w:val="Znakapoznpodarou"/>
          <w:rFonts w:asciiTheme="minorHAnsi" w:hAnsiTheme="minorHAnsi" w:cstheme="minorHAnsi"/>
          <w:szCs w:val="24"/>
        </w:rPr>
        <w:footnoteReference w:id="8"/>
      </w:r>
    </w:p>
    <w:p w14:paraId="5FE55D5D" w14:textId="77777777" w:rsidR="007F41A2" w:rsidRPr="00523F86" w:rsidRDefault="007F41A2" w:rsidP="007F41A2">
      <w:pPr>
        <w:numPr>
          <w:ilvl w:val="0"/>
          <w:numId w:val="15"/>
        </w:num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4"/>
          <w:szCs w:val="24"/>
        </w:rPr>
      </w:pPr>
      <w:r w:rsidRPr="00523F86">
        <w:rPr>
          <w:rFonts w:asciiTheme="minorHAnsi" w:hAnsiTheme="minorHAnsi" w:cstheme="minorHAnsi"/>
          <w:sz w:val="24"/>
          <w:szCs w:val="24"/>
        </w:rPr>
        <w:t>stát, zastavit nebo jezdit motorovými vozidly (s výjimkou vozidel údržby)</w:t>
      </w:r>
      <w:r w:rsidRPr="00523F86">
        <w:rPr>
          <w:rStyle w:val="Znakapoznpodarou"/>
          <w:rFonts w:asciiTheme="minorHAnsi" w:hAnsiTheme="minorHAnsi" w:cstheme="minorHAnsi"/>
          <w:sz w:val="24"/>
          <w:szCs w:val="24"/>
        </w:rPr>
        <w:footnoteReference w:id="9"/>
      </w:r>
    </w:p>
    <w:p w14:paraId="7D3BA55A" w14:textId="77777777" w:rsidR="007F41A2" w:rsidRPr="00523F86" w:rsidRDefault="007F41A2" w:rsidP="007F41A2">
      <w:pPr>
        <w:numPr>
          <w:ilvl w:val="0"/>
          <w:numId w:val="15"/>
        </w:num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4"/>
          <w:szCs w:val="24"/>
        </w:rPr>
      </w:pPr>
      <w:r w:rsidRPr="00523F86">
        <w:rPr>
          <w:rFonts w:asciiTheme="minorHAnsi" w:hAnsiTheme="minorHAnsi" w:cstheme="minorHAnsi"/>
          <w:sz w:val="24"/>
          <w:szCs w:val="24"/>
        </w:rPr>
        <w:t>rozdělávat oheň mimo místa k tomu určená</w:t>
      </w:r>
    </w:p>
    <w:p w14:paraId="74437576" w14:textId="77777777" w:rsidR="007F41A2" w:rsidRPr="00523F86" w:rsidRDefault="007F41A2" w:rsidP="007F41A2">
      <w:pPr>
        <w:numPr>
          <w:ilvl w:val="0"/>
          <w:numId w:val="15"/>
        </w:num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4"/>
          <w:szCs w:val="24"/>
        </w:rPr>
      </w:pPr>
      <w:r w:rsidRPr="00523F86">
        <w:rPr>
          <w:rFonts w:asciiTheme="minorHAnsi" w:hAnsiTheme="minorHAnsi" w:cstheme="minorHAnsi"/>
          <w:sz w:val="24"/>
          <w:szCs w:val="24"/>
        </w:rPr>
        <w:t>stanovat nebo nocovat mimo místa k tomu určená</w:t>
      </w:r>
    </w:p>
    <w:p w14:paraId="5AFE352A" w14:textId="77777777" w:rsidR="007F41A2" w:rsidRPr="00523F86" w:rsidRDefault="007F41A2" w:rsidP="007F41A2">
      <w:pPr>
        <w:numPr>
          <w:ilvl w:val="0"/>
          <w:numId w:val="15"/>
        </w:numPr>
        <w:overflowPunct/>
        <w:autoSpaceDE/>
        <w:autoSpaceDN/>
        <w:adjustRightInd/>
        <w:spacing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523F86">
        <w:rPr>
          <w:rFonts w:asciiTheme="minorHAnsi" w:hAnsiTheme="minorHAnsi" w:cstheme="minorHAnsi"/>
          <w:sz w:val="24"/>
          <w:szCs w:val="24"/>
        </w:rPr>
        <w:t>bez souhlasu vlastníka či správce veřejné zeleně vysazovat nebo ošetřovat vegetaci tvořící součást veřejné zeleně či jakkoliv do ní zasahovat.</w:t>
      </w:r>
    </w:p>
    <w:p w14:paraId="654A6B7D" w14:textId="77777777" w:rsidR="007F41A2" w:rsidRPr="00523F86" w:rsidRDefault="007F41A2" w:rsidP="007F41A2">
      <w:pPr>
        <w:pStyle w:val="ZkladntextIMP"/>
        <w:numPr>
          <w:ilvl w:val="0"/>
          <w:numId w:val="16"/>
        </w:numPr>
        <w:spacing w:after="120" w:line="240" w:lineRule="auto"/>
        <w:jc w:val="both"/>
        <w:rPr>
          <w:rFonts w:asciiTheme="minorHAnsi" w:hAnsiTheme="minorHAnsi" w:cstheme="minorHAnsi"/>
          <w:szCs w:val="24"/>
        </w:rPr>
      </w:pPr>
      <w:r w:rsidRPr="00523F86">
        <w:rPr>
          <w:rFonts w:asciiTheme="minorHAnsi" w:hAnsiTheme="minorHAnsi" w:cstheme="minorHAnsi"/>
          <w:szCs w:val="24"/>
        </w:rPr>
        <w:t>Chovatelé a vlastníci psů, drůbeže a jiného hospodářského zvířectva jsou povinni zajistit, aby psi, drůbež či jiné hospodářské zvířectvo neznečišťovalo veřejné prostranství nebo veřejnou zeleň, popř. zajistit neprodleně odstranění případného znečištění.</w:t>
      </w:r>
    </w:p>
    <w:p w14:paraId="730A9571" w14:textId="77777777" w:rsidR="007F41A2" w:rsidRPr="00523F86" w:rsidRDefault="007F41A2" w:rsidP="007F41A2">
      <w:pPr>
        <w:pStyle w:val="ZkladntextIMP"/>
        <w:spacing w:line="240" w:lineRule="auto"/>
        <w:jc w:val="center"/>
        <w:outlineLvl w:val="0"/>
        <w:rPr>
          <w:rFonts w:asciiTheme="minorHAnsi" w:hAnsiTheme="minorHAnsi" w:cstheme="minorHAnsi"/>
          <w:b/>
          <w:szCs w:val="24"/>
        </w:rPr>
      </w:pPr>
    </w:p>
    <w:p w14:paraId="7813F3A1" w14:textId="77777777" w:rsidR="007F41A2" w:rsidRPr="00523F86" w:rsidRDefault="007F41A2" w:rsidP="007F41A2">
      <w:pPr>
        <w:pStyle w:val="ZkladntextIMP"/>
        <w:spacing w:line="240" w:lineRule="auto"/>
        <w:jc w:val="center"/>
        <w:outlineLvl w:val="0"/>
        <w:rPr>
          <w:rFonts w:asciiTheme="minorHAnsi" w:hAnsiTheme="minorHAnsi" w:cstheme="minorHAnsi"/>
          <w:b/>
          <w:szCs w:val="24"/>
        </w:rPr>
      </w:pPr>
      <w:r w:rsidRPr="00523F86">
        <w:rPr>
          <w:rFonts w:asciiTheme="minorHAnsi" w:hAnsiTheme="minorHAnsi" w:cstheme="minorHAnsi"/>
          <w:b/>
          <w:szCs w:val="24"/>
        </w:rPr>
        <w:t>Čl. 4</w:t>
      </w:r>
    </w:p>
    <w:p w14:paraId="307650C4" w14:textId="77777777" w:rsidR="007F41A2" w:rsidRPr="00523F86" w:rsidRDefault="007F41A2" w:rsidP="007F41A2">
      <w:pPr>
        <w:pStyle w:val="ZkladntextIMP"/>
        <w:spacing w:after="120"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523F86">
        <w:rPr>
          <w:rFonts w:asciiTheme="minorHAnsi" w:hAnsiTheme="minorHAnsi" w:cstheme="minorHAnsi"/>
          <w:b/>
          <w:bCs/>
          <w:snapToGrid w:val="0"/>
          <w:szCs w:val="24"/>
        </w:rPr>
        <w:t xml:space="preserve">Podmínky pro </w:t>
      </w:r>
      <w:r w:rsidRPr="00523F86">
        <w:rPr>
          <w:rFonts w:asciiTheme="minorHAnsi" w:hAnsiTheme="minorHAnsi" w:cstheme="minorHAnsi"/>
          <w:b/>
          <w:bCs/>
          <w:szCs w:val="24"/>
        </w:rPr>
        <w:t>používání pyrotechnických výrobků</w:t>
      </w:r>
    </w:p>
    <w:p w14:paraId="46052A9F" w14:textId="77777777" w:rsidR="007F41A2" w:rsidRPr="00523F86" w:rsidRDefault="007F41A2" w:rsidP="007F41A2">
      <w:pPr>
        <w:pStyle w:val="Seznamoslovan0"/>
        <w:widowControl w:val="0"/>
        <w:numPr>
          <w:ilvl w:val="0"/>
          <w:numId w:val="12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Theme="minorHAnsi" w:hAnsiTheme="minorHAnsi" w:cstheme="minorHAnsi"/>
          <w:snapToGrid w:val="0"/>
          <w:szCs w:val="24"/>
        </w:rPr>
      </w:pPr>
      <w:r w:rsidRPr="00523F86">
        <w:rPr>
          <w:rFonts w:asciiTheme="minorHAnsi" w:hAnsiTheme="minorHAnsi" w:cstheme="minorHAnsi"/>
          <w:snapToGrid w:val="0"/>
          <w:szCs w:val="24"/>
        </w:rPr>
        <w:t xml:space="preserve">Činností, která by mohla narušit veřejný pořádek na území obce nebo být v rozporu s dobrými mravy, ochranou bezpečnosti, zdraví a majetku, se pro účely této obecně závazné vyhlášky rozumí </w:t>
      </w:r>
      <w:r w:rsidRPr="00523F86">
        <w:rPr>
          <w:rFonts w:asciiTheme="minorHAnsi" w:hAnsiTheme="minorHAnsi" w:cstheme="minorHAnsi"/>
          <w:szCs w:val="24"/>
        </w:rPr>
        <w:t>používání pyrotechnických výrobků na veřejném prostranství.</w:t>
      </w:r>
    </w:p>
    <w:p w14:paraId="4F40F12C" w14:textId="77777777" w:rsidR="007F41A2" w:rsidRPr="00523F86" w:rsidRDefault="007F41A2" w:rsidP="007F41A2">
      <w:pPr>
        <w:pStyle w:val="Odstavecseseznamem"/>
        <w:numPr>
          <w:ilvl w:val="0"/>
          <w:numId w:val="12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523F86">
        <w:rPr>
          <w:rFonts w:asciiTheme="minorHAnsi" w:hAnsiTheme="minorHAnsi" w:cstheme="minorHAnsi"/>
          <w:sz w:val="24"/>
          <w:szCs w:val="24"/>
        </w:rPr>
        <w:t>Na veřejném prostranství v zastavěných částech obce, které je vymezeno na mapkách v příloze č. 1 této obecně závazné vyhlášky, se zakazuje používat pyrotechnické výrobky, včetně prostředků zábavní pyrotechniky, s výjimkou první adventní neděli a dny 31.12. a 1.1. kalendářního roku.</w:t>
      </w:r>
    </w:p>
    <w:p w14:paraId="097115E8" w14:textId="77777777" w:rsidR="007F41A2" w:rsidRPr="00523F86" w:rsidRDefault="007F41A2" w:rsidP="007F41A2">
      <w:pPr>
        <w:numPr>
          <w:ilvl w:val="0"/>
          <w:numId w:val="12"/>
        </w:numPr>
        <w:overflowPunct/>
        <w:autoSpaceDE/>
        <w:autoSpaceDN/>
        <w:adjustRightInd/>
        <w:spacing w:after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523F86">
        <w:rPr>
          <w:rFonts w:asciiTheme="minorHAnsi" w:hAnsiTheme="minorHAnsi" w:cstheme="minorHAnsi"/>
          <w:sz w:val="24"/>
          <w:szCs w:val="24"/>
        </w:rPr>
        <w:t>Na veřejném prostranství v zastavěných částech obce – hřištích a dětských pískovištích uvedených v </w:t>
      </w:r>
      <w:proofErr w:type="spellStart"/>
      <w:r w:rsidRPr="00523F86">
        <w:rPr>
          <w:rFonts w:asciiTheme="minorHAnsi" w:hAnsiTheme="minorHAnsi" w:cstheme="minorHAnsi"/>
          <w:sz w:val="24"/>
          <w:szCs w:val="24"/>
        </w:rPr>
        <w:t>ust</w:t>
      </w:r>
      <w:proofErr w:type="spellEnd"/>
      <w:r w:rsidRPr="00523F86">
        <w:rPr>
          <w:rFonts w:asciiTheme="minorHAnsi" w:hAnsiTheme="minorHAnsi" w:cstheme="minorHAnsi"/>
          <w:sz w:val="24"/>
          <w:szCs w:val="24"/>
        </w:rPr>
        <w:t xml:space="preserve">. Čl. 2 odst. 1. písm. b) této obecně závazné vyhlášky, se zakazuje používat pyrotechnické výrobky, včetně prostředků zábavní pyrotechniky. </w:t>
      </w:r>
    </w:p>
    <w:p w14:paraId="52620E7E" w14:textId="77777777" w:rsidR="007F41A2" w:rsidRPr="00523F86" w:rsidRDefault="007F41A2" w:rsidP="007F41A2">
      <w:pPr>
        <w:pStyle w:val="Seznamoslovan"/>
        <w:numPr>
          <w:ilvl w:val="0"/>
          <w:numId w:val="0"/>
        </w:numPr>
        <w:spacing w:line="240" w:lineRule="auto"/>
        <w:ind w:left="454" w:hanging="454"/>
        <w:rPr>
          <w:rFonts w:asciiTheme="minorHAnsi" w:hAnsiTheme="minorHAnsi" w:cstheme="minorHAnsi"/>
          <w:szCs w:val="24"/>
        </w:rPr>
      </w:pPr>
    </w:p>
    <w:p w14:paraId="16D2CDDE" w14:textId="77777777" w:rsidR="007F41A2" w:rsidRPr="00523F86" w:rsidRDefault="007F41A2" w:rsidP="007F41A2">
      <w:pPr>
        <w:pStyle w:val="ZkladntextIMP"/>
        <w:spacing w:line="240" w:lineRule="auto"/>
        <w:jc w:val="center"/>
        <w:outlineLvl w:val="0"/>
        <w:rPr>
          <w:rFonts w:asciiTheme="minorHAnsi" w:hAnsiTheme="minorHAnsi" w:cstheme="minorHAnsi"/>
          <w:b/>
          <w:szCs w:val="24"/>
        </w:rPr>
      </w:pPr>
    </w:p>
    <w:p w14:paraId="30308C2D" w14:textId="77777777" w:rsidR="007F41A2" w:rsidRPr="00523F86" w:rsidRDefault="007F41A2" w:rsidP="007F41A2">
      <w:pPr>
        <w:pStyle w:val="ZkladntextIMP"/>
        <w:spacing w:line="240" w:lineRule="auto"/>
        <w:jc w:val="center"/>
        <w:outlineLvl w:val="0"/>
        <w:rPr>
          <w:rFonts w:asciiTheme="minorHAnsi" w:hAnsiTheme="minorHAnsi" w:cstheme="minorHAnsi"/>
          <w:b/>
          <w:szCs w:val="24"/>
        </w:rPr>
      </w:pPr>
    </w:p>
    <w:p w14:paraId="517E5B9C" w14:textId="77777777" w:rsidR="007F41A2" w:rsidRPr="00523F86" w:rsidRDefault="007F41A2" w:rsidP="007F41A2">
      <w:pPr>
        <w:pStyle w:val="ZkladntextIMP"/>
        <w:spacing w:line="240" w:lineRule="auto"/>
        <w:jc w:val="center"/>
        <w:outlineLvl w:val="0"/>
        <w:rPr>
          <w:rFonts w:asciiTheme="minorHAnsi" w:hAnsiTheme="minorHAnsi" w:cstheme="minorHAnsi"/>
          <w:b/>
          <w:szCs w:val="24"/>
        </w:rPr>
      </w:pPr>
      <w:r w:rsidRPr="00523F86">
        <w:rPr>
          <w:rFonts w:asciiTheme="minorHAnsi" w:hAnsiTheme="minorHAnsi" w:cstheme="minorHAnsi"/>
          <w:b/>
          <w:szCs w:val="24"/>
        </w:rPr>
        <w:t>Čl. 5</w:t>
      </w:r>
    </w:p>
    <w:p w14:paraId="778D5186" w14:textId="77777777" w:rsidR="007F41A2" w:rsidRPr="00523F86" w:rsidRDefault="007F41A2" w:rsidP="007F41A2">
      <w:pPr>
        <w:pStyle w:val="Zpat"/>
        <w:spacing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3F86">
        <w:rPr>
          <w:rFonts w:asciiTheme="minorHAnsi" w:hAnsiTheme="minorHAnsi" w:cstheme="minorHAnsi"/>
          <w:b/>
          <w:sz w:val="24"/>
          <w:szCs w:val="24"/>
        </w:rPr>
        <w:t>Společná a závěrečná ustanovení</w:t>
      </w:r>
    </w:p>
    <w:p w14:paraId="037D8A6E" w14:textId="77777777" w:rsidR="007F41A2" w:rsidRPr="00523F86" w:rsidRDefault="007F41A2" w:rsidP="007F41A2">
      <w:pPr>
        <w:pStyle w:val="Zkladntextodsazen2"/>
        <w:numPr>
          <w:ilvl w:val="0"/>
          <w:numId w:val="17"/>
        </w:num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23F86">
        <w:rPr>
          <w:rFonts w:asciiTheme="minorHAnsi" w:hAnsiTheme="minorHAnsi" w:cstheme="minorHAnsi"/>
          <w:sz w:val="24"/>
          <w:szCs w:val="24"/>
        </w:rPr>
        <w:t>Jednotlivá ustanovení této obecně závazné vyhlášky nenahrazují povinnosti fyzických a právnických osob stanovené zvláštními právními předpisy, jež mají v případě, že je tato obecně závazná vyhláška stanovuje a vymezuje duplicitním způsobem, přednost.</w:t>
      </w:r>
    </w:p>
    <w:p w14:paraId="02343E1C" w14:textId="77777777" w:rsidR="007F41A2" w:rsidRPr="00523F86" w:rsidRDefault="007F41A2" w:rsidP="007F41A2">
      <w:pPr>
        <w:pStyle w:val="Zkladntextodsazen2"/>
        <w:numPr>
          <w:ilvl w:val="0"/>
          <w:numId w:val="17"/>
        </w:num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23F86">
        <w:rPr>
          <w:rFonts w:asciiTheme="minorHAnsi" w:hAnsiTheme="minorHAnsi" w:cstheme="minorHAnsi"/>
          <w:sz w:val="24"/>
          <w:szCs w:val="24"/>
        </w:rPr>
        <w:t>Porušení povinností stanovených touto obecně závaznou vyhláškou se posuzuje podle zvláštních právních předpisů.</w:t>
      </w:r>
    </w:p>
    <w:p w14:paraId="293F68BA" w14:textId="77777777" w:rsidR="007F41A2" w:rsidRPr="00523F86" w:rsidRDefault="007F41A2" w:rsidP="007F41A2">
      <w:pPr>
        <w:pStyle w:val="ZkladntextIMP"/>
        <w:spacing w:line="240" w:lineRule="auto"/>
        <w:jc w:val="center"/>
        <w:outlineLvl w:val="0"/>
        <w:rPr>
          <w:rFonts w:asciiTheme="minorHAnsi" w:hAnsiTheme="minorHAnsi" w:cstheme="minorHAnsi"/>
          <w:b/>
          <w:szCs w:val="24"/>
        </w:rPr>
      </w:pPr>
    </w:p>
    <w:p w14:paraId="00A17607" w14:textId="77777777" w:rsidR="007F41A2" w:rsidRPr="00523F86" w:rsidRDefault="007F41A2" w:rsidP="007F41A2">
      <w:pPr>
        <w:pStyle w:val="ZkladntextIMP"/>
        <w:spacing w:line="240" w:lineRule="auto"/>
        <w:jc w:val="center"/>
        <w:outlineLvl w:val="0"/>
        <w:rPr>
          <w:rFonts w:asciiTheme="minorHAnsi" w:hAnsiTheme="minorHAnsi" w:cstheme="minorHAnsi"/>
          <w:b/>
          <w:szCs w:val="24"/>
        </w:rPr>
      </w:pPr>
      <w:r w:rsidRPr="00523F86">
        <w:rPr>
          <w:rFonts w:asciiTheme="minorHAnsi" w:hAnsiTheme="minorHAnsi" w:cstheme="minorHAnsi"/>
          <w:b/>
          <w:szCs w:val="24"/>
        </w:rPr>
        <w:t>Čl. 6</w:t>
      </w:r>
    </w:p>
    <w:p w14:paraId="4D39957A" w14:textId="77777777" w:rsidR="007F41A2" w:rsidRPr="00523F86" w:rsidRDefault="007F41A2" w:rsidP="007F41A2">
      <w:pPr>
        <w:pStyle w:val="ZkladntextIMP"/>
        <w:spacing w:after="120"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523F86">
        <w:rPr>
          <w:rFonts w:asciiTheme="minorHAnsi" w:hAnsiTheme="minorHAnsi" w:cstheme="minorHAnsi"/>
          <w:b/>
          <w:szCs w:val="24"/>
        </w:rPr>
        <w:t>Zrušovací ustanovení</w:t>
      </w:r>
    </w:p>
    <w:p w14:paraId="3528463C" w14:textId="77777777" w:rsidR="007F41A2" w:rsidRPr="00523F86" w:rsidRDefault="007F41A2" w:rsidP="007F41A2">
      <w:pPr>
        <w:pStyle w:val="Seznamoslovan"/>
        <w:numPr>
          <w:ilvl w:val="0"/>
          <w:numId w:val="0"/>
        </w:numPr>
        <w:spacing w:line="240" w:lineRule="auto"/>
        <w:rPr>
          <w:rFonts w:asciiTheme="minorHAnsi" w:hAnsiTheme="minorHAnsi" w:cstheme="minorHAnsi"/>
          <w:szCs w:val="24"/>
        </w:rPr>
      </w:pPr>
      <w:r w:rsidRPr="00523F86">
        <w:rPr>
          <w:rFonts w:asciiTheme="minorHAnsi" w:hAnsiTheme="minorHAnsi" w:cstheme="minorHAnsi"/>
          <w:szCs w:val="24"/>
        </w:rPr>
        <w:t>Zrušují se obecně závazné vyhlášky obce Úžice:</w:t>
      </w:r>
    </w:p>
    <w:p w14:paraId="651B33BA" w14:textId="77777777" w:rsidR="007F41A2" w:rsidRPr="00523F86" w:rsidRDefault="007F41A2" w:rsidP="007F41A2">
      <w:pPr>
        <w:pStyle w:val="Seznamoslovan"/>
        <w:numPr>
          <w:ilvl w:val="1"/>
          <w:numId w:val="11"/>
        </w:numPr>
        <w:tabs>
          <w:tab w:val="clear" w:pos="1477"/>
        </w:tabs>
        <w:spacing w:line="240" w:lineRule="auto"/>
        <w:ind w:left="851"/>
        <w:rPr>
          <w:rFonts w:asciiTheme="minorHAnsi" w:hAnsiTheme="minorHAnsi" w:cstheme="minorHAnsi"/>
          <w:szCs w:val="24"/>
        </w:rPr>
      </w:pPr>
      <w:r w:rsidRPr="00523F86">
        <w:rPr>
          <w:rFonts w:asciiTheme="minorHAnsi" w:hAnsiTheme="minorHAnsi" w:cstheme="minorHAnsi"/>
          <w:szCs w:val="24"/>
        </w:rPr>
        <w:t>č. 3/2004 o veřejném pořádku, opatření k jeho zabezpečení a čistotě v obci, ze dne 23.2.2004,</w:t>
      </w:r>
    </w:p>
    <w:p w14:paraId="5F9C4ECB" w14:textId="77777777" w:rsidR="007F41A2" w:rsidRPr="00523F86" w:rsidRDefault="007F41A2" w:rsidP="007F41A2">
      <w:pPr>
        <w:pStyle w:val="Seznamoslovan"/>
        <w:numPr>
          <w:ilvl w:val="1"/>
          <w:numId w:val="11"/>
        </w:numPr>
        <w:tabs>
          <w:tab w:val="clear" w:pos="1477"/>
        </w:tabs>
        <w:spacing w:line="240" w:lineRule="auto"/>
        <w:ind w:left="851"/>
        <w:rPr>
          <w:rFonts w:asciiTheme="minorHAnsi" w:hAnsiTheme="minorHAnsi" w:cstheme="minorHAnsi"/>
          <w:szCs w:val="24"/>
        </w:rPr>
      </w:pPr>
      <w:r w:rsidRPr="00523F86">
        <w:rPr>
          <w:rFonts w:asciiTheme="minorHAnsi" w:hAnsiTheme="minorHAnsi" w:cstheme="minorHAnsi"/>
          <w:szCs w:val="24"/>
        </w:rPr>
        <w:t>č. 2/2011 k zabezpečení místních záležitostí veřejného pořádku v souvislosti s pohybem psů na veřejném prostranství, ze dne 10.3.2011,</w:t>
      </w:r>
    </w:p>
    <w:p w14:paraId="0A87B4FD" w14:textId="77777777" w:rsidR="007F41A2" w:rsidRPr="00523F86" w:rsidRDefault="007F41A2" w:rsidP="007F41A2">
      <w:pPr>
        <w:pStyle w:val="Seznamoslovan"/>
        <w:numPr>
          <w:ilvl w:val="1"/>
          <w:numId w:val="11"/>
        </w:numPr>
        <w:tabs>
          <w:tab w:val="clear" w:pos="1477"/>
        </w:tabs>
        <w:spacing w:after="120" w:line="240" w:lineRule="auto"/>
        <w:ind w:left="851"/>
        <w:rPr>
          <w:rFonts w:asciiTheme="minorHAnsi" w:hAnsiTheme="minorHAnsi" w:cstheme="minorHAnsi"/>
          <w:szCs w:val="24"/>
        </w:rPr>
      </w:pPr>
      <w:r w:rsidRPr="00523F86">
        <w:rPr>
          <w:rFonts w:asciiTheme="minorHAnsi" w:hAnsiTheme="minorHAnsi" w:cstheme="minorHAnsi"/>
          <w:szCs w:val="24"/>
        </w:rPr>
        <w:t xml:space="preserve">č. 1/2018 </w:t>
      </w:r>
      <w:r w:rsidRPr="00523F86">
        <w:rPr>
          <w:rFonts w:asciiTheme="minorHAnsi" w:hAnsiTheme="minorHAnsi" w:cstheme="minorHAnsi"/>
          <w:color w:val="000000"/>
          <w:szCs w:val="24"/>
        </w:rPr>
        <w:t>o pravidlech pro používání pyrotechnických výrobků na veřejném prostranství, ze dne 14.2.2018</w:t>
      </w:r>
      <w:r w:rsidRPr="00523F86">
        <w:rPr>
          <w:rFonts w:asciiTheme="minorHAnsi" w:hAnsiTheme="minorHAnsi" w:cstheme="minorHAnsi"/>
          <w:szCs w:val="24"/>
        </w:rPr>
        <w:t>.</w:t>
      </w:r>
    </w:p>
    <w:p w14:paraId="13370F53" w14:textId="77777777" w:rsidR="007F41A2" w:rsidRPr="00523F86" w:rsidRDefault="007F41A2" w:rsidP="007F41A2">
      <w:pPr>
        <w:pStyle w:val="ZkladntextIMP"/>
        <w:spacing w:line="240" w:lineRule="auto"/>
        <w:jc w:val="center"/>
        <w:outlineLvl w:val="0"/>
        <w:rPr>
          <w:rFonts w:asciiTheme="minorHAnsi" w:hAnsiTheme="minorHAnsi" w:cstheme="minorHAnsi"/>
          <w:szCs w:val="24"/>
        </w:rPr>
      </w:pPr>
    </w:p>
    <w:p w14:paraId="4253AC95" w14:textId="77777777" w:rsidR="007F41A2" w:rsidRPr="00523F86" w:rsidRDefault="007F41A2" w:rsidP="007F41A2">
      <w:pPr>
        <w:pStyle w:val="ZkladntextIMP"/>
        <w:spacing w:line="240" w:lineRule="auto"/>
        <w:jc w:val="center"/>
        <w:outlineLvl w:val="0"/>
        <w:rPr>
          <w:rFonts w:asciiTheme="minorHAnsi" w:hAnsiTheme="minorHAnsi" w:cstheme="minorHAnsi"/>
          <w:b/>
          <w:szCs w:val="24"/>
        </w:rPr>
      </w:pPr>
      <w:r w:rsidRPr="00523F86">
        <w:rPr>
          <w:rFonts w:asciiTheme="minorHAnsi" w:hAnsiTheme="minorHAnsi" w:cstheme="minorHAnsi"/>
          <w:b/>
          <w:szCs w:val="24"/>
        </w:rPr>
        <w:t>Čl. 7</w:t>
      </w:r>
    </w:p>
    <w:p w14:paraId="1F10AA45" w14:textId="77777777" w:rsidR="007F41A2" w:rsidRPr="00523F86" w:rsidRDefault="007F41A2" w:rsidP="007F41A2">
      <w:pPr>
        <w:pStyle w:val="ZkladntextIMP"/>
        <w:spacing w:after="120"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523F86">
        <w:rPr>
          <w:rFonts w:asciiTheme="minorHAnsi" w:hAnsiTheme="minorHAnsi" w:cstheme="minorHAnsi"/>
          <w:b/>
          <w:szCs w:val="24"/>
        </w:rPr>
        <w:t>Účinnost</w:t>
      </w:r>
    </w:p>
    <w:p w14:paraId="5D60E03F" w14:textId="77777777" w:rsidR="007F41A2" w:rsidRPr="00523F86" w:rsidRDefault="007F41A2" w:rsidP="007F41A2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  <w:r w:rsidRPr="00523F86">
        <w:rPr>
          <w:rFonts w:asciiTheme="minorHAnsi" w:hAnsiTheme="minorHAnsi" w:cstheme="minorHAnsi"/>
          <w:sz w:val="24"/>
          <w:szCs w:val="24"/>
        </w:rPr>
        <w:t xml:space="preserve">Tato obecně závazná vyhláška nabývá účinnosti </w:t>
      </w:r>
      <w:r w:rsidRPr="00523F86">
        <w:rPr>
          <w:rFonts w:asciiTheme="minorHAnsi" w:hAnsiTheme="minorHAnsi" w:cstheme="minorHAnsi"/>
          <w:color w:val="000000"/>
          <w:sz w:val="24"/>
          <w:szCs w:val="24"/>
        </w:rPr>
        <w:t>dnem 1.1.2025.</w:t>
      </w:r>
    </w:p>
    <w:p w14:paraId="6887C027" w14:textId="77777777" w:rsidR="007F41A2" w:rsidRPr="00523F86" w:rsidRDefault="007F41A2" w:rsidP="007F41A2">
      <w:pPr>
        <w:pStyle w:val="Normln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</w:rPr>
      </w:pPr>
    </w:p>
    <w:p w14:paraId="3AE38E41" w14:textId="77777777" w:rsidR="007F41A2" w:rsidRPr="00523F86" w:rsidRDefault="007F41A2" w:rsidP="007F41A2">
      <w:pPr>
        <w:pStyle w:val="Normln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</w:rPr>
      </w:pPr>
    </w:p>
    <w:p w14:paraId="46D537A4" w14:textId="77777777" w:rsidR="007F41A2" w:rsidRPr="00523F86" w:rsidRDefault="007F41A2" w:rsidP="007F41A2">
      <w:pPr>
        <w:pStyle w:val="Normln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</w:rPr>
      </w:pPr>
    </w:p>
    <w:p w14:paraId="7CC47B39" w14:textId="77777777" w:rsidR="007F41A2" w:rsidRPr="00523F86" w:rsidRDefault="007F41A2" w:rsidP="007F41A2">
      <w:pPr>
        <w:rPr>
          <w:rFonts w:asciiTheme="minorHAnsi" w:hAnsiTheme="minorHAnsi" w:cstheme="minorHAnsi"/>
          <w:sz w:val="24"/>
          <w:szCs w:val="24"/>
        </w:rPr>
      </w:pPr>
    </w:p>
    <w:p w14:paraId="18B82216" w14:textId="77777777" w:rsidR="007F41A2" w:rsidRPr="00523F86" w:rsidRDefault="007F41A2" w:rsidP="007F41A2">
      <w:pPr>
        <w:pStyle w:val="NormlnIMP"/>
        <w:spacing w:line="240" w:lineRule="auto"/>
        <w:ind w:firstLine="720"/>
        <w:rPr>
          <w:rFonts w:asciiTheme="minorHAnsi" w:hAnsiTheme="minorHAnsi" w:cstheme="minorHAnsi"/>
          <w:color w:val="000000"/>
          <w:szCs w:val="24"/>
        </w:rPr>
      </w:pPr>
      <w:r w:rsidRPr="00523F86">
        <w:rPr>
          <w:rFonts w:asciiTheme="minorHAnsi" w:hAnsiTheme="minorHAnsi" w:cstheme="minorHAnsi"/>
          <w:color w:val="000000"/>
          <w:szCs w:val="24"/>
        </w:rPr>
        <w:t>--------------------------------------</w:t>
      </w:r>
      <w:r w:rsidRPr="00523F86">
        <w:rPr>
          <w:rFonts w:asciiTheme="minorHAnsi" w:hAnsiTheme="minorHAnsi" w:cstheme="minorHAnsi"/>
          <w:color w:val="000000"/>
          <w:szCs w:val="24"/>
        </w:rPr>
        <w:tab/>
      </w:r>
      <w:r w:rsidRPr="00523F86">
        <w:rPr>
          <w:rFonts w:asciiTheme="minorHAnsi" w:hAnsiTheme="minorHAnsi" w:cstheme="minorHAnsi"/>
          <w:color w:val="000000"/>
          <w:szCs w:val="24"/>
        </w:rPr>
        <w:tab/>
      </w:r>
      <w:r w:rsidRPr="00523F86">
        <w:rPr>
          <w:rFonts w:asciiTheme="minorHAnsi" w:hAnsiTheme="minorHAnsi" w:cstheme="minorHAnsi"/>
          <w:color w:val="000000"/>
          <w:szCs w:val="24"/>
        </w:rPr>
        <w:tab/>
        <w:t>--------------------------------------</w:t>
      </w:r>
    </w:p>
    <w:p w14:paraId="6B005A84" w14:textId="272B6E80" w:rsidR="007F41A2" w:rsidRPr="00523F86" w:rsidRDefault="007F41A2" w:rsidP="007F41A2">
      <w:pPr>
        <w:pStyle w:val="NormlnIMP"/>
        <w:spacing w:line="240" w:lineRule="auto"/>
        <w:rPr>
          <w:rFonts w:asciiTheme="minorHAnsi" w:hAnsiTheme="minorHAnsi" w:cstheme="minorHAnsi"/>
          <w:color w:val="000000"/>
          <w:szCs w:val="24"/>
        </w:rPr>
      </w:pPr>
      <w:r w:rsidRPr="00523F86">
        <w:rPr>
          <w:rFonts w:asciiTheme="minorHAnsi" w:hAnsiTheme="minorHAnsi" w:cstheme="minorHAnsi"/>
          <w:color w:val="000000"/>
          <w:szCs w:val="24"/>
        </w:rPr>
        <w:tab/>
        <w:t xml:space="preserve">           </w:t>
      </w:r>
      <w:r w:rsidRPr="00523F86">
        <w:rPr>
          <w:rFonts w:asciiTheme="minorHAnsi" w:hAnsiTheme="minorHAnsi" w:cstheme="minorHAnsi"/>
          <w:szCs w:val="24"/>
        </w:rPr>
        <w:t xml:space="preserve">Bc. Tomáš </w:t>
      </w:r>
      <w:proofErr w:type="spellStart"/>
      <w:r w:rsidRPr="00523F86">
        <w:rPr>
          <w:rFonts w:asciiTheme="minorHAnsi" w:hAnsiTheme="minorHAnsi" w:cstheme="minorHAnsi"/>
          <w:szCs w:val="24"/>
        </w:rPr>
        <w:t>Libich</w:t>
      </w:r>
      <w:proofErr w:type="spellEnd"/>
      <w:r w:rsidRPr="00523F86">
        <w:rPr>
          <w:rFonts w:asciiTheme="minorHAnsi" w:hAnsiTheme="minorHAnsi" w:cstheme="minorHAnsi"/>
          <w:szCs w:val="24"/>
        </w:rPr>
        <w:tab/>
      </w:r>
      <w:r w:rsidRPr="00523F86">
        <w:rPr>
          <w:rFonts w:asciiTheme="minorHAnsi" w:hAnsiTheme="minorHAnsi" w:cstheme="minorHAnsi"/>
          <w:color w:val="000000"/>
          <w:szCs w:val="24"/>
        </w:rPr>
        <w:tab/>
      </w:r>
      <w:r w:rsidRPr="00523F86">
        <w:rPr>
          <w:rFonts w:asciiTheme="minorHAnsi" w:hAnsiTheme="minorHAnsi" w:cstheme="minorHAnsi"/>
          <w:color w:val="000000"/>
          <w:szCs w:val="24"/>
        </w:rPr>
        <w:tab/>
      </w:r>
      <w:proofErr w:type="gramStart"/>
      <w:r w:rsidRPr="00523F86">
        <w:rPr>
          <w:rFonts w:asciiTheme="minorHAnsi" w:hAnsiTheme="minorHAnsi" w:cstheme="minorHAnsi"/>
          <w:color w:val="000000"/>
          <w:szCs w:val="24"/>
        </w:rPr>
        <w:tab/>
        <w:t xml:space="preserve">  David</w:t>
      </w:r>
      <w:proofErr w:type="gramEnd"/>
      <w:r w:rsidRPr="00523F86">
        <w:rPr>
          <w:rFonts w:asciiTheme="minorHAnsi" w:hAnsiTheme="minorHAnsi" w:cstheme="minorHAnsi"/>
          <w:color w:val="000000"/>
          <w:szCs w:val="24"/>
        </w:rPr>
        <w:t xml:space="preserve"> Hrdlička</w:t>
      </w:r>
    </w:p>
    <w:p w14:paraId="079D6075" w14:textId="47B32FFD" w:rsidR="007F41A2" w:rsidRPr="00523F86" w:rsidRDefault="007F41A2" w:rsidP="007F41A2">
      <w:pPr>
        <w:pStyle w:val="NormlnIMP"/>
        <w:spacing w:line="240" w:lineRule="auto"/>
        <w:ind w:left="696" w:firstLine="720"/>
        <w:rPr>
          <w:rFonts w:asciiTheme="minorHAnsi" w:hAnsiTheme="minorHAnsi" w:cstheme="minorHAnsi"/>
          <w:color w:val="000000"/>
          <w:szCs w:val="24"/>
        </w:rPr>
      </w:pPr>
      <w:r w:rsidRPr="00523F86">
        <w:rPr>
          <w:rFonts w:asciiTheme="minorHAnsi" w:hAnsiTheme="minorHAnsi" w:cstheme="minorHAnsi"/>
          <w:color w:val="000000"/>
          <w:szCs w:val="24"/>
        </w:rPr>
        <w:t xml:space="preserve">  místostarosta</w:t>
      </w:r>
      <w:r w:rsidRPr="00523F86">
        <w:rPr>
          <w:rFonts w:asciiTheme="minorHAnsi" w:hAnsiTheme="minorHAnsi" w:cstheme="minorHAnsi"/>
          <w:color w:val="000000"/>
          <w:szCs w:val="24"/>
        </w:rPr>
        <w:tab/>
      </w:r>
      <w:r w:rsidR="00523F86">
        <w:rPr>
          <w:rFonts w:asciiTheme="minorHAnsi" w:hAnsiTheme="minorHAnsi" w:cstheme="minorHAnsi"/>
          <w:color w:val="000000"/>
          <w:szCs w:val="24"/>
        </w:rPr>
        <w:t xml:space="preserve">                                       </w:t>
      </w:r>
      <w:r w:rsidRPr="00523F86">
        <w:rPr>
          <w:rFonts w:asciiTheme="minorHAnsi" w:hAnsiTheme="minorHAnsi" w:cstheme="minorHAnsi"/>
          <w:color w:val="000000"/>
          <w:szCs w:val="24"/>
        </w:rPr>
        <w:t xml:space="preserve">   starosta obce</w:t>
      </w:r>
    </w:p>
    <w:p w14:paraId="3B8A2E90" w14:textId="77777777" w:rsidR="007F41A2" w:rsidRPr="00523F86" w:rsidRDefault="007F41A2" w:rsidP="007F41A2">
      <w:pPr>
        <w:pStyle w:val="NormlnIMP"/>
        <w:spacing w:line="240" w:lineRule="auto"/>
        <w:rPr>
          <w:rFonts w:asciiTheme="minorHAnsi" w:hAnsiTheme="minorHAnsi" w:cstheme="minorHAnsi"/>
          <w:color w:val="000000"/>
          <w:szCs w:val="24"/>
        </w:rPr>
      </w:pPr>
    </w:p>
    <w:p w14:paraId="3F291DC8" w14:textId="77777777" w:rsidR="007F41A2" w:rsidRPr="00523F86" w:rsidRDefault="007F41A2" w:rsidP="007F41A2">
      <w:pPr>
        <w:overflowPunct/>
        <w:autoSpaceDE/>
        <w:autoSpaceDN/>
        <w:adjustRightInd/>
        <w:textAlignment w:val="auto"/>
        <w:rPr>
          <w:rFonts w:asciiTheme="minorHAnsi" w:hAnsiTheme="minorHAnsi" w:cstheme="minorHAnsi"/>
          <w:color w:val="000000"/>
          <w:sz w:val="24"/>
          <w:szCs w:val="24"/>
        </w:rPr>
      </w:pPr>
      <w:r w:rsidRPr="00523F86">
        <w:rPr>
          <w:rFonts w:asciiTheme="minorHAnsi" w:hAnsiTheme="minorHAnsi" w:cstheme="minorHAnsi"/>
          <w:color w:val="000000"/>
          <w:sz w:val="24"/>
          <w:szCs w:val="24"/>
        </w:rPr>
        <w:br w:type="page"/>
      </w:r>
    </w:p>
    <w:p w14:paraId="276868D6" w14:textId="77777777" w:rsidR="007F41A2" w:rsidRPr="00523F86" w:rsidRDefault="007F41A2" w:rsidP="007F41A2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523F86">
        <w:rPr>
          <w:rFonts w:asciiTheme="minorHAnsi" w:hAnsiTheme="minorHAnsi" w:cstheme="minorHAnsi"/>
          <w:b/>
          <w:bCs/>
          <w:sz w:val="24"/>
          <w:szCs w:val="24"/>
        </w:rPr>
        <w:lastRenderedPageBreak/>
        <w:t xml:space="preserve">Příloha č. 1 </w:t>
      </w:r>
    </w:p>
    <w:p w14:paraId="6B8A91C9" w14:textId="77777777" w:rsidR="007F41A2" w:rsidRPr="00523F86" w:rsidRDefault="007F41A2" w:rsidP="007F41A2">
      <w:pPr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523F86">
        <w:rPr>
          <w:rFonts w:asciiTheme="minorHAnsi" w:hAnsiTheme="minorHAnsi" w:cstheme="minorHAnsi"/>
          <w:b/>
          <w:bCs/>
          <w:sz w:val="24"/>
          <w:szCs w:val="24"/>
        </w:rPr>
        <w:t>obecně závazné vyhlášky obce Úžice č. 3/2004 o veřejném pořádku a opatření k jeho zabezpečení</w:t>
      </w:r>
    </w:p>
    <w:p w14:paraId="3E07C721" w14:textId="77777777" w:rsidR="007F41A2" w:rsidRPr="00523F86" w:rsidRDefault="007F41A2" w:rsidP="007F41A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B6F013F" w14:textId="77777777" w:rsidR="007F41A2" w:rsidRPr="00523F86" w:rsidRDefault="007F41A2" w:rsidP="007F41A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C8FB9EE" w14:textId="77777777" w:rsidR="007F41A2" w:rsidRPr="00523F86" w:rsidRDefault="007F41A2" w:rsidP="007F41A2">
      <w:pPr>
        <w:jc w:val="both"/>
        <w:rPr>
          <w:rFonts w:asciiTheme="minorHAnsi" w:hAnsiTheme="minorHAnsi" w:cstheme="minorHAnsi"/>
          <w:sz w:val="24"/>
          <w:szCs w:val="24"/>
        </w:rPr>
      </w:pPr>
      <w:r w:rsidRPr="00523F86">
        <w:rPr>
          <w:rFonts w:asciiTheme="minorHAnsi" w:hAnsiTheme="minorHAnsi" w:cstheme="minorHAnsi"/>
          <w:sz w:val="24"/>
          <w:szCs w:val="24"/>
        </w:rPr>
        <w:t>Veřejná prostranství, na nichž se uplatňuje regulace ve vztahu k pohybu psů a k používání pyrotechnických výrobků:</w:t>
      </w:r>
    </w:p>
    <w:p w14:paraId="30DCDCD1" w14:textId="77777777" w:rsidR="007F41A2" w:rsidRPr="00523F86" w:rsidRDefault="007F41A2" w:rsidP="007F41A2">
      <w:pPr>
        <w:pStyle w:val="NormlnIMP"/>
        <w:spacing w:line="240" w:lineRule="auto"/>
        <w:rPr>
          <w:rFonts w:asciiTheme="minorHAnsi" w:hAnsiTheme="minorHAnsi" w:cstheme="minorHAnsi"/>
          <w:color w:val="000000"/>
          <w:szCs w:val="24"/>
        </w:rPr>
      </w:pPr>
    </w:p>
    <w:p w14:paraId="2410136C" w14:textId="77777777" w:rsidR="007F41A2" w:rsidRPr="00523F86" w:rsidRDefault="007F41A2" w:rsidP="007F41A2">
      <w:pPr>
        <w:pStyle w:val="NormlnIMP"/>
        <w:spacing w:line="240" w:lineRule="auto"/>
        <w:rPr>
          <w:rFonts w:asciiTheme="minorHAnsi" w:hAnsiTheme="minorHAnsi" w:cstheme="minorHAnsi"/>
          <w:color w:val="000000"/>
          <w:szCs w:val="24"/>
        </w:rPr>
      </w:pPr>
    </w:p>
    <w:p w14:paraId="17C5D361" w14:textId="77777777" w:rsidR="007F41A2" w:rsidRPr="00523F86" w:rsidRDefault="007F41A2" w:rsidP="007F41A2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23F86">
        <w:rPr>
          <w:rFonts w:asciiTheme="minorHAnsi" w:hAnsiTheme="minorHAnsi" w:cstheme="minorHAnsi"/>
          <w:sz w:val="24"/>
          <w:szCs w:val="24"/>
          <w:u w:val="single"/>
        </w:rPr>
        <w:t>k.ú</w:t>
      </w:r>
      <w:proofErr w:type="spellEnd"/>
      <w:r w:rsidRPr="00523F86">
        <w:rPr>
          <w:rFonts w:asciiTheme="minorHAnsi" w:hAnsiTheme="minorHAnsi" w:cstheme="minorHAnsi"/>
          <w:sz w:val="24"/>
          <w:szCs w:val="24"/>
          <w:u w:val="single"/>
        </w:rPr>
        <w:t>. Úžice u Kralup nad Vltavou</w:t>
      </w:r>
      <w:r w:rsidRPr="00523F8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B4AEC1C" w14:textId="77777777" w:rsidR="007F41A2" w:rsidRPr="00523F86" w:rsidRDefault="007F41A2" w:rsidP="007F41A2">
      <w:pPr>
        <w:rPr>
          <w:rFonts w:asciiTheme="minorHAnsi" w:hAnsiTheme="minorHAnsi" w:cstheme="minorHAnsi"/>
          <w:sz w:val="24"/>
          <w:szCs w:val="24"/>
        </w:rPr>
      </w:pPr>
    </w:p>
    <w:p w14:paraId="2450A6AB" w14:textId="77777777" w:rsidR="007F41A2" w:rsidRPr="00523F86" w:rsidRDefault="007F41A2" w:rsidP="007F41A2">
      <w:pPr>
        <w:rPr>
          <w:rFonts w:asciiTheme="minorHAnsi" w:hAnsiTheme="minorHAnsi" w:cstheme="minorHAnsi"/>
          <w:sz w:val="24"/>
          <w:szCs w:val="24"/>
        </w:rPr>
      </w:pPr>
    </w:p>
    <w:p w14:paraId="4516C650" w14:textId="77777777" w:rsidR="007F41A2" w:rsidRPr="00523F86" w:rsidRDefault="007F41A2" w:rsidP="007F41A2">
      <w:pPr>
        <w:rPr>
          <w:rFonts w:asciiTheme="minorHAnsi" w:hAnsiTheme="minorHAnsi" w:cstheme="minorHAnsi"/>
          <w:sz w:val="24"/>
          <w:szCs w:val="24"/>
          <w:u w:val="single"/>
        </w:rPr>
      </w:pPr>
      <w:r w:rsidRPr="00523F86">
        <w:rPr>
          <w:rFonts w:asciiTheme="minorHAnsi" w:hAnsiTheme="minorHAnsi" w:cstheme="minorHAnsi"/>
          <w:noProof/>
          <w:sz w:val="24"/>
          <w:szCs w:val="24"/>
          <w:u w:val="single"/>
        </w:rPr>
        <w:drawing>
          <wp:inline distT="0" distB="0" distL="0" distR="0" wp14:anchorId="7E99B65F" wp14:editId="69F644FC">
            <wp:extent cx="6317673" cy="5088618"/>
            <wp:effectExtent l="0" t="0" r="6985" b="0"/>
            <wp:docPr id="178601717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01717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20762" cy="5091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2BCE3" w14:textId="77777777" w:rsidR="007F41A2" w:rsidRPr="00523F86" w:rsidRDefault="007F41A2" w:rsidP="007F41A2">
      <w:pPr>
        <w:rPr>
          <w:rFonts w:asciiTheme="minorHAnsi" w:hAnsiTheme="minorHAnsi" w:cstheme="minorHAnsi"/>
          <w:sz w:val="24"/>
          <w:szCs w:val="24"/>
          <w:u w:val="single"/>
        </w:rPr>
      </w:pPr>
    </w:p>
    <w:p w14:paraId="6AD5116D" w14:textId="77777777" w:rsidR="007F41A2" w:rsidRPr="00523F86" w:rsidRDefault="007F41A2" w:rsidP="007F41A2">
      <w:pPr>
        <w:overflowPunct/>
        <w:autoSpaceDE/>
        <w:autoSpaceDN/>
        <w:adjustRightInd/>
        <w:spacing w:after="160" w:line="259" w:lineRule="auto"/>
        <w:textAlignment w:val="auto"/>
        <w:rPr>
          <w:rFonts w:asciiTheme="minorHAnsi" w:hAnsiTheme="minorHAnsi" w:cstheme="minorHAnsi"/>
          <w:sz w:val="24"/>
          <w:szCs w:val="24"/>
          <w:u w:val="single"/>
        </w:rPr>
      </w:pPr>
      <w:r w:rsidRPr="00523F86">
        <w:rPr>
          <w:rFonts w:asciiTheme="minorHAnsi" w:hAnsiTheme="minorHAnsi" w:cstheme="minorHAnsi"/>
          <w:sz w:val="24"/>
          <w:szCs w:val="24"/>
          <w:u w:val="single"/>
        </w:rPr>
        <w:br w:type="page"/>
      </w:r>
    </w:p>
    <w:p w14:paraId="0B0A6EF3" w14:textId="77777777" w:rsidR="007F41A2" w:rsidRPr="00523F86" w:rsidRDefault="007F41A2" w:rsidP="007F41A2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23F86">
        <w:rPr>
          <w:rFonts w:asciiTheme="minorHAnsi" w:hAnsiTheme="minorHAnsi" w:cstheme="minorHAnsi"/>
          <w:sz w:val="24"/>
          <w:szCs w:val="24"/>
          <w:u w:val="single"/>
        </w:rPr>
        <w:lastRenderedPageBreak/>
        <w:t>k.ú</w:t>
      </w:r>
      <w:proofErr w:type="spellEnd"/>
      <w:r w:rsidRPr="00523F86">
        <w:rPr>
          <w:rFonts w:asciiTheme="minorHAnsi" w:hAnsiTheme="minorHAnsi" w:cstheme="minorHAnsi"/>
          <w:sz w:val="24"/>
          <w:szCs w:val="24"/>
          <w:u w:val="single"/>
        </w:rPr>
        <w:t xml:space="preserve">. </w:t>
      </w:r>
      <w:bookmarkStart w:id="0" w:name="_Hlk178848817"/>
      <w:r w:rsidRPr="00523F86">
        <w:rPr>
          <w:rFonts w:asciiTheme="minorHAnsi" w:hAnsiTheme="minorHAnsi" w:cstheme="minorHAnsi"/>
          <w:sz w:val="24"/>
          <w:szCs w:val="24"/>
          <w:u w:val="single"/>
        </w:rPr>
        <w:t>Netřeba</w:t>
      </w:r>
      <w:r w:rsidRPr="00523F8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A4F0691" w14:textId="77777777" w:rsidR="007F41A2" w:rsidRPr="00523F86" w:rsidRDefault="007F41A2" w:rsidP="007F41A2">
      <w:pPr>
        <w:rPr>
          <w:rFonts w:asciiTheme="minorHAnsi" w:hAnsiTheme="minorHAnsi" w:cstheme="minorHAnsi"/>
          <w:sz w:val="24"/>
          <w:szCs w:val="24"/>
        </w:rPr>
      </w:pPr>
    </w:p>
    <w:p w14:paraId="34BBBB8C" w14:textId="77777777" w:rsidR="007F41A2" w:rsidRPr="00523F86" w:rsidRDefault="007F41A2" w:rsidP="007F41A2">
      <w:pPr>
        <w:jc w:val="center"/>
        <w:rPr>
          <w:rFonts w:asciiTheme="minorHAnsi" w:hAnsiTheme="minorHAnsi" w:cstheme="minorHAnsi"/>
          <w:sz w:val="24"/>
          <w:szCs w:val="24"/>
        </w:rPr>
      </w:pPr>
      <w:r w:rsidRPr="00523F86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27C155BC" wp14:editId="3F02CD23">
            <wp:extent cx="3873434" cy="3962400"/>
            <wp:effectExtent l="0" t="0" r="0" b="0"/>
            <wp:docPr id="211090614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90614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77790" cy="3966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6BFA8" w14:textId="77777777" w:rsidR="007F41A2" w:rsidRPr="00523F86" w:rsidRDefault="007F41A2" w:rsidP="007F41A2">
      <w:pPr>
        <w:rPr>
          <w:rFonts w:asciiTheme="minorHAnsi" w:hAnsiTheme="minorHAnsi" w:cstheme="minorHAnsi"/>
          <w:sz w:val="24"/>
          <w:szCs w:val="24"/>
        </w:rPr>
      </w:pPr>
    </w:p>
    <w:p w14:paraId="00C342B0" w14:textId="77777777" w:rsidR="007F41A2" w:rsidRPr="00523F86" w:rsidRDefault="007F41A2" w:rsidP="007F41A2">
      <w:pPr>
        <w:rPr>
          <w:rFonts w:asciiTheme="minorHAnsi" w:hAnsiTheme="minorHAnsi" w:cstheme="minorHAnsi"/>
          <w:sz w:val="24"/>
          <w:szCs w:val="24"/>
          <w:u w:val="single"/>
        </w:rPr>
      </w:pPr>
      <w:proofErr w:type="spellStart"/>
      <w:r w:rsidRPr="00523F86">
        <w:rPr>
          <w:rFonts w:asciiTheme="minorHAnsi" w:hAnsiTheme="minorHAnsi" w:cstheme="minorHAnsi"/>
          <w:sz w:val="24"/>
          <w:szCs w:val="24"/>
          <w:u w:val="single"/>
        </w:rPr>
        <w:t>k.ú</w:t>
      </w:r>
      <w:proofErr w:type="spellEnd"/>
      <w:r w:rsidRPr="00523F86">
        <w:rPr>
          <w:rFonts w:asciiTheme="minorHAnsi" w:hAnsiTheme="minorHAnsi" w:cstheme="minorHAnsi"/>
          <w:sz w:val="24"/>
          <w:szCs w:val="24"/>
          <w:u w:val="single"/>
        </w:rPr>
        <w:t xml:space="preserve">. </w:t>
      </w:r>
      <w:proofErr w:type="spellStart"/>
      <w:r w:rsidRPr="00523F86">
        <w:rPr>
          <w:rFonts w:asciiTheme="minorHAnsi" w:hAnsiTheme="minorHAnsi" w:cstheme="minorHAnsi"/>
          <w:sz w:val="24"/>
          <w:szCs w:val="24"/>
          <w:u w:val="single"/>
        </w:rPr>
        <w:t>Kopeč</w:t>
      </w:r>
      <w:proofErr w:type="spellEnd"/>
    </w:p>
    <w:p w14:paraId="5DE20552" w14:textId="77777777" w:rsidR="007F41A2" w:rsidRPr="00523F86" w:rsidRDefault="007F41A2" w:rsidP="007F41A2">
      <w:pPr>
        <w:rPr>
          <w:rFonts w:asciiTheme="minorHAnsi" w:hAnsiTheme="minorHAnsi" w:cstheme="minorHAnsi"/>
          <w:sz w:val="24"/>
          <w:szCs w:val="24"/>
          <w:u w:val="single"/>
        </w:rPr>
      </w:pPr>
    </w:p>
    <w:p w14:paraId="42F2FB26" w14:textId="77777777" w:rsidR="007F41A2" w:rsidRPr="00523F86" w:rsidRDefault="007F41A2" w:rsidP="007F41A2">
      <w:pPr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 w:rsidRPr="00523F86">
        <w:rPr>
          <w:rFonts w:asciiTheme="minorHAnsi" w:hAnsiTheme="minorHAnsi" w:cstheme="minorHAnsi"/>
          <w:noProof/>
          <w:sz w:val="24"/>
          <w:szCs w:val="24"/>
          <w:u w:val="single"/>
        </w:rPr>
        <w:drawing>
          <wp:inline distT="0" distB="0" distL="0" distR="0" wp14:anchorId="69848843" wp14:editId="1C6C564C">
            <wp:extent cx="5216760" cy="3810000"/>
            <wp:effectExtent l="0" t="0" r="3175" b="0"/>
            <wp:docPr id="173864691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64691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27474" cy="381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39D8A2CA" w14:textId="77777777" w:rsidR="002845DB" w:rsidRPr="007F41A2" w:rsidRDefault="002845DB" w:rsidP="007F41A2"/>
    <w:sectPr w:rsidR="002845DB" w:rsidRPr="007F41A2" w:rsidSect="007F41A2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E5918F" w14:textId="77777777" w:rsidR="003679C4" w:rsidRDefault="003679C4" w:rsidP="003679C4">
      <w:r>
        <w:separator/>
      </w:r>
    </w:p>
  </w:endnote>
  <w:endnote w:type="continuationSeparator" w:id="0">
    <w:p w14:paraId="4E39B9AA" w14:textId="77777777" w:rsidR="003679C4" w:rsidRDefault="003679C4" w:rsidP="00367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222B71" w14:textId="77777777" w:rsidR="003679C4" w:rsidRDefault="003679C4" w:rsidP="003679C4">
      <w:r>
        <w:separator/>
      </w:r>
    </w:p>
  </w:footnote>
  <w:footnote w:type="continuationSeparator" w:id="0">
    <w:p w14:paraId="0DC652C3" w14:textId="77777777" w:rsidR="003679C4" w:rsidRDefault="003679C4" w:rsidP="003679C4">
      <w:r>
        <w:continuationSeparator/>
      </w:r>
    </w:p>
  </w:footnote>
  <w:footnote w:id="1">
    <w:p w14:paraId="033760EE" w14:textId="77777777" w:rsidR="007F41A2" w:rsidRPr="006C1BB7" w:rsidRDefault="007F41A2" w:rsidP="007F41A2">
      <w:pPr>
        <w:pStyle w:val="Textpoznpodarou"/>
        <w:rPr>
          <w:rFonts w:ascii="Tahoma" w:hAnsi="Tahoma" w:cs="Tahoma"/>
          <w:sz w:val="16"/>
          <w:szCs w:val="16"/>
        </w:rPr>
      </w:pPr>
      <w:r w:rsidRPr="006C1BB7">
        <w:rPr>
          <w:rStyle w:val="Znakapoznpodarou"/>
          <w:rFonts w:ascii="Tahoma" w:hAnsi="Tahoma" w:cs="Tahoma"/>
          <w:sz w:val="16"/>
          <w:szCs w:val="16"/>
        </w:rPr>
        <w:footnoteRef/>
      </w:r>
      <w:r w:rsidRPr="006C1BB7">
        <w:rPr>
          <w:rFonts w:ascii="Tahoma" w:hAnsi="Tahoma" w:cs="Tahoma"/>
          <w:sz w:val="16"/>
          <w:szCs w:val="16"/>
        </w:rPr>
        <w:t xml:space="preserve"> § 34 zákona č. 128/2000 Sb., o obcích (obecní zřízení), ve znění pozdějších předpisů</w:t>
      </w:r>
    </w:p>
  </w:footnote>
  <w:footnote w:id="2">
    <w:p w14:paraId="7E8E2A3A" w14:textId="77777777" w:rsidR="007F41A2" w:rsidRPr="00AF780F" w:rsidRDefault="007F41A2" w:rsidP="007F41A2">
      <w:pPr>
        <w:pStyle w:val="Textpoznpodarou"/>
        <w:rPr>
          <w:rFonts w:ascii="Tahoma" w:hAnsi="Tahoma" w:cs="Tahoma"/>
          <w:sz w:val="16"/>
          <w:szCs w:val="16"/>
        </w:rPr>
      </w:pPr>
      <w:r w:rsidRPr="00AF780F">
        <w:rPr>
          <w:rStyle w:val="Znakapoznpodarou"/>
          <w:rFonts w:ascii="Tahoma" w:hAnsi="Tahoma" w:cs="Tahoma"/>
          <w:sz w:val="16"/>
          <w:szCs w:val="16"/>
        </w:rPr>
        <w:footnoteRef/>
      </w:r>
      <w:r w:rsidRPr="00AF780F">
        <w:rPr>
          <w:rFonts w:ascii="Tahoma" w:hAnsi="Tahoma" w:cs="Tahoma"/>
          <w:sz w:val="16"/>
          <w:szCs w:val="16"/>
        </w:rPr>
        <w:t xml:space="preserve"> § 3 písm. k) zákona č. 246/1992 Sb., na ochranu zvířat proti týrání, ve znění pozdějších předpisů</w:t>
      </w:r>
    </w:p>
  </w:footnote>
  <w:footnote w:id="3">
    <w:p w14:paraId="2EF6F3E0" w14:textId="77777777" w:rsidR="007F41A2" w:rsidRPr="00AF780F" w:rsidRDefault="007F41A2" w:rsidP="007F41A2">
      <w:pPr>
        <w:pStyle w:val="Textpoznpodarou"/>
        <w:rPr>
          <w:rFonts w:ascii="Tahoma" w:hAnsi="Tahoma" w:cs="Tahoma"/>
          <w:sz w:val="16"/>
          <w:szCs w:val="16"/>
        </w:rPr>
      </w:pPr>
      <w:r w:rsidRPr="00AF780F">
        <w:rPr>
          <w:rStyle w:val="Znakapoznpodarou"/>
          <w:rFonts w:ascii="Tahoma" w:hAnsi="Tahoma" w:cs="Tahoma"/>
          <w:sz w:val="16"/>
          <w:szCs w:val="16"/>
        </w:rPr>
        <w:footnoteRef/>
      </w:r>
      <w:r w:rsidRPr="00AF780F">
        <w:rPr>
          <w:rFonts w:ascii="Tahoma" w:hAnsi="Tahoma" w:cs="Tahoma"/>
          <w:sz w:val="16"/>
          <w:szCs w:val="16"/>
        </w:rPr>
        <w:t xml:space="preserve">  např. § 52 písm. j) zákona č. 273/2008 Sb., o Policii České republiky, ve znění pozdějších předpisů, § 19 zákona č. 553/1991 Sb., o obecní policii, pozdějších předpisů</w:t>
      </w:r>
    </w:p>
  </w:footnote>
  <w:footnote w:id="4">
    <w:p w14:paraId="52F6AC12" w14:textId="77777777" w:rsidR="007F41A2" w:rsidRPr="00AF780F" w:rsidRDefault="007F41A2" w:rsidP="007F41A2">
      <w:pPr>
        <w:pStyle w:val="Textpoznpodarou"/>
        <w:rPr>
          <w:rFonts w:ascii="Tahoma" w:hAnsi="Tahoma" w:cs="Tahoma"/>
          <w:sz w:val="16"/>
          <w:szCs w:val="16"/>
        </w:rPr>
      </w:pPr>
      <w:r w:rsidRPr="00AF780F">
        <w:rPr>
          <w:rStyle w:val="Znakapoznpodarou"/>
          <w:rFonts w:ascii="Tahoma" w:hAnsi="Tahoma" w:cs="Tahoma"/>
          <w:sz w:val="16"/>
          <w:szCs w:val="16"/>
        </w:rPr>
        <w:footnoteRef/>
      </w:r>
      <w:r w:rsidRPr="00AF780F">
        <w:rPr>
          <w:rFonts w:ascii="Tahoma" w:hAnsi="Tahoma" w:cs="Tahoma"/>
          <w:sz w:val="16"/>
          <w:szCs w:val="16"/>
        </w:rPr>
        <w:t xml:space="preserve"> § 44 odst. 1) zákona č. 449/2001 Sb., o myslivosti, ve znění pozdějších předpisů</w:t>
      </w:r>
    </w:p>
  </w:footnote>
  <w:footnote w:id="5">
    <w:p w14:paraId="5C340441" w14:textId="77777777" w:rsidR="007F41A2" w:rsidRPr="00AF780F" w:rsidRDefault="007F41A2" w:rsidP="007F41A2">
      <w:pPr>
        <w:pStyle w:val="Textpoznpodarou"/>
        <w:tabs>
          <w:tab w:val="left" w:pos="0"/>
        </w:tabs>
        <w:rPr>
          <w:rFonts w:ascii="Tahoma" w:hAnsi="Tahoma" w:cs="Tahoma"/>
          <w:sz w:val="16"/>
          <w:szCs w:val="16"/>
        </w:rPr>
      </w:pPr>
      <w:r w:rsidRPr="00AF780F">
        <w:rPr>
          <w:rStyle w:val="Znakapoznpodarou"/>
          <w:rFonts w:ascii="Tahoma" w:hAnsi="Tahoma" w:cs="Tahoma"/>
          <w:sz w:val="16"/>
          <w:szCs w:val="16"/>
        </w:rPr>
        <w:footnoteRef/>
      </w:r>
      <w:r w:rsidRPr="00AF780F">
        <w:rPr>
          <w:rFonts w:ascii="Tahoma" w:hAnsi="Tahoma" w:cs="Tahoma"/>
          <w:sz w:val="16"/>
          <w:szCs w:val="16"/>
        </w:rPr>
        <w:t xml:space="preserve"> zákon č. 449/2001 Sb., o myslivosti, ve znění pozdějších předpisů; vyhláška Ministerstva zemědělství č. 244/2002 Sb., kterou se provádí některá ustanovení zákona č. 449/2001 Sb., o myslivosti, ve znění pozdějších předpisů</w:t>
      </w:r>
    </w:p>
  </w:footnote>
  <w:footnote w:id="6">
    <w:p w14:paraId="52942A06" w14:textId="77777777" w:rsidR="007F41A2" w:rsidRPr="00AF780F" w:rsidRDefault="007F41A2" w:rsidP="007F41A2">
      <w:pPr>
        <w:pStyle w:val="Seznamoslovan0"/>
        <w:widowControl w:val="0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Tahoma" w:hAnsi="Tahoma" w:cs="Tahoma"/>
          <w:sz w:val="16"/>
          <w:szCs w:val="16"/>
        </w:rPr>
      </w:pPr>
      <w:r w:rsidRPr="00AF780F">
        <w:rPr>
          <w:rStyle w:val="Znakapoznpodarou"/>
          <w:rFonts w:ascii="Tahoma" w:hAnsi="Tahoma" w:cs="Tahoma"/>
          <w:sz w:val="16"/>
          <w:szCs w:val="16"/>
        </w:rPr>
        <w:footnoteRef/>
      </w:r>
      <w:r w:rsidRPr="00AF780F">
        <w:rPr>
          <w:rFonts w:ascii="Tahoma" w:hAnsi="Tahoma" w:cs="Tahoma"/>
          <w:sz w:val="16"/>
          <w:szCs w:val="16"/>
        </w:rPr>
        <w:t xml:space="preserve"> Vlastníci a uživatelé pozemků jsou ve smyslu platných právních předpisů (§ 66d odst. 1/ písm. b/ a odst. 2/ písm. b/ zákona č. 128/2000 Sb., o obcích /obecní zřízení/, ve znění pozdějších předpisů) povinni udržovat čistotu a pořádek na pozemcích, které vlastní nebo užívají, tak, aby nebyl narušen veřejný pořádek, zejména vzhled obce.</w:t>
      </w:r>
    </w:p>
  </w:footnote>
  <w:footnote w:id="7">
    <w:p w14:paraId="191CFE0D" w14:textId="77777777" w:rsidR="007F41A2" w:rsidRPr="00AF780F" w:rsidRDefault="007F41A2" w:rsidP="007F41A2">
      <w:pPr>
        <w:pStyle w:val="Textpoznpodarou"/>
        <w:rPr>
          <w:rFonts w:ascii="Tahoma" w:hAnsi="Tahoma" w:cs="Tahoma"/>
          <w:sz w:val="16"/>
          <w:szCs w:val="16"/>
        </w:rPr>
      </w:pPr>
      <w:r w:rsidRPr="00AF780F">
        <w:rPr>
          <w:rStyle w:val="Znakapoznpodarou"/>
          <w:rFonts w:ascii="Tahoma" w:hAnsi="Tahoma" w:cs="Tahoma"/>
          <w:sz w:val="16"/>
          <w:szCs w:val="16"/>
        </w:rPr>
        <w:footnoteRef/>
      </w:r>
      <w:r w:rsidRPr="00AF780F">
        <w:rPr>
          <w:rFonts w:ascii="Tahoma" w:hAnsi="Tahoma" w:cs="Tahoma"/>
          <w:sz w:val="16"/>
          <w:szCs w:val="16"/>
        </w:rPr>
        <w:t xml:space="preserve"> </w:t>
      </w:r>
      <w:r w:rsidRPr="00AF780F">
        <w:rPr>
          <w:rFonts w:ascii="Tahoma" w:eastAsia="TimesNewRoman" w:hAnsi="Tahoma" w:cs="Tahoma"/>
          <w:sz w:val="16"/>
          <w:szCs w:val="16"/>
        </w:rPr>
        <w:t xml:space="preserve">zejména trháním větví, listí, kůry, květů a plodů, poškozováním kořenového systému, bezdůvodným přesazováním, nevhodným ořezem, aplikací škodlivých </w:t>
      </w:r>
      <w:proofErr w:type="gramStart"/>
      <w:r w:rsidRPr="00AF780F">
        <w:rPr>
          <w:rFonts w:ascii="Tahoma" w:eastAsia="TimesNewRoman" w:hAnsi="Tahoma" w:cs="Tahoma"/>
          <w:sz w:val="16"/>
          <w:szCs w:val="16"/>
        </w:rPr>
        <w:t>látek,</w:t>
      </w:r>
      <w:proofErr w:type="gramEnd"/>
      <w:r w:rsidRPr="00AF780F">
        <w:rPr>
          <w:rFonts w:ascii="Tahoma" w:eastAsia="TimesNewRoman" w:hAnsi="Tahoma" w:cs="Tahoma"/>
          <w:sz w:val="16"/>
          <w:szCs w:val="16"/>
        </w:rPr>
        <w:t xml:space="preserve"> apod.); tento zákaz neplatí v případech provádění údržby veřejné zeleně a veřejného prostranství</w:t>
      </w:r>
    </w:p>
  </w:footnote>
  <w:footnote w:id="8">
    <w:p w14:paraId="084AF259" w14:textId="77777777" w:rsidR="007F41A2" w:rsidRPr="00AF780F" w:rsidRDefault="007F41A2" w:rsidP="007F41A2">
      <w:pPr>
        <w:pStyle w:val="ZkladntextIMP"/>
        <w:spacing w:line="240" w:lineRule="auto"/>
        <w:jc w:val="both"/>
        <w:rPr>
          <w:rFonts w:ascii="Tahoma" w:hAnsi="Tahoma" w:cs="Tahoma"/>
          <w:sz w:val="16"/>
          <w:szCs w:val="16"/>
        </w:rPr>
      </w:pPr>
      <w:r w:rsidRPr="00AF780F">
        <w:rPr>
          <w:rStyle w:val="Znakapoznpodarou"/>
          <w:rFonts w:ascii="Tahoma" w:hAnsi="Tahoma" w:cs="Tahoma"/>
          <w:sz w:val="16"/>
          <w:szCs w:val="16"/>
        </w:rPr>
        <w:footnoteRef/>
      </w:r>
      <w:r w:rsidRPr="00AF780F">
        <w:rPr>
          <w:rFonts w:ascii="Tahoma" w:hAnsi="Tahoma" w:cs="Tahoma"/>
          <w:sz w:val="16"/>
          <w:szCs w:val="16"/>
        </w:rPr>
        <w:t xml:space="preserve"> </w:t>
      </w:r>
      <w:r w:rsidRPr="00AF780F">
        <w:rPr>
          <w:rFonts w:ascii="Tahoma" w:eastAsia="TimesNewRoman" w:hAnsi="Tahoma" w:cs="Tahoma"/>
          <w:sz w:val="16"/>
          <w:szCs w:val="16"/>
          <w:lang w:eastAsia="en-US"/>
        </w:rPr>
        <w:t xml:space="preserve">zejména odhazováním odpadků, vytvářením skládek odpadů, vylepováním plakátů, aplikací barev, vykonáváním osobní </w:t>
      </w:r>
      <w:proofErr w:type="gramStart"/>
      <w:r w:rsidRPr="00AF780F">
        <w:rPr>
          <w:rFonts w:ascii="Tahoma" w:eastAsia="TimesNewRoman" w:hAnsi="Tahoma" w:cs="Tahoma"/>
          <w:sz w:val="16"/>
          <w:szCs w:val="16"/>
          <w:lang w:eastAsia="en-US"/>
        </w:rPr>
        <w:t>potřeby,</w:t>
      </w:r>
      <w:proofErr w:type="gramEnd"/>
      <w:r w:rsidRPr="00AF780F">
        <w:rPr>
          <w:rFonts w:ascii="Tahoma" w:eastAsia="TimesNewRoman" w:hAnsi="Tahoma" w:cs="Tahoma"/>
          <w:sz w:val="16"/>
          <w:szCs w:val="16"/>
          <w:lang w:eastAsia="en-US"/>
        </w:rPr>
        <w:t xml:space="preserve"> apod.</w:t>
      </w:r>
    </w:p>
  </w:footnote>
  <w:footnote w:id="9">
    <w:p w14:paraId="3E3FE798" w14:textId="77777777" w:rsidR="007F41A2" w:rsidRPr="00AF780F" w:rsidRDefault="007F41A2" w:rsidP="007F41A2">
      <w:pPr>
        <w:jc w:val="both"/>
        <w:rPr>
          <w:rFonts w:ascii="Tahoma" w:eastAsia="TimesNewRoman" w:hAnsi="Tahoma" w:cs="Tahoma"/>
          <w:sz w:val="16"/>
          <w:szCs w:val="16"/>
        </w:rPr>
      </w:pPr>
      <w:r w:rsidRPr="00AF780F">
        <w:rPr>
          <w:rStyle w:val="Znakapoznpodarou"/>
          <w:rFonts w:ascii="Tahoma" w:hAnsi="Tahoma" w:cs="Tahoma"/>
          <w:sz w:val="16"/>
          <w:szCs w:val="16"/>
        </w:rPr>
        <w:footnoteRef/>
      </w:r>
      <w:r w:rsidRPr="00AF780F">
        <w:rPr>
          <w:rFonts w:ascii="Tahoma" w:hAnsi="Tahoma" w:cs="Tahoma"/>
          <w:sz w:val="16"/>
          <w:szCs w:val="16"/>
        </w:rPr>
        <w:t xml:space="preserve"> </w:t>
      </w:r>
      <w:r w:rsidRPr="00AF780F">
        <w:rPr>
          <w:rFonts w:ascii="Tahoma" w:eastAsia="TimesNewRoman" w:hAnsi="Tahoma" w:cs="Tahoma"/>
          <w:sz w:val="16"/>
          <w:szCs w:val="16"/>
        </w:rPr>
        <w:t>zákaz neplatí v případech</w:t>
      </w:r>
      <w:r w:rsidRPr="00AF780F">
        <w:rPr>
          <w:rFonts w:ascii="Tahoma" w:hAnsi="Tahoma" w:cs="Tahoma"/>
          <w:sz w:val="16"/>
          <w:szCs w:val="16"/>
        </w:rPr>
        <w:t xml:space="preserve"> </w:t>
      </w:r>
      <w:r w:rsidRPr="00AF780F">
        <w:rPr>
          <w:rFonts w:ascii="Tahoma" w:eastAsia="TimesNewRoman" w:hAnsi="Tahoma" w:cs="Tahoma"/>
          <w:sz w:val="16"/>
          <w:szCs w:val="16"/>
        </w:rPr>
        <w:t>vjíždění, zastavení a stání motorových vozidel v souvislosti s údržbou veřejné zeleně a veřejného prostranství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24D4D"/>
    <w:multiLevelType w:val="hybridMultilevel"/>
    <w:tmpl w:val="AA389B6C"/>
    <w:lvl w:ilvl="0" w:tplc="A1AE126C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2470A"/>
    <w:multiLevelType w:val="hybridMultilevel"/>
    <w:tmpl w:val="58D694C2"/>
    <w:lvl w:ilvl="0" w:tplc="027ED5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imes New Roman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771B0A"/>
    <w:multiLevelType w:val="hybridMultilevel"/>
    <w:tmpl w:val="082860D4"/>
    <w:lvl w:ilvl="0" w:tplc="1C16D610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ascii="Tahoma" w:eastAsia="Times New Roman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375F3A"/>
    <w:multiLevelType w:val="hybridMultilevel"/>
    <w:tmpl w:val="EC54D42A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  <w:lvl w:ilvl="1" w:tplc="6E960C0C">
      <w:start w:val="5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B2256E"/>
    <w:multiLevelType w:val="hybridMultilevel"/>
    <w:tmpl w:val="76C4C67E"/>
    <w:lvl w:ilvl="0" w:tplc="31FCF0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ahoma" w:hAnsi="Tahoma" w:cs="Times New Roman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763074F"/>
    <w:multiLevelType w:val="hybridMultilevel"/>
    <w:tmpl w:val="93E2A7CE"/>
    <w:lvl w:ilvl="0" w:tplc="A8266E64">
      <w:start w:val="1"/>
      <w:numFmt w:val="decimal"/>
      <w:pStyle w:val="Seznamoslovan"/>
      <w:lvlText w:val="%1."/>
      <w:lvlJc w:val="left"/>
      <w:pPr>
        <w:tabs>
          <w:tab w:val="num" w:pos="454"/>
        </w:tabs>
        <w:ind w:left="454" w:hanging="454"/>
      </w:pPr>
      <w:rPr>
        <w:rFonts w:ascii="Tahoma" w:hAnsi="Tahoma" w:cs="Tahoma" w:hint="default"/>
        <w:b w:val="0"/>
        <w:i w:val="0"/>
        <w:sz w:val="22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320355"/>
    <w:multiLevelType w:val="hybridMultilevel"/>
    <w:tmpl w:val="E17CFA3E"/>
    <w:lvl w:ilvl="0" w:tplc="A47CBF1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ahoma" w:hAnsi="Tahoma" w:hint="default"/>
        <w:b w:val="0"/>
        <w:i w:val="0"/>
        <w:sz w:val="22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D83535C"/>
    <w:multiLevelType w:val="hybridMultilevel"/>
    <w:tmpl w:val="A5482316"/>
    <w:lvl w:ilvl="0" w:tplc="962C7C9A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DCF5147"/>
    <w:multiLevelType w:val="hybridMultilevel"/>
    <w:tmpl w:val="8514D08C"/>
    <w:lvl w:ilvl="0" w:tplc="A47CBF1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ahoma" w:hAnsi="Tahoma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412D5C"/>
    <w:multiLevelType w:val="hybridMultilevel"/>
    <w:tmpl w:val="309423D0"/>
    <w:lvl w:ilvl="0" w:tplc="E570A736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Tahoma" w:hAnsi="Tahoma" w:cs="Times New Roman" w:hint="default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10" w15:restartNumberingAfterBreak="0">
    <w:nsid w:val="6F6D78BB"/>
    <w:multiLevelType w:val="singleLevel"/>
    <w:tmpl w:val="66C066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imes New Roman" w:hint="default"/>
        <w:b w:val="0"/>
        <w:i w:val="0"/>
        <w:sz w:val="20"/>
      </w:rPr>
    </w:lvl>
  </w:abstractNum>
  <w:abstractNum w:abstractNumId="11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B665AAD"/>
    <w:multiLevelType w:val="hybridMultilevel"/>
    <w:tmpl w:val="B9BCFD24"/>
    <w:lvl w:ilvl="0" w:tplc="EDDCAE78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ascii="Tahoma" w:eastAsia="Times New Roman" w:hAnsi="Tahoma" w:cs="Tahoma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654B9C"/>
    <w:multiLevelType w:val="hybridMultilevel"/>
    <w:tmpl w:val="82E285F2"/>
    <w:lvl w:ilvl="0" w:tplc="95CEA710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Tahoma" w:hAnsi="Tahoma" w:cs="Times New Roman" w:hint="default"/>
        <w:sz w:val="20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/>
      </w:r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2006931405">
    <w:abstractNumId w:val="10"/>
    <w:lvlOverride w:ilvl="0">
      <w:startOverride w:val="1"/>
    </w:lvlOverride>
  </w:num>
  <w:num w:numId="2" w16cid:durableId="19982676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292977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088106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63517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767761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3059786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480160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89512149">
    <w:abstractNumId w:val="5"/>
  </w:num>
  <w:num w:numId="10" w16cid:durableId="1094983718">
    <w:abstractNumId w:val="10"/>
  </w:num>
  <w:num w:numId="11" w16cid:durableId="188375761">
    <w:abstractNumId w:val="13"/>
  </w:num>
  <w:num w:numId="12" w16cid:durableId="1168133325">
    <w:abstractNumId w:val="1"/>
  </w:num>
  <w:num w:numId="13" w16cid:durableId="653443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79746781">
    <w:abstractNumId w:val="2"/>
  </w:num>
  <w:num w:numId="15" w16cid:durableId="257059662">
    <w:abstractNumId w:val="0"/>
  </w:num>
  <w:num w:numId="16" w16cid:durableId="267740800">
    <w:abstractNumId w:val="8"/>
  </w:num>
  <w:num w:numId="17" w16cid:durableId="4100065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9C4"/>
    <w:rsid w:val="001B0E8F"/>
    <w:rsid w:val="002845DB"/>
    <w:rsid w:val="003679C4"/>
    <w:rsid w:val="004D1E5F"/>
    <w:rsid w:val="00523F86"/>
    <w:rsid w:val="007F41A2"/>
    <w:rsid w:val="00AE290C"/>
    <w:rsid w:val="00B558F4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2B28537"/>
  <w15:chartTrackingRefBased/>
  <w15:docId w15:val="{A916B566-0570-4A6B-AE65-B6D6388EF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41A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3679C4"/>
  </w:style>
  <w:style w:type="character" w:customStyle="1" w:styleId="TextpoznpodarouChar">
    <w:name w:val="Text pozn. pod čarou Char"/>
    <w:basedOn w:val="Standardnpsmoodstavce"/>
    <w:link w:val="Textpoznpodarou"/>
    <w:rsid w:val="003679C4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nhideWhenUsed/>
    <w:rsid w:val="003679C4"/>
    <w:rPr>
      <w:vertAlign w:val="superscript"/>
    </w:rPr>
  </w:style>
  <w:style w:type="paragraph" w:customStyle="1" w:styleId="ZkladntextIMP">
    <w:name w:val="Základní text_IMP"/>
    <w:basedOn w:val="Normln"/>
    <w:rsid w:val="007F41A2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7F41A2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7F41A2"/>
    <w:pPr>
      <w:numPr>
        <w:numId w:val="9"/>
      </w:numPr>
      <w:spacing w:line="230" w:lineRule="auto"/>
      <w:jc w:val="both"/>
    </w:pPr>
  </w:style>
  <w:style w:type="paragraph" w:customStyle="1" w:styleId="Seznamoslovan0">
    <w:name w:val="Seznam očíslovaný"/>
    <w:basedOn w:val="ZkladntextIMP"/>
    <w:rsid w:val="007F41A2"/>
    <w:pPr>
      <w:spacing w:line="230" w:lineRule="auto"/>
    </w:pPr>
  </w:style>
  <w:style w:type="paragraph" w:styleId="Normlnweb">
    <w:name w:val="Normal (Web)"/>
    <w:basedOn w:val="Normln"/>
    <w:uiPriority w:val="99"/>
    <w:unhideWhenUsed/>
    <w:rsid w:val="007F41A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Bezmezer">
    <w:name w:val="No Spacing"/>
    <w:uiPriority w:val="1"/>
    <w:qFormat/>
    <w:rsid w:val="007F41A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7F41A2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7F41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F41A2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Hypertextovodkaz">
    <w:name w:val="Hyperlink"/>
    <w:unhideWhenUsed/>
    <w:rsid w:val="007F41A2"/>
    <w:rPr>
      <w:color w:val="0563C1"/>
      <w:u w:val="singl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7F41A2"/>
    <w:pPr>
      <w:overflowPunct/>
      <w:autoSpaceDE/>
      <w:autoSpaceDN/>
      <w:adjustRightInd/>
      <w:spacing w:after="120" w:line="480" w:lineRule="auto"/>
      <w:ind w:left="283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7F41A2"/>
    <w:rPr>
      <w:rFonts w:ascii="Calibri" w:eastAsia="Calibri" w:hAnsi="Calibri" w:cs="Times New Roman"/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AE29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E290C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67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831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Užice</dc:creator>
  <cp:keywords/>
  <dc:description/>
  <cp:lastModifiedBy>Obec Užice</cp:lastModifiedBy>
  <cp:revision>4</cp:revision>
  <dcterms:created xsi:type="dcterms:W3CDTF">2024-10-03T09:57:00Z</dcterms:created>
  <dcterms:modified xsi:type="dcterms:W3CDTF">2024-10-04T07:28:00Z</dcterms:modified>
</cp:coreProperties>
</file>