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AD871" w14:textId="77777777" w:rsidR="00B8389B" w:rsidRPr="00EA606E" w:rsidRDefault="00B8389B" w:rsidP="00B8389B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O Č I H O V</w:t>
      </w:r>
    </w:p>
    <w:p w14:paraId="258E31C2" w14:textId="77777777" w:rsidR="00B8389B" w:rsidRDefault="00B8389B" w:rsidP="00B8389B">
      <w:pPr>
        <w:jc w:val="center"/>
        <w:rPr>
          <w:b/>
          <w:bCs/>
        </w:rPr>
      </w:pPr>
    </w:p>
    <w:p w14:paraId="5B17969F" w14:textId="77777777" w:rsidR="00B8389B" w:rsidRPr="00E1572A" w:rsidRDefault="00B8389B" w:rsidP="00B8389B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OČIHOV</w:t>
      </w:r>
      <w:r w:rsidRPr="00E1572A">
        <w:rPr>
          <w:b/>
          <w:bCs/>
          <w:sz w:val="32"/>
        </w:rPr>
        <w:t xml:space="preserve"> </w:t>
      </w:r>
    </w:p>
    <w:p w14:paraId="2EDD6090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7DCE2E87" w14:textId="77777777" w:rsidR="00D866BF" w:rsidRPr="00ED2069" w:rsidRDefault="00D866BF" w:rsidP="007B7655">
      <w:pPr>
        <w:jc w:val="center"/>
        <w:rPr>
          <w:b/>
          <w:sz w:val="32"/>
          <w:szCs w:val="32"/>
        </w:rPr>
      </w:pPr>
      <w:r w:rsidRPr="00ED2069">
        <w:rPr>
          <w:b/>
          <w:sz w:val="32"/>
          <w:szCs w:val="32"/>
        </w:rPr>
        <w:t>Obecně závazná vyhláška,</w:t>
      </w:r>
    </w:p>
    <w:p w14:paraId="69DBF66A" w14:textId="77777777" w:rsidR="00D866BF" w:rsidRPr="00ED2069" w:rsidRDefault="00D866BF" w:rsidP="00BA5F17">
      <w:pPr>
        <w:jc w:val="center"/>
        <w:rPr>
          <w:b/>
          <w:bCs/>
        </w:rPr>
      </w:pPr>
    </w:p>
    <w:p w14:paraId="368926A3" w14:textId="77777777" w:rsidR="00D866BF" w:rsidRPr="00ED2069" w:rsidRDefault="00D866BF" w:rsidP="00BA5F17">
      <w:pPr>
        <w:jc w:val="center"/>
        <w:rPr>
          <w:b/>
          <w:bCs/>
          <w:sz w:val="28"/>
          <w:szCs w:val="28"/>
        </w:rPr>
      </w:pPr>
      <w:r w:rsidRPr="00ED2069">
        <w:rPr>
          <w:b/>
          <w:bCs/>
          <w:sz w:val="28"/>
          <w:szCs w:val="28"/>
        </w:rPr>
        <w:t>o pravidlech pro pohyb psů na vybraných veřejných prostranstvích</w:t>
      </w:r>
    </w:p>
    <w:p w14:paraId="469C04CB" w14:textId="77777777" w:rsidR="00D866BF" w:rsidRPr="00ED2069" w:rsidRDefault="00D866BF" w:rsidP="00BA5F17"/>
    <w:p w14:paraId="6A70C7D2" w14:textId="4D91A0F9" w:rsidR="00D866BF" w:rsidRPr="00E554F4" w:rsidRDefault="00D866BF" w:rsidP="00E554F4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Zastupitelstvo obce </w:t>
      </w:r>
      <w:r w:rsidR="00B8389B">
        <w:rPr>
          <w:rFonts w:ascii="Times New Roman" w:hAnsi="Times New Roman"/>
          <w:b w:val="0"/>
          <w:i/>
          <w:sz w:val="24"/>
          <w:szCs w:val="24"/>
        </w:rPr>
        <w:t>Očihov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se na svém zasedání dne </w:t>
      </w:r>
      <w:r w:rsidR="00B8389B">
        <w:rPr>
          <w:rFonts w:ascii="Times New Roman" w:hAnsi="Times New Roman"/>
          <w:b w:val="0"/>
          <w:i/>
          <w:sz w:val="24"/>
          <w:szCs w:val="24"/>
        </w:rPr>
        <w:t>18. prosince</w:t>
      </w:r>
      <w:r w:rsidR="00ED2069" w:rsidRPr="00E554F4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B8389B">
        <w:rPr>
          <w:rFonts w:ascii="Times New Roman" w:hAnsi="Times New Roman"/>
          <w:b w:val="0"/>
          <w:i/>
          <w:sz w:val="24"/>
          <w:szCs w:val="24"/>
        </w:rPr>
        <w:t>2024</w:t>
      </w:r>
      <w:r w:rsidR="00443B67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554F4">
        <w:rPr>
          <w:rFonts w:ascii="Times New Roman" w:hAnsi="Times New Roman"/>
          <w:b w:val="0"/>
          <w:i/>
          <w:sz w:val="24"/>
          <w:szCs w:val="24"/>
        </w:rPr>
        <w:t>usneslo vydat na základě ustanovení § 24 odst. 2 zákona č. 246/1992 Sb., na ochranu zvířat proti týrání, ve znění pozdějších předpisů, a v souladu s ustanovením § 10 písm.</w:t>
      </w:r>
      <w:r w:rsidR="00E554F4">
        <w:rPr>
          <w:rFonts w:ascii="Times New Roman" w:hAnsi="Times New Roman"/>
          <w:b w:val="0"/>
          <w:i/>
          <w:sz w:val="24"/>
          <w:szCs w:val="24"/>
        </w:rPr>
        <w:t xml:space="preserve"> a),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d) a § 84 odst. 2 písm. h) zákona č. 128/2000 Sb., o obcích (obecní zřízení), ve znění pozdějších předpisů, tuto obecně závaznou vyhlášku (dále jen „vyhláška“):</w:t>
      </w:r>
    </w:p>
    <w:p w14:paraId="03AEA899" w14:textId="77777777" w:rsidR="00D866BF" w:rsidRPr="00E554F4" w:rsidRDefault="00D866BF" w:rsidP="00E554F4">
      <w:pPr>
        <w:tabs>
          <w:tab w:val="left" w:pos="5130"/>
        </w:tabs>
        <w:rPr>
          <w:b/>
        </w:rPr>
      </w:pPr>
    </w:p>
    <w:p w14:paraId="5E8698DF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1</w:t>
      </w:r>
    </w:p>
    <w:p w14:paraId="6CA3920E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Pravidla pro pohyb psů na veřejných prostranstvích</w:t>
      </w:r>
    </w:p>
    <w:p w14:paraId="5A270444" w14:textId="77777777" w:rsidR="00D866BF" w:rsidRPr="00E554F4" w:rsidRDefault="00D866BF" w:rsidP="00E554F4">
      <w:pPr>
        <w:jc w:val="center"/>
        <w:rPr>
          <w:b/>
        </w:rPr>
      </w:pPr>
    </w:p>
    <w:p w14:paraId="5AA026C9" w14:textId="3F8C92CC" w:rsidR="00B8389B" w:rsidRDefault="00B8389B" w:rsidP="00E554F4">
      <w:pPr>
        <w:numPr>
          <w:ilvl w:val="0"/>
          <w:numId w:val="13"/>
        </w:numPr>
        <w:jc w:val="both"/>
      </w:pPr>
      <w:r>
        <w:t>Na veřejných prostranstvích</w:t>
      </w:r>
      <w:r w:rsidRPr="00E554F4">
        <w:rPr>
          <w:rStyle w:val="Znakapoznpodarou"/>
        </w:rPr>
        <w:footnoteReference w:id="1"/>
      </w:r>
      <w:r w:rsidRPr="00E554F4">
        <w:rPr>
          <w:vertAlign w:val="superscript"/>
        </w:rPr>
        <w:t>)</w:t>
      </w:r>
      <w:r>
        <w:t xml:space="preserve"> v</w:t>
      </w:r>
      <w:r w:rsidR="00D866BF" w:rsidRPr="00E554F4">
        <w:t> zastavěném území</w:t>
      </w:r>
      <w:r w:rsidR="00D866BF" w:rsidRPr="00E554F4">
        <w:rPr>
          <w:rStyle w:val="Znakapoznpodarou"/>
        </w:rPr>
        <w:footnoteReference w:id="2"/>
      </w:r>
      <w:r w:rsidR="00D866BF" w:rsidRPr="00E554F4">
        <w:rPr>
          <w:vertAlign w:val="superscript"/>
        </w:rPr>
        <w:t>)</w:t>
      </w:r>
      <w:r w:rsidR="00D866BF" w:rsidRPr="00E554F4">
        <w:t xml:space="preserve"> obce </w:t>
      </w:r>
      <w:r>
        <w:t>Očihov</w:t>
      </w:r>
      <w:r w:rsidR="00D866BF" w:rsidRPr="00E554F4">
        <w:t xml:space="preserve"> (dále jen „obec“) </w:t>
      </w:r>
    </w:p>
    <w:p w14:paraId="25DB952C" w14:textId="0EE87487" w:rsidR="0040498B" w:rsidRDefault="00D866BF" w:rsidP="00B8389B">
      <w:pPr>
        <w:numPr>
          <w:ilvl w:val="1"/>
          <w:numId w:val="13"/>
        </w:numPr>
        <w:jc w:val="both"/>
      </w:pPr>
      <w:r w:rsidRPr="00E554F4">
        <w:t xml:space="preserve">musí být pes při pohybu </w:t>
      </w:r>
      <w:r w:rsidR="0040498B" w:rsidRPr="00E554F4">
        <w:t>veden</w:t>
      </w:r>
    </w:p>
    <w:p w14:paraId="673B50EF" w14:textId="77777777" w:rsidR="00B8389B" w:rsidRDefault="00D866BF" w:rsidP="00B8389B">
      <w:pPr>
        <w:numPr>
          <w:ilvl w:val="6"/>
          <w:numId w:val="13"/>
        </w:numPr>
        <w:ind w:left="1077" w:hanging="357"/>
        <w:jc w:val="both"/>
      </w:pPr>
      <w:r w:rsidRPr="00E554F4">
        <w:t>na vodítku tak, aby při míjení jiných osob, vedených psů nebo jiných zvířat byl pes veden u nohy doprovázející osoby a nemo</w:t>
      </w:r>
      <w:r w:rsidR="0040498B">
        <w:t>hl se s nimi dostat do kontaktu</w:t>
      </w:r>
      <w:r w:rsidR="00B8389B">
        <w:t>,</w:t>
      </w:r>
    </w:p>
    <w:p w14:paraId="535D71FD" w14:textId="3FD0F97A" w:rsidR="0040498B" w:rsidRDefault="0040498B" w:rsidP="00B8389B">
      <w:pPr>
        <w:numPr>
          <w:ilvl w:val="6"/>
          <w:numId w:val="13"/>
        </w:numPr>
        <w:ind w:left="1077" w:hanging="357"/>
        <w:jc w:val="both"/>
      </w:pPr>
      <w:r>
        <w:t>s nasazeným náhubkem</w:t>
      </w:r>
      <w:r w:rsidR="00B8389B">
        <w:t xml:space="preserve"> v případě agresivního nebo špatně ovladatelného psa;</w:t>
      </w:r>
    </w:p>
    <w:p w14:paraId="5604AF3C" w14:textId="4EFF9BF4" w:rsidR="00B8389B" w:rsidRDefault="00B8389B" w:rsidP="0040498B">
      <w:pPr>
        <w:numPr>
          <w:ilvl w:val="1"/>
          <w:numId w:val="13"/>
        </w:numPr>
        <w:jc w:val="both"/>
      </w:pPr>
      <w:r>
        <w:t>se zakazuje výcvik psů.</w:t>
      </w:r>
    </w:p>
    <w:p w14:paraId="42EAE9A0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Splnění povinností uvedených v odst. 1 zajišťuje fyzická osoba, která psa na veřejném prostranství vede (doprovází) a má psa pod kontrolou a dohledem.</w:t>
      </w:r>
      <w:r w:rsidRPr="00E554F4">
        <w:rPr>
          <w:rStyle w:val="Znakapoznpodarou"/>
        </w:rPr>
        <w:footnoteReference w:id="3"/>
      </w:r>
      <w:r w:rsidRPr="00E554F4">
        <w:rPr>
          <w:vertAlign w:val="superscript"/>
        </w:rPr>
        <w:t>)</w:t>
      </w:r>
    </w:p>
    <w:p w14:paraId="49117C7C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Znečištění veřejného prostranství psími výkaly nebo jejich neodstranění upravuje zákon.</w:t>
      </w:r>
      <w:r w:rsidRPr="00E554F4">
        <w:rPr>
          <w:rStyle w:val="Znakapoznpodarou"/>
        </w:rPr>
        <w:footnoteReference w:id="4"/>
      </w:r>
      <w:r w:rsidRPr="00E554F4">
        <w:rPr>
          <w:vertAlign w:val="superscript"/>
        </w:rPr>
        <w:t>)</w:t>
      </w:r>
    </w:p>
    <w:p w14:paraId="3EE18753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Další povinnosti chovatelů jsou upraveny též zákony.</w:t>
      </w:r>
      <w:r w:rsidRPr="00E554F4">
        <w:rPr>
          <w:rStyle w:val="Znakapoznpodarou"/>
        </w:rPr>
        <w:footnoteReference w:id="5"/>
      </w:r>
      <w:r w:rsidRPr="00E554F4">
        <w:rPr>
          <w:vertAlign w:val="superscript"/>
        </w:rPr>
        <w:t>)</w:t>
      </w:r>
    </w:p>
    <w:p w14:paraId="6D1152AB" w14:textId="77777777" w:rsidR="00D866BF" w:rsidRPr="00E554F4" w:rsidRDefault="00D866BF" w:rsidP="00E554F4">
      <w:pPr>
        <w:jc w:val="center"/>
        <w:rPr>
          <w:b/>
        </w:rPr>
      </w:pPr>
    </w:p>
    <w:p w14:paraId="4C9D49F4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2</w:t>
      </w:r>
    </w:p>
    <w:p w14:paraId="492AFBC5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Vymezení prostor pro volné pobíhání psů</w:t>
      </w:r>
    </w:p>
    <w:p w14:paraId="11097E26" w14:textId="77777777" w:rsidR="00D866BF" w:rsidRPr="00E554F4" w:rsidRDefault="00D866BF" w:rsidP="00E554F4">
      <w:pPr>
        <w:jc w:val="center"/>
        <w:rPr>
          <w:b/>
        </w:rPr>
      </w:pPr>
    </w:p>
    <w:p w14:paraId="34393985" w14:textId="77777777" w:rsidR="00D866BF" w:rsidRPr="00E554F4" w:rsidRDefault="00D866BF" w:rsidP="00E554F4">
      <w:pPr>
        <w:jc w:val="both"/>
        <w:rPr>
          <w:iCs/>
        </w:rPr>
      </w:pPr>
      <w:r w:rsidRPr="00E554F4"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E554F4">
        <w:rPr>
          <w:rStyle w:val="Znakapoznpodarou"/>
        </w:rPr>
        <w:footnoteReference w:id="6"/>
      </w:r>
      <w:r w:rsidRPr="00E554F4">
        <w:rPr>
          <w:vertAlign w:val="superscript"/>
        </w:rPr>
        <w:t>)</w:t>
      </w:r>
    </w:p>
    <w:p w14:paraId="6E615F9F" w14:textId="77777777" w:rsidR="00E554F4" w:rsidRPr="00E554F4" w:rsidRDefault="00E554F4" w:rsidP="00E554F4">
      <w:pPr>
        <w:jc w:val="both"/>
      </w:pPr>
    </w:p>
    <w:p w14:paraId="289E49B4" w14:textId="50AA97C3" w:rsidR="00E554F4" w:rsidRPr="00E554F4" w:rsidRDefault="00E554F4" w:rsidP="00E554F4">
      <w:pPr>
        <w:pStyle w:val="Nadpis6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554F4">
        <w:rPr>
          <w:rFonts w:ascii="Times New Roman" w:hAnsi="Times New Roman"/>
          <w:sz w:val="24"/>
          <w:szCs w:val="24"/>
        </w:rPr>
        <w:t xml:space="preserve">Článek </w:t>
      </w:r>
      <w:r w:rsidR="00B8389B">
        <w:rPr>
          <w:rFonts w:ascii="Times New Roman" w:hAnsi="Times New Roman"/>
          <w:sz w:val="24"/>
          <w:szCs w:val="24"/>
        </w:rPr>
        <w:t>3</w:t>
      </w:r>
    </w:p>
    <w:p w14:paraId="5B7E4A71" w14:textId="77777777" w:rsidR="00E554F4" w:rsidRPr="00E554F4" w:rsidRDefault="00E554F4" w:rsidP="00E554F4">
      <w:pPr>
        <w:jc w:val="center"/>
        <w:rPr>
          <w:b/>
          <w:bCs/>
        </w:rPr>
      </w:pPr>
      <w:r w:rsidRPr="00E554F4">
        <w:rPr>
          <w:b/>
          <w:bCs/>
        </w:rPr>
        <w:t>Výjimky</w:t>
      </w:r>
    </w:p>
    <w:p w14:paraId="16FAB8E7" w14:textId="77777777" w:rsidR="00E554F4" w:rsidRPr="00E554F4" w:rsidRDefault="00E554F4" w:rsidP="00E554F4"/>
    <w:p w14:paraId="2B944651" w14:textId="3B8CFAA4" w:rsidR="00E554F4" w:rsidRPr="00E554F4" w:rsidRDefault="00E554F4" w:rsidP="00B8389B">
      <w:pPr>
        <w:pStyle w:val="Seznamoslovan"/>
        <w:spacing w:after="0"/>
        <w:rPr>
          <w:szCs w:val="24"/>
        </w:rPr>
      </w:pPr>
      <w:r w:rsidRPr="00E554F4">
        <w:rPr>
          <w:szCs w:val="24"/>
        </w:rPr>
        <w:t>Pravidla v čl. 1 odst. 1 vyhlášky se nevztahují na psy:</w:t>
      </w:r>
    </w:p>
    <w:p w14:paraId="725A6771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při výkonu činnost v souvislosti s plněním pracovních nebo služebních úkolů podle zvláštního zákona</w:t>
      </w:r>
      <w:r w:rsidRPr="00E554F4">
        <w:rPr>
          <w:rStyle w:val="Znakapoznpodarou"/>
        </w:rPr>
        <w:footnoteReference w:id="7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113F47F9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záchranářské</w:t>
      </w:r>
      <w:r w:rsidRPr="00E554F4">
        <w:rPr>
          <w:rStyle w:val="Znakapoznpodarou"/>
        </w:rPr>
        <w:footnoteReference w:id="8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43B8E0EA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vycvičené jako průvodci zdravotně postižených osob</w:t>
      </w:r>
      <w:r w:rsidRPr="00E554F4">
        <w:rPr>
          <w:rStyle w:val="Znakapoznpodarou"/>
        </w:rPr>
        <w:footnoteReference w:id="9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26995976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lovecké</w:t>
      </w:r>
      <w:r w:rsidRPr="00E554F4">
        <w:rPr>
          <w:rStyle w:val="Znakapoznpodarou"/>
        </w:rPr>
        <w:footnoteReference w:id="10"/>
      </w:r>
      <w:r w:rsidRPr="00E554F4">
        <w:rPr>
          <w:vertAlign w:val="superscript"/>
        </w:rPr>
        <w:t>)</w:t>
      </w:r>
      <w:r w:rsidRPr="00E554F4">
        <w:t xml:space="preserve"> při výkonu práva myslivosti ve smyslu zvláštních právních předpisů,</w:t>
      </w:r>
    </w:p>
    <w:p w14:paraId="6409BF49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 dalších případech, kdy tak stanoví nebo umožní zákon</w:t>
      </w:r>
      <w:r w:rsidRPr="00E554F4">
        <w:rPr>
          <w:rStyle w:val="Znakapoznpodarou"/>
        </w:rPr>
        <w:footnoteReference w:id="11"/>
      </w:r>
      <w:r w:rsidRPr="00E554F4">
        <w:rPr>
          <w:vertAlign w:val="superscript"/>
        </w:rPr>
        <w:t>)</w:t>
      </w:r>
      <w:r w:rsidRPr="00E554F4">
        <w:t>.</w:t>
      </w:r>
    </w:p>
    <w:p w14:paraId="39A15161" w14:textId="77777777" w:rsidR="00D866BF" w:rsidRPr="00E554F4" w:rsidRDefault="00D866BF" w:rsidP="00E554F4">
      <w:pPr>
        <w:jc w:val="both"/>
      </w:pPr>
    </w:p>
    <w:p w14:paraId="33B3715E" w14:textId="2C60D088" w:rsidR="00B8389B" w:rsidRPr="00E554F4" w:rsidRDefault="00B8389B" w:rsidP="00B8389B">
      <w:pPr>
        <w:jc w:val="center"/>
        <w:rPr>
          <w:b/>
        </w:rPr>
      </w:pPr>
      <w:r w:rsidRPr="00E554F4">
        <w:rPr>
          <w:b/>
        </w:rPr>
        <w:t xml:space="preserve">Článek </w:t>
      </w:r>
      <w:r>
        <w:rPr>
          <w:b/>
        </w:rPr>
        <w:t>4</w:t>
      </w:r>
    </w:p>
    <w:p w14:paraId="0610EB62" w14:textId="6FC6B1DF" w:rsidR="00B8389B" w:rsidRPr="00E554F4" w:rsidRDefault="00B8389B" w:rsidP="00B8389B">
      <w:pPr>
        <w:jc w:val="center"/>
        <w:rPr>
          <w:b/>
        </w:rPr>
      </w:pPr>
      <w:r>
        <w:rPr>
          <w:b/>
        </w:rPr>
        <w:t>Zrušovací ustanovení</w:t>
      </w:r>
    </w:p>
    <w:p w14:paraId="5222C5F9" w14:textId="77777777" w:rsidR="00B8389B" w:rsidRPr="00E554F4" w:rsidRDefault="00B8389B" w:rsidP="00B8389B">
      <w:pPr>
        <w:jc w:val="center"/>
        <w:rPr>
          <w:b/>
        </w:rPr>
      </w:pPr>
    </w:p>
    <w:p w14:paraId="1B11C437" w14:textId="3857E37F" w:rsidR="00B8389B" w:rsidRPr="00E554F4" w:rsidRDefault="00B8389B" w:rsidP="00B8389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Zrušuje se obecně závazná vyhláška č. 1/2010, </w:t>
      </w:r>
      <w:r w:rsidRPr="00B8389B">
        <w:rPr>
          <w:rFonts w:ascii="Times New Roman" w:eastAsia="MS Mincho" w:hAnsi="Times New Roman"/>
          <w:sz w:val="24"/>
          <w:szCs w:val="24"/>
        </w:rPr>
        <w:t>kterou se stanovují pravidla pro pohyb psů na</w:t>
      </w:r>
      <w:r>
        <w:rPr>
          <w:rFonts w:ascii="Times New Roman" w:eastAsia="MS Mincho" w:hAnsi="Times New Roman"/>
          <w:sz w:val="24"/>
          <w:szCs w:val="24"/>
        </w:rPr>
        <w:t> </w:t>
      </w:r>
      <w:r w:rsidRPr="00B8389B">
        <w:rPr>
          <w:rFonts w:ascii="Times New Roman" w:eastAsia="MS Mincho" w:hAnsi="Times New Roman"/>
          <w:sz w:val="24"/>
          <w:szCs w:val="24"/>
        </w:rPr>
        <w:t>veřejném prostranství v</w:t>
      </w:r>
      <w:r>
        <w:rPr>
          <w:rFonts w:ascii="Times New Roman" w:eastAsia="MS Mincho" w:hAnsi="Times New Roman"/>
          <w:sz w:val="24"/>
          <w:szCs w:val="24"/>
        </w:rPr>
        <w:t> </w:t>
      </w:r>
      <w:r w:rsidRPr="00B8389B">
        <w:rPr>
          <w:rFonts w:ascii="Times New Roman" w:eastAsia="MS Mincho" w:hAnsi="Times New Roman"/>
          <w:sz w:val="24"/>
          <w:szCs w:val="24"/>
        </w:rPr>
        <w:t>obci</w:t>
      </w:r>
      <w:r>
        <w:rPr>
          <w:rFonts w:ascii="Times New Roman" w:eastAsia="MS Mincho" w:hAnsi="Times New Roman"/>
          <w:sz w:val="24"/>
          <w:szCs w:val="24"/>
        </w:rPr>
        <w:t>, ze dne 26. 5. 2010.</w:t>
      </w:r>
    </w:p>
    <w:p w14:paraId="13A134E5" w14:textId="77777777" w:rsidR="00B8389B" w:rsidRDefault="00B8389B" w:rsidP="00B8389B">
      <w:pPr>
        <w:jc w:val="both"/>
      </w:pPr>
    </w:p>
    <w:p w14:paraId="7CBBC5CF" w14:textId="62846F5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 xml:space="preserve">Článek </w:t>
      </w:r>
      <w:r w:rsidR="00B8389B">
        <w:rPr>
          <w:b/>
        </w:rPr>
        <w:t>5</w:t>
      </w:r>
    </w:p>
    <w:p w14:paraId="4AA092A8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Účinnost</w:t>
      </w:r>
    </w:p>
    <w:p w14:paraId="0D2705A2" w14:textId="77777777" w:rsidR="00D866BF" w:rsidRPr="00E554F4" w:rsidRDefault="00D866BF" w:rsidP="00E554F4">
      <w:pPr>
        <w:jc w:val="center"/>
        <w:rPr>
          <w:b/>
        </w:rPr>
      </w:pPr>
    </w:p>
    <w:p w14:paraId="36972640" w14:textId="77777777" w:rsidR="006B1144" w:rsidRPr="003F73E7" w:rsidRDefault="006B1144" w:rsidP="006B114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3F73E7">
        <w:rPr>
          <w:rFonts w:ascii="Times New Roman" w:eastAsia="MS Mincho" w:hAnsi="Times New Roman"/>
          <w:sz w:val="24"/>
          <w:szCs w:val="24"/>
        </w:rPr>
        <w:t>Tato vyhláška nabývá účinnosti dnem 1. 1. 2025.</w:t>
      </w:r>
    </w:p>
    <w:p w14:paraId="5514635D" w14:textId="77777777" w:rsidR="00D866BF" w:rsidRDefault="00D866BF" w:rsidP="00BA5F17">
      <w:pPr>
        <w:jc w:val="both"/>
      </w:pPr>
    </w:p>
    <w:p w14:paraId="0A34C98B" w14:textId="77777777" w:rsidR="00E554F4" w:rsidRPr="00ED2069" w:rsidRDefault="00E554F4" w:rsidP="00BA5F17">
      <w:pPr>
        <w:jc w:val="both"/>
      </w:pPr>
    </w:p>
    <w:p w14:paraId="26249C69" w14:textId="77777777" w:rsidR="00D866BF" w:rsidRDefault="00D866BF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B6455DA" w14:textId="77777777" w:rsidR="00B8389B" w:rsidRPr="007611E8" w:rsidRDefault="00B8389B" w:rsidP="00B8389B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8389B" w:rsidRPr="007611E8" w14:paraId="23E5F2FE" w14:textId="77777777" w:rsidTr="008A0993">
        <w:trPr>
          <w:jc w:val="center"/>
        </w:trPr>
        <w:tc>
          <w:tcPr>
            <w:tcW w:w="4536" w:type="dxa"/>
          </w:tcPr>
          <w:p w14:paraId="333E6CDB" w14:textId="77777777" w:rsidR="00B8389B" w:rsidRPr="007611E8" w:rsidRDefault="00B8389B" w:rsidP="008A0993">
            <w:pPr>
              <w:jc w:val="center"/>
            </w:pPr>
            <w:r w:rsidRPr="007611E8">
              <w:t>_______________________________</w:t>
            </w:r>
          </w:p>
        </w:tc>
        <w:tc>
          <w:tcPr>
            <w:tcW w:w="4499" w:type="dxa"/>
          </w:tcPr>
          <w:p w14:paraId="7CE2CD2B" w14:textId="77777777" w:rsidR="00B8389B" w:rsidRPr="007611E8" w:rsidRDefault="00B8389B" w:rsidP="008A0993">
            <w:pPr>
              <w:jc w:val="center"/>
            </w:pPr>
            <w:r w:rsidRPr="007611E8">
              <w:t>_______________________________</w:t>
            </w:r>
          </w:p>
        </w:tc>
      </w:tr>
      <w:tr w:rsidR="00B8389B" w:rsidRPr="00BA0544" w14:paraId="739DCB25" w14:textId="77777777" w:rsidTr="008A0993">
        <w:trPr>
          <w:jc w:val="center"/>
        </w:trPr>
        <w:tc>
          <w:tcPr>
            <w:tcW w:w="4536" w:type="dxa"/>
          </w:tcPr>
          <w:p w14:paraId="47A7C43A" w14:textId="77777777" w:rsidR="00B8389B" w:rsidRPr="007611E8" w:rsidRDefault="00B8389B" w:rsidP="008A0993">
            <w:pPr>
              <w:jc w:val="center"/>
            </w:pPr>
            <w:r w:rsidRPr="007611E8">
              <w:t>Tomáš Linhart v. r.</w:t>
            </w:r>
          </w:p>
          <w:p w14:paraId="0A1FC9A1" w14:textId="77777777" w:rsidR="00B8389B" w:rsidRPr="007611E8" w:rsidRDefault="00B8389B" w:rsidP="008A0993">
            <w:pPr>
              <w:jc w:val="center"/>
            </w:pPr>
            <w:r w:rsidRPr="007611E8">
              <w:t>místostarosta</w:t>
            </w:r>
          </w:p>
        </w:tc>
        <w:tc>
          <w:tcPr>
            <w:tcW w:w="4499" w:type="dxa"/>
          </w:tcPr>
          <w:p w14:paraId="0086CFD4" w14:textId="77777777" w:rsidR="00B8389B" w:rsidRPr="007611E8" w:rsidRDefault="00B8389B" w:rsidP="008A0993">
            <w:pPr>
              <w:jc w:val="center"/>
            </w:pPr>
            <w:r w:rsidRPr="007611E8">
              <w:t xml:space="preserve">Denisa </w:t>
            </w:r>
            <w:proofErr w:type="spellStart"/>
            <w:r w:rsidRPr="007611E8">
              <w:t>Štecherová</w:t>
            </w:r>
            <w:proofErr w:type="spellEnd"/>
            <w:r w:rsidRPr="007611E8">
              <w:t xml:space="preserve"> v. r.</w:t>
            </w:r>
          </w:p>
          <w:p w14:paraId="4EDF9D2E" w14:textId="77777777" w:rsidR="00B8389B" w:rsidRPr="00BA0544" w:rsidRDefault="00B8389B" w:rsidP="008A0993">
            <w:pPr>
              <w:jc w:val="center"/>
            </w:pPr>
            <w:r w:rsidRPr="007611E8">
              <w:t>starostka</w:t>
            </w:r>
          </w:p>
        </w:tc>
      </w:tr>
    </w:tbl>
    <w:p w14:paraId="07874328" w14:textId="77777777" w:rsidR="00B8389B" w:rsidRPr="00BA0544" w:rsidRDefault="00B8389B" w:rsidP="00B8389B">
      <w:pPr>
        <w:pStyle w:val="Zkladntext"/>
        <w:tabs>
          <w:tab w:val="left" w:pos="1080"/>
          <w:tab w:val="left" w:pos="7020"/>
        </w:tabs>
        <w:spacing w:after="0"/>
      </w:pPr>
    </w:p>
    <w:p w14:paraId="6B27FA9E" w14:textId="77777777" w:rsidR="00B8389B" w:rsidRDefault="00B8389B" w:rsidP="00B8389B">
      <w:pPr>
        <w:tabs>
          <w:tab w:val="left" w:pos="3780"/>
        </w:tabs>
        <w:jc w:val="both"/>
      </w:pPr>
    </w:p>
    <w:p w14:paraId="45367980" w14:textId="77777777" w:rsidR="00D866BF" w:rsidRDefault="00D866BF" w:rsidP="00B8389B">
      <w:pPr>
        <w:pStyle w:val="Prosttext"/>
        <w:tabs>
          <w:tab w:val="left" w:pos="4172"/>
        </w:tabs>
        <w:jc w:val="both"/>
        <w:rPr>
          <w:iCs/>
          <w:szCs w:val="24"/>
        </w:rPr>
      </w:pPr>
    </w:p>
    <w:sectPr w:rsidR="00D866BF" w:rsidSect="00B8389B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FD18E" w14:textId="77777777" w:rsidR="00F8159F" w:rsidRDefault="00F8159F">
      <w:r>
        <w:separator/>
      </w:r>
    </w:p>
  </w:endnote>
  <w:endnote w:type="continuationSeparator" w:id="0">
    <w:p w14:paraId="73DFB193" w14:textId="77777777" w:rsidR="00F8159F" w:rsidRDefault="00F8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79B21" w14:textId="77777777" w:rsidR="00F8159F" w:rsidRDefault="00F8159F">
      <w:r>
        <w:separator/>
      </w:r>
    </w:p>
  </w:footnote>
  <w:footnote w:type="continuationSeparator" w:id="0">
    <w:p w14:paraId="6EE0E777" w14:textId="77777777" w:rsidR="00F8159F" w:rsidRDefault="00F8159F">
      <w:r>
        <w:continuationSeparator/>
      </w:r>
    </w:p>
  </w:footnote>
  <w:footnote w:id="1">
    <w:p w14:paraId="7CB3F476" w14:textId="77777777" w:rsidR="00B8389B" w:rsidRDefault="00B8389B" w:rsidP="00B8389B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34 zákona č. 128/2000 Sb., o obcích (obecní zřízení), ve znění pozdějších předpisů (</w:t>
      </w:r>
      <w:r w:rsidRPr="00FF022E">
        <w:rPr>
          <w:rFonts w:eastAsia="MS Mincho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2">
    <w:p w14:paraId="0DEFE757" w14:textId="71E2D042"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</w:t>
      </w:r>
      <w:r>
        <w:t xml:space="preserve">územní plán obce </w:t>
      </w:r>
      <w:r w:rsidRPr="00FF022E">
        <w:t xml:space="preserve">je k nahlédnutí na Obecním úřadu </w:t>
      </w:r>
      <w:r w:rsidR="00B8389B">
        <w:t>Očihov</w:t>
      </w:r>
    </w:p>
  </w:footnote>
  <w:footnote w:id="3">
    <w:p w14:paraId="2E2DF5FE" w14:textId="77777777" w:rsidR="00D866BF" w:rsidRDefault="00D866BF" w:rsidP="00A12E1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takovou osobou se rozumí např. chovatel psa, jeho vlastník nebo jiná doprovázející osoba</w:t>
      </w:r>
    </w:p>
  </w:footnote>
  <w:footnote w:id="4">
    <w:p w14:paraId="3442CE7E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01F87A9D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6">
    <w:p w14:paraId="34848D69" w14:textId="6D00A46A" w:rsidR="00D866BF" w:rsidRDefault="00D866BF" w:rsidP="00FF022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 w:rsidRPr="00B8389B">
        <w:rPr>
          <w:b/>
          <w:bCs/>
        </w:rPr>
        <w:t xml:space="preserve">obec prověřila, že taková veřejná prostranství fakticky i právně vhodná pro volné pobíhání psů v obci existují (resp. v přiměřené docházkové vzdálenosti pro každou osobu), a nebude-li osoba schopna takové veřejné prostranství sama identifikovat, pomůže jí </w:t>
      </w:r>
      <w:r w:rsidR="00B8389B">
        <w:rPr>
          <w:b/>
          <w:bCs/>
        </w:rPr>
        <w:t>obec</w:t>
      </w:r>
      <w:r w:rsidRPr="00B8389B">
        <w:rPr>
          <w:b/>
          <w:bCs/>
        </w:rPr>
        <w:t xml:space="preserve"> s vyhledáním takového vhodného veřejného prostranství pro volné pobíhání psů v docházkové vzdálenosti</w:t>
      </w:r>
    </w:p>
  </w:footnote>
  <w:footnote w:id="7">
    <w:p w14:paraId="7DADA46B" w14:textId="77777777" w:rsidR="00E554F4" w:rsidRDefault="00E554F4" w:rsidP="00E554F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8">
    <w:p w14:paraId="09898CE4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 např. Pokyn Generálního ředitele Hasičského záchranného sboru ČR č. 41/2012 </w:t>
      </w:r>
    </w:p>
  </w:footnote>
  <w:footnote w:id="9">
    <w:p w14:paraId="7CEECF95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10">
    <w:p w14:paraId="709E6F47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44 odst. 1 zákona č. 449/2001 Sb., o myslivosti, ve znění pozdějších předpisů</w:t>
      </w:r>
    </w:p>
  </w:footnote>
  <w:footnote w:id="11">
    <w:p w14:paraId="091FE338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5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242878360">
    <w:abstractNumId w:val="25"/>
  </w:num>
  <w:num w:numId="2" w16cid:durableId="1745569993">
    <w:abstractNumId w:val="5"/>
  </w:num>
  <w:num w:numId="3" w16cid:durableId="517743063">
    <w:abstractNumId w:val="23"/>
  </w:num>
  <w:num w:numId="4" w16cid:durableId="1213735906">
    <w:abstractNumId w:val="4"/>
  </w:num>
  <w:num w:numId="5" w16cid:durableId="685519829">
    <w:abstractNumId w:val="3"/>
  </w:num>
  <w:num w:numId="6" w16cid:durableId="1090856831">
    <w:abstractNumId w:val="21"/>
  </w:num>
  <w:num w:numId="7" w16cid:durableId="2035956052">
    <w:abstractNumId w:val="31"/>
  </w:num>
  <w:num w:numId="8" w16cid:durableId="405494338">
    <w:abstractNumId w:val="26"/>
  </w:num>
  <w:num w:numId="9" w16cid:durableId="303126610">
    <w:abstractNumId w:val="17"/>
  </w:num>
  <w:num w:numId="10" w16cid:durableId="1256475182">
    <w:abstractNumId w:val="18"/>
  </w:num>
  <w:num w:numId="11" w16cid:durableId="414402558">
    <w:abstractNumId w:val="12"/>
  </w:num>
  <w:num w:numId="12" w16cid:durableId="1248542939">
    <w:abstractNumId w:val="27"/>
  </w:num>
  <w:num w:numId="13" w16cid:durableId="82191893">
    <w:abstractNumId w:val="22"/>
  </w:num>
  <w:num w:numId="14" w16cid:durableId="1158883526">
    <w:abstractNumId w:val="28"/>
  </w:num>
  <w:num w:numId="15" w16cid:durableId="1315524804">
    <w:abstractNumId w:val="24"/>
  </w:num>
  <w:num w:numId="16" w16cid:durableId="3240772">
    <w:abstractNumId w:val="30"/>
  </w:num>
  <w:num w:numId="17" w16cid:durableId="1230535866">
    <w:abstractNumId w:val="8"/>
  </w:num>
  <w:num w:numId="18" w16cid:durableId="641279241">
    <w:abstractNumId w:val="2"/>
  </w:num>
  <w:num w:numId="19" w16cid:durableId="12950657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152574">
    <w:abstractNumId w:val="16"/>
  </w:num>
  <w:num w:numId="21" w16cid:durableId="1056806">
    <w:abstractNumId w:val="7"/>
  </w:num>
  <w:num w:numId="22" w16cid:durableId="2045056614">
    <w:abstractNumId w:val="11"/>
  </w:num>
  <w:num w:numId="23" w16cid:durableId="208147538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4296144">
    <w:abstractNumId w:val="13"/>
  </w:num>
  <w:num w:numId="25" w16cid:durableId="1183204803">
    <w:abstractNumId w:val="14"/>
  </w:num>
  <w:num w:numId="26" w16cid:durableId="334380604">
    <w:abstractNumId w:val="1"/>
  </w:num>
  <w:num w:numId="27" w16cid:durableId="751660790">
    <w:abstractNumId w:val="29"/>
  </w:num>
  <w:num w:numId="28" w16cid:durableId="1979067746">
    <w:abstractNumId w:val="9"/>
  </w:num>
  <w:num w:numId="29" w16cid:durableId="354431382">
    <w:abstractNumId w:val="15"/>
  </w:num>
  <w:num w:numId="30" w16cid:durableId="2045713973">
    <w:abstractNumId w:val="0"/>
  </w:num>
  <w:num w:numId="31" w16cid:durableId="493296736">
    <w:abstractNumId w:val="19"/>
  </w:num>
  <w:num w:numId="32" w16cid:durableId="1392388106">
    <w:abstractNumId w:val="20"/>
  </w:num>
  <w:num w:numId="33" w16cid:durableId="20021923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752082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13E19"/>
    <w:rsid w:val="00020820"/>
    <w:rsid w:val="00020D6D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0AD3"/>
    <w:rsid w:val="000B589E"/>
    <w:rsid w:val="000B68CB"/>
    <w:rsid w:val="000C50BC"/>
    <w:rsid w:val="000C5384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98B"/>
    <w:rsid w:val="00404D02"/>
    <w:rsid w:val="00411351"/>
    <w:rsid w:val="00413749"/>
    <w:rsid w:val="00430549"/>
    <w:rsid w:val="00431B53"/>
    <w:rsid w:val="0043579C"/>
    <w:rsid w:val="00443B67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C69F9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0844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93E7B"/>
    <w:rsid w:val="006A6502"/>
    <w:rsid w:val="006B1144"/>
    <w:rsid w:val="006C1933"/>
    <w:rsid w:val="006D759B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49FB"/>
    <w:rsid w:val="007832C0"/>
    <w:rsid w:val="007A10EF"/>
    <w:rsid w:val="007A2669"/>
    <w:rsid w:val="007A5C5E"/>
    <w:rsid w:val="007B54F8"/>
    <w:rsid w:val="007B7655"/>
    <w:rsid w:val="007C4B17"/>
    <w:rsid w:val="007D0051"/>
    <w:rsid w:val="007D3D13"/>
    <w:rsid w:val="007D4CE6"/>
    <w:rsid w:val="007E1CA3"/>
    <w:rsid w:val="007E255B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44DB4"/>
    <w:rsid w:val="00951580"/>
    <w:rsid w:val="009532D4"/>
    <w:rsid w:val="009651DA"/>
    <w:rsid w:val="009661D9"/>
    <w:rsid w:val="009709CF"/>
    <w:rsid w:val="009767B3"/>
    <w:rsid w:val="0098010C"/>
    <w:rsid w:val="0098360C"/>
    <w:rsid w:val="00983ADB"/>
    <w:rsid w:val="0098553C"/>
    <w:rsid w:val="00990CC8"/>
    <w:rsid w:val="009A2583"/>
    <w:rsid w:val="009A326A"/>
    <w:rsid w:val="009C5BF8"/>
    <w:rsid w:val="009D0CCD"/>
    <w:rsid w:val="009E22CB"/>
    <w:rsid w:val="009E3D7C"/>
    <w:rsid w:val="009E49B2"/>
    <w:rsid w:val="00A00623"/>
    <w:rsid w:val="00A010E4"/>
    <w:rsid w:val="00A0241C"/>
    <w:rsid w:val="00A04ACB"/>
    <w:rsid w:val="00A1136D"/>
    <w:rsid w:val="00A12E1E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44074"/>
    <w:rsid w:val="00B526B3"/>
    <w:rsid w:val="00B71D20"/>
    <w:rsid w:val="00B8389B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51A52"/>
    <w:rsid w:val="00C54C97"/>
    <w:rsid w:val="00C610D8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3C11"/>
    <w:rsid w:val="00D059E5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7BE8"/>
    <w:rsid w:val="00DF3C57"/>
    <w:rsid w:val="00E0015C"/>
    <w:rsid w:val="00E06A02"/>
    <w:rsid w:val="00E1572A"/>
    <w:rsid w:val="00E16931"/>
    <w:rsid w:val="00E34677"/>
    <w:rsid w:val="00E5075A"/>
    <w:rsid w:val="00E51D71"/>
    <w:rsid w:val="00E554F4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2069"/>
    <w:rsid w:val="00ED4053"/>
    <w:rsid w:val="00EE3BBF"/>
    <w:rsid w:val="00EF1694"/>
    <w:rsid w:val="00EF6DBE"/>
    <w:rsid w:val="00F07056"/>
    <w:rsid w:val="00F07BD0"/>
    <w:rsid w:val="00F134D5"/>
    <w:rsid w:val="00F233E8"/>
    <w:rsid w:val="00F33A73"/>
    <w:rsid w:val="00F342D8"/>
    <w:rsid w:val="00F37563"/>
    <w:rsid w:val="00F66450"/>
    <w:rsid w:val="00F7290B"/>
    <w:rsid w:val="00F75DAA"/>
    <w:rsid w:val="00F7691B"/>
    <w:rsid w:val="00F8159F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4FAF2"/>
  <w15:docId w15:val="{BC459553-143A-4A6B-9B16-C2C31737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link w:val="Nadpis6"/>
    <w:uiPriority w:val="9"/>
    <w:semiHidden/>
    <w:rsid w:val="00E554F4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2C7A1-2006-4718-A727-D4B8DF9E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dc:description/>
  <cp:lastModifiedBy>Dell</cp:lastModifiedBy>
  <cp:revision>5</cp:revision>
  <cp:lastPrinted>2022-04-13T07:31:00Z</cp:lastPrinted>
  <dcterms:created xsi:type="dcterms:W3CDTF">2023-02-16T11:06:00Z</dcterms:created>
  <dcterms:modified xsi:type="dcterms:W3CDTF">2024-12-31T06:27:00Z</dcterms:modified>
</cp:coreProperties>
</file>