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F5B73" w:rsidRDefault="00EF5B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PROKOPOV</w:t>
      </w:r>
    </w:p>
    <w:p w:rsidR="00EF5B73" w:rsidRDefault="00EF5B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Prokopov</w:t>
      </w:r>
    </w:p>
    <w:p w:rsidR="00EF5B73" w:rsidRDefault="00EF5B7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Prokopov č. 1/2024,</w:t>
      </w:r>
    </w:p>
    <w:p w:rsidR="00EF5B73" w:rsidRDefault="00EF5B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F5B73" w:rsidRDefault="00EF5B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EF5B73" w:rsidRDefault="00EF5B7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F5B73" w:rsidRDefault="00EF5B73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Prokopov se na svém zasedání dne 17.12.2024 usnesením č. 8/6/2024 usneslo vydat na základě § 59 odst. 4 zákona č. 541/2020 Sb., o odpadech (dále jen „zákon o odpadech“), a v souladu s § 10 písm. d) a § 84 odst. 2 písm. h) zákona č. 128/2000 Sb., o obcích (obecní zřízení), ve znění pozdějších předpisů, tuto obecně závaznou vyhlášku (dále jen „vyhláška“):</w:t>
      </w: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F5B73" w:rsidRDefault="00EF5B73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EF5B73" w:rsidRDefault="00EF5B7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Prokopov.</w:t>
      </w:r>
    </w:p>
    <w:p w:rsidR="00EF5B73" w:rsidRDefault="00EF5B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F5B73" w:rsidRDefault="00EF5B7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F5B73" w:rsidRDefault="00EF5B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F5B73" w:rsidRDefault="00EF5B7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1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:rsidR="00EF5B73" w:rsidRDefault="00EF5B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F5B73" w:rsidRDefault="00EF5B73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F5B73" w:rsidRDefault="00EF5B73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F5B73" w:rsidRDefault="00EF5B7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:rsidR="00EF5B73" w:rsidRDefault="00EF5B73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EF5B73" w:rsidRDefault="00EF5B73">
      <w:pPr>
        <w:pStyle w:val="Odstavecseseznamem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:rsidR="00EF5B73" w:rsidRDefault="00EF5B73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:rsidR="00EF5B73" w:rsidRDefault="00EF5B73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:rsidR="00EF5B73" w:rsidRDefault="00EF5B73">
      <w:pPr>
        <w:pStyle w:val="Odstavecseseznamem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:rsidR="00EF5B73" w:rsidRDefault="00EF5B73">
      <w:pPr>
        <w:pStyle w:val="Odstavecseseznamem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EF5B73" w:rsidRDefault="00EF5B73">
      <w:pPr>
        <w:numPr>
          <w:ilvl w:val="0"/>
          <w:numId w:val="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EF5B73" w:rsidRDefault="00EF5B7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EF5B73" w:rsidRDefault="00EF5B7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:rsidR="00EF5B73" w:rsidRDefault="00EF5B7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:rsidR="00EF5B73" w:rsidRDefault="00EF5B7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Pr="00614972" w:rsidRDefault="00EF5B73">
      <w:pPr>
        <w:pStyle w:val="Zkladntextodsaze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4972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EF5B73" w:rsidRPr="00614972" w:rsidRDefault="00EF5B7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F5B73" w:rsidRPr="00614972" w:rsidRDefault="00EF5B73">
      <w:pPr>
        <w:pStyle w:val="Zkladntextodsaze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497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EF5B73" w:rsidRDefault="00EF5B73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F5B73" w:rsidRDefault="00EF5B73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 w:rsidR="00EF5B73" w:rsidRDefault="00EF5B73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se soustřeďují do 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 kontejnery.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EF5B73" w:rsidRDefault="00EF5B73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o objemu 120 litrů na papír a plasty má každá domácnost.</w:t>
      </w:r>
    </w:p>
    <w:p w:rsidR="00EF5B73" w:rsidRDefault="00EF5B73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sklo, plasty, bioodpad a textil jsou umístěny u obecního úřadu.</w:t>
      </w:r>
    </w:p>
    <w:p w:rsidR="00EF5B73" w:rsidRDefault="00EF5B73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after="120" w:line="240" w:lineRule="auto"/>
        <w:ind w:left="0" w:firstLine="0"/>
        <w:textAlignment w:val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EF5B73" w:rsidRDefault="00EF5B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 barva hnědá,</w:t>
      </w:r>
    </w:p>
    <w:p w:rsidR="00EF5B73" w:rsidRDefault="00EF5B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barva modrá,</w:t>
      </w:r>
    </w:p>
    <w:p w:rsidR="00EF5B73" w:rsidRDefault="00EF5B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Plasty, PET lahve, barva </w:t>
      </w:r>
      <w:r>
        <w:rPr>
          <w:rFonts w:ascii="Arial" w:hAnsi="Arial" w:cs="Arial"/>
          <w:bCs/>
        </w:rPr>
        <w:t>žlutá,</w:t>
      </w:r>
    </w:p>
    <w:p w:rsidR="00EF5B73" w:rsidRDefault="00EF5B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bílé, barva bílá, sklo barevné, barva zelená</w:t>
      </w:r>
    </w:p>
    <w:p w:rsidR="00EF5B73" w:rsidRDefault="00EF5B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Kovy, barva šedá,</w:t>
      </w:r>
    </w:p>
    <w:p w:rsidR="00EF5B73" w:rsidRDefault="00EF5B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barva černá,</w:t>
      </w:r>
    </w:p>
    <w:p w:rsidR="00EF5B73" w:rsidRDefault="00EF5B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barva bílá s nápisem TEXTIL</w:t>
      </w:r>
    </w:p>
    <w:p w:rsidR="00EF5B73" w:rsidRDefault="00EF5B7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 pro které jsou určeny.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EF5B73" w:rsidRDefault="00EF5B73">
      <w:pPr>
        <w:pStyle w:val="Default"/>
        <w:jc w:val="both"/>
        <w:rPr>
          <w:sz w:val="22"/>
          <w:szCs w:val="22"/>
        </w:rPr>
      </w:pPr>
    </w:p>
    <w:p w:rsidR="00EF5B73" w:rsidRDefault="00EF5B73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jedlé oleje a tuky lze odevzdávat ve sběrném dvoře, který je umístěn v obci Pavlice č. p. 207, vedle kamenolomu.</w:t>
      </w:r>
    </w:p>
    <w:p w:rsidR="00EF5B73" w:rsidRDefault="00EF5B73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EF5B73" w:rsidRDefault="00EF5B73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EF5B73" w:rsidRDefault="00EF5B73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EF5B73" w:rsidRDefault="00EF5B7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průběžně odevzdávat ve sběrném dvoře, který je umístěn v obci Pavlice č. p. 207.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EF5B73" w:rsidRDefault="00EF5B73">
      <w:pPr>
        <w:keepNext/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EF5B73" w:rsidRDefault="00EF5B73">
      <w:pPr>
        <w:keepNext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:rsidR="00EF5B73" w:rsidRDefault="00EF5B7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nábytek…).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lze průběžně odevzdávat ve sběrném dvoře, který je umístěn v obci Pavlice č.p. 207.</w:t>
      </w:r>
    </w:p>
    <w:p w:rsidR="00EF5B73" w:rsidRDefault="00EF5B73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:rsidR="00EF5B73" w:rsidRDefault="00EF5B73">
      <w:pPr>
        <w:keepNext/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EF5B73" w:rsidRDefault="00EF5B73">
      <w:pPr>
        <w:keepNext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:rsidR="00EF5B73" w:rsidRDefault="00EF5B73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EF5B73" w:rsidRDefault="00EF5B73">
      <w:pPr>
        <w:numPr>
          <w:ilvl w:val="0"/>
          <w:numId w:val="14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:rsidR="00EF5B73" w:rsidRDefault="00EF5B73">
      <w:pPr>
        <w:numPr>
          <w:ilvl w:val="0"/>
          <w:numId w:val="14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EF5B73" w:rsidRDefault="00EF5B7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5.</w:t>
      </w:r>
    </w:p>
    <w:p w:rsidR="00EF5B73" w:rsidRDefault="00EF5B73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EF5B73" w:rsidRDefault="00EF5B73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EF5B73" w:rsidRDefault="00EF5B7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předávají komunální odpad dle čl. 2 odst. 1 písm. a), b), c), d), e), h) a i) následovně:</w:t>
      </w:r>
    </w:p>
    <w:p w:rsidR="00EF5B73" w:rsidRDefault="00EF5B73">
      <w:pPr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odpad, papír, plasty a bioodpad do sběrných nádob o objemu 120 litrů, které má každá právnická a podnikající fyzická osoba</w:t>
      </w:r>
    </w:p>
    <w:p w:rsidR="00EF5B73" w:rsidRDefault="00EF5B73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papír, sklo, plasty a bioodpad, které jsou umístěny u obecního úřadu </w:t>
      </w:r>
    </w:p>
    <w:p w:rsidR="00EF5B73" w:rsidRDefault="00EF5B73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kovy, jedlé oleje a tuky do sběrných nádob, které jsou umístěny ve sběrném dvoře                        v obci Pavlice č. p. 207 u kamenolomu.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dle ceníku zveřejněného na webových stránkách obce.</w:t>
      </w:r>
    </w:p>
    <w:p w:rsidR="00EF5B73" w:rsidRDefault="00EF5B7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jednorázově, a to v hotovosti na Obecním úřadě v Prokopově nebo převodem na účet obce Prokopov.</w:t>
      </w:r>
    </w:p>
    <w:p w:rsidR="00EF5B73" w:rsidRDefault="00EF5B73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EF5B73" w:rsidRDefault="00EF5B7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 w:rsidR="00EF5B73" w:rsidRDefault="00EF5B73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EF5B73" w:rsidRDefault="00EF5B73">
      <w:pPr>
        <w:numPr>
          <w:ilvl w:val="0"/>
          <w:numId w:val="15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:rsidR="00EF5B73" w:rsidRDefault="00EF5B73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:rsidR="00EF5B73" w:rsidRDefault="00EF5B73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:rsidR="00EF5B73" w:rsidRDefault="00EF5B73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:rsidR="00EF5B73" w:rsidRDefault="00EF5B73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zářivky. </w:t>
      </w:r>
    </w:p>
    <w:p w:rsidR="00EF5B73" w:rsidRDefault="00EF5B7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15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dvoře, který je umístěn v obci Pavlice č. p. 207. </w:t>
      </w:r>
    </w:p>
    <w:p w:rsidR="00EF5B73" w:rsidRDefault="00EF5B73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EF5B73" w:rsidRDefault="00EF5B73">
      <w:pPr>
        <w:keepNext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EF5B73" w:rsidRDefault="00EF5B7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 w:rsidR="00B16387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demoličních činnostech nepodnikajících fyzických osob. Stavební a demoliční odpad není odpadem komunálním.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1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fyzické nebo právnické osoby odvážejí a odkládají na vlastní náklady na místa k tomu určená (např. FCC Znojmo, s.r.o. a TSMB, s.r.o. Moravské Budějovice).</w:t>
      </w: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EF5B73" w:rsidRDefault="00EF5B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EF5B73" w:rsidRDefault="00EF5B7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EF5B73" w:rsidRDefault="00EF5B73">
      <w:pPr>
        <w:spacing w:after="120"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Nabytím účinnosti této vyhlášky se zrušuje obecně závazná vyhláška obce č. 2/2021</w:t>
      </w:r>
      <w:r w:rsidR="00614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 stanovení obecního systému odpadového hospodářství ze dne 11. 12. 2021.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Tato vyhláška nabývá účinnosti patnáctým dnem po dni vyhlášení.</w:t>
      </w: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tabs>
          <w:tab w:val="center" w:pos="1985"/>
          <w:tab w:val="center" w:pos="7088"/>
        </w:tabs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:rsidR="00EF5B73" w:rsidRDefault="00EF5B73">
      <w:pPr>
        <w:tabs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>Eva Kudláčková</w:t>
      </w:r>
      <w:r>
        <w:rPr>
          <w:rFonts w:ascii="Arial" w:hAnsi="Arial" w:cs="Arial"/>
          <w:bCs/>
          <w:sz w:val="22"/>
          <w:szCs w:val="22"/>
        </w:rPr>
        <w:tab/>
        <w:t>František Kašík</w:t>
      </w:r>
    </w:p>
    <w:p w:rsidR="00EF5B73" w:rsidRDefault="00EF5B73">
      <w:pPr>
        <w:tabs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místostarosta</w:t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bCs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17.12.2024</w:t>
      </w:r>
    </w:p>
    <w:p w:rsidR="00EF5B73" w:rsidRDefault="00EF5B73">
      <w:pPr>
        <w:jc w:val="both"/>
        <w:rPr>
          <w:rFonts w:ascii="Arial" w:hAnsi="Arial" w:cs="Arial"/>
          <w:sz w:val="22"/>
          <w:szCs w:val="22"/>
        </w:rPr>
      </w:pPr>
    </w:p>
    <w:p w:rsidR="00EF5B73" w:rsidRDefault="00EF5B73">
      <w:pPr>
        <w:jc w:val="both"/>
      </w:pPr>
      <w:r>
        <w:rPr>
          <w:rFonts w:ascii="Arial" w:hAnsi="Arial" w:cs="Arial"/>
          <w:sz w:val="22"/>
          <w:szCs w:val="22"/>
        </w:rPr>
        <w:t>Sejmuto z úřední desky obecního úřadu dne:</w:t>
      </w:r>
    </w:p>
    <w:sectPr w:rsidR="00EF5B73">
      <w:footerReference w:type="default" r:id="rId7"/>
      <w:footerReference w:type="first" r:id="rId8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91F" w:rsidRDefault="0003491F">
      <w:r>
        <w:separator/>
      </w:r>
    </w:p>
  </w:endnote>
  <w:endnote w:type="continuationSeparator" w:id="0">
    <w:p w:rsidR="0003491F" w:rsidRDefault="0003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73" w:rsidRDefault="00EF5B73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cs="Arial"/>
        <w:sz w:val="22"/>
        <w:szCs w:val="22"/>
      </w:rPr>
      <w:fldChar w:fldCharType="begin"/>
    </w:r>
    <w:r>
      <w:rPr>
        <w:rFonts w:cs="Arial"/>
        <w:sz w:val="22"/>
        <w:szCs w:val="22"/>
      </w:rPr>
      <w:instrText xml:space="preserve"> PAGE </w:instrText>
    </w:r>
    <w:r>
      <w:rPr>
        <w:rFonts w:cs="Arial"/>
        <w:sz w:val="22"/>
        <w:szCs w:val="22"/>
      </w:rPr>
      <w:fldChar w:fldCharType="separate"/>
    </w:r>
    <w:r>
      <w:rPr>
        <w:rFonts w:cs="Arial"/>
        <w:sz w:val="22"/>
        <w:szCs w:val="22"/>
      </w:rPr>
      <w:t>4</w:t>
    </w:r>
    <w:r>
      <w:rPr>
        <w:rFonts w:cs="Arial"/>
        <w:sz w:val="22"/>
        <w:szCs w:val="22"/>
      </w:rPr>
      <w:fldChar w:fldCharType="end"/>
    </w:r>
  </w:p>
  <w:p w:rsidR="00EF5B73" w:rsidRDefault="00EF5B73">
    <w:pPr>
      <w:pStyle w:val="Zpa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73" w:rsidRDefault="00EF5B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91F" w:rsidRDefault="0003491F">
      <w:r>
        <w:separator/>
      </w:r>
    </w:p>
  </w:footnote>
  <w:footnote w:type="continuationSeparator" w:id="0">
    <w:p w:rsidR="0003491F" w:rsidRDefault="0003491F">
      <w:r>
        <w:continuationSeparator/>
      </w:r>
    </w:p>
  </w:footnote>
  <w:footnote w:id="1">
    <w:p w:rsidR="00EF5B73" w:rsidRDefault="00EF5B73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61 zákona o odpadech</w:t>
      </w:r>
    </w:p>
  </w:footnote>
  <w:footnote w:id="2">
    <w:p w:rsidR="00EF5B73" w:rsidRDefault="00EF5B73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dstrike w:val="0"/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 w:val="0"/>
        <w:iCs w:val="0"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i w:val="0"/>
        <w:iCs w:val="0"/>
        <w:color w:val="000000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 w:val="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3"/>
    <w:rsid w:val="0003491F"/>
    <w:rsid w:val="001A0A43"/>
    <w:rsid w:val="00614972"/>
    <w:rsid w:val="009904E9"/>
    <w:rsid w:val="00A22E3F"/>
    <w:rsid w:val="00A32785"/>
    <w:rsid w:val="00B16387"/>
    <w:rsid w:val="00E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38419D"/>
  <w15:chartTrackingRefBased/>
  <w15:docId w15:val="{34E20B9E-E62D-4437-94B2-6BBA89D8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bCs/>
      <w:i w:val="0"/>
      <w:iCs w:val="0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color w:val="auto"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 w:hint="default"/>
      <w:i w:val="0"/>
      <w:sz w:val="22"/>
      <w:szCs w:val="22"/>
    </w:rPr>
  </w:style>
  <w:style w:type="character" w:customStyle="1" w:styleId="WW8Num7z0">
    <w:name w:val="WW8Num7z0"/>
    <w:rPr>
      <w:rFonts w:cs="Arial"/>
      <w:strike w:val="0"/>
      <w:dstrike w:val="0"/>
      <w:color w:val="000000"/>
    </w:rPr>
  </w:style>
  <w:style w:type="character" w:customStyle="1" w:styleId="WW8Num8z0">
    <w:name w:val="WW8Num8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9z0">
    <w:name w:val="WW8Num9z0"/>
    <w:rPr>
      <w:rFonts w:ascii="Arial" w:eastAsia="Times New Roman" w:hAnsi="Arial" w:cs="Times New Roman" w:hint="default"/>
      <w:bCs/>
      <w:i w:val="0"/>
      <w:iCs w:val="0"/>
      <w:color w:val="000000"/>
      <w:sz w:val="22"/>
      <w:szCs w:val="22"/>
    </w:rPr>
  </w:style>
  <w:style w:type="character" w:customStyle="1" w:styleId="WW8Num10z0">
    <w:name w:val="WW8Num10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Pr>
      <w:rFonts w:ascii="Arial" w:hAnsi="Arial" w:cs="Arial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4z0">
    <w:name w:val="WW8Num14z0"/>
    <w:rPr>
      <w:rFonts w:ascii="Arial" w:eastAsia="Times New Roman" w:hAnsi="Arial" w:cs="Arial"/>
      <w:i w:val="0"/>
      <w:iCs w:val="0"/>
      <w:color w:val="000000"/>
      <w:sz w:val="22"/>
      <w:szCs w:val="22"/>
    </w:rPr>
  </w:style>
  <w:style w:type="character" w:customStyle="1" w:styleId="WW8Num15z0">
    <w:name w:val="WW8Num15z0"/>
    <w:rPr>
      <w:rFonts w:ascii="Arial" w:hAnsi="Arial" w:cs="Arial"/>
      <w:i w:val="0"/>
      <w:iCs w:val="0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6z0">
    <w:name w:val="WW8Num16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7z0">
    <w:name w:val="WW8Num17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18z0">
    <w:name w:val="WW8Num18z0"/>
    <w:rPr>
      <w:rFonts w:ascii="Arial" w:hAnsi="Arial" w:cs="Arial"/>
      <w:i/>
      <w:sz w:val="22"/>
      <w:szCs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" w:eastAsia="Times New Roman" w:hAnsi="Arial" w:cs="Times New Roman" w:hint="default"/>
      <w:bCs/>
      <w:i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Arial" w:hint="default"/>
      <w:b w:val="0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Aria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trike w:val="0"/>
      <w:dstrike w:val="0"/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Aria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2">
    <w:name w:val="Endnote Reference2"/>
    <w:rPr>
      <w:vertAlign w:val="superscript"/>
    </w:rPr>
  </w:style>
  <w:style w:type="character" w:customStyle="1" w:styleId="FootnoteReference3">
    <w:name w:val="Footnote Reference3"/>
    <w:rPr>
      <w:vertAlign w:val="superscript"/>
    </w:rPr>
  </w:style>
  <w:style w:type="character" w:customStyle="1" w:styleId="EndnoteReference3">
    <w:name w:val="Endnote Reference3"/>
    <w:rPr>
      <w:vertAlign w:val="superscript"/>
    </w:rPr>
  </w:style>
  <w:style w:type="character" w:customStyle="1" w:styleId="FootnoteReference4">
    <w:name w:val="Footnote Reference4"/>
    <w:rPr>
      <w:vertAlign w:val="superscript"/>
    </w:rPr>
  </w:style>
  <w:style w:type="character" w:customStyle="1" w:styleId="EndnoteReference4">
    <w:name w:val="Endnote Reference4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Peťulka</cp:lastModifiedBy>
  <cp:revision>5</cp:revision>
  <cp:lastPrinted>2021-12-21T16:52:00Z</cp:lastPrinted>
  <dcterms:created xsi:type="dcterms:W3CDTF">2025-01-08T14:23:00Z</dcterms:created>
  <dcterms:modified xsi:type="dcterms:W3CDTF">2025-01-08T14:26:00Z</dcterms:modified>
</cp:coreProperties>
</file>