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FA433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6FBFA448" wp14:editId="6FBFA449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6FBFA434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6FBFA435" w14:textId="77777777" w:rsidR="006A3237" w:rsidRPr="006A3237" w:rsidRDefault="003E1EC3" w:rsidP="006A3237">
      <w:pPr>
        <w:pStyle w:val="AdresaOJ"/>
      </w:pPr>
      <w:r>
        <w:t xml:space="preserve">pro </w:t>
      </w:r>
      <w:r w:rsidR="00D51DF5" w:rsidRPr="00D51DF5">
        <w:t>Kraj Vysočina</w:t>
      </w:r>
    </w:p>
    <w:p w14:paraId="6FBFA436" w14:textId="77777777" w:rsidR="006A3237" w:rsidRDefault="00D51DF5" w:rsidP="006A3237">
      <w:pPr>
        <w:pStyle w:val="AdresaOJ"/>
      </w:pPr>
      <w:r w:rsidRPr="00D51DF5">
        <w:t xml:space="preserve">Rantířovská 22, 586 05 </w:t>
      </w:r>
      <w:r>
        <w:t xml:space="preserve"> </w:t>
      </w:r>
      <w:r w:rsidRPr="00D51DF5">
        <w:t>Jihlava</w:t>
      </w:r>
    </w:p>
    <w:p w14:paraId="6FBFA437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Content>
          <w:r w:rsidR="00D51DF5" w:rsidRPr="00CC7D61">
            <w:rPr>
              <w:rStyle w:val="Zstupntext"/>
            </w:rPr>
            <w:t>SVS/2021/078103-J</w:t>
          </w:r>
        </w:sdtContent>
      </w:sdt>
    </w:p>
    <w:p w14:paraId="6FBFA438" w14:textId="7558F81D" w:rsidR="00D94C77" w:rsidRPr="00674E77" w:rsidRDefault="00576528" w:rsidP="009E5340">
      <w:pPr>
        <w:pStyle w:val="Nadpis1"/>
      </w:pPr>
      <w:r>
        <w:t>NAŘÍZENÍ STÁTNÍ VETERINÁRNÍ SPRÁVY</w:t>
      </w:r>
    </w:p>
    <w:p w14:paraId="38B5947A" w14:textId="695C6238" w:rsidR="00576528" w:rsidRDefault="00EB4C63" w:rsidP="00576528">
      <w:pPr>
        <w:spacing w:before="0"/>
        <w:rPr>
          <w:szCs w:val="20"/>
        </w:rPr>
      </w:pPr>
      <w:r w:rsidRPr="00EB4C63">
        <w:t>Krajská</w:t>
      </w:r>
      <w:r w:rsidRPr="006678D1">
        <w:t xml:space="preserve"> veterinární správ</w:t>
      </w:r>
      <w:r>
        <w:t>a</w:t>
      </w:r>
      <w:r w:rsidRPr="006678D1">
        <w:t xml:space="preserve"> Státní veterinární správy pro </w:t>
      </w:r>
      <w:r w:rsidR="00D51DF5" w:rsidRPr="00D51DF5">
        <w:t>Kraj Vysočina</w:t>
      </w:r>
      <w:r w:rsidRPr="006678D1">
        <w:t xml:space="preserve"> jako </w:t>
      </w:r>
      <w:r>
        <w:t>správní orgán příslušný podle </w:t>
      </w:r>
      <w:r w:rsidR="00576528" w:rsidRPr="00371C3A">
        <w:rPr>
          <w:szCs w:val="20"/>
        </w:rPr>
        <w:t>§ 49 odst. 1 písm. c) a § 54 odst. 2 písm. a) a odst. 3 zákona č. 166/1999 Sb., o veterinární péči a o změně některých souvisejících zákonů (</w:t>
      </w:r>
      <w:r w:rsidR="00576528">
        <w:rPr>
          <w:szCs w:val="20"/>
        </w:rPr>
        <w:t>dále jen „</w:t>
      </w:r>
      <w:r w:rsidR="00576528" w:rsidRPr="00371C3A">
        <w:rPr>
          <w:szCs w:val="20"/>
        </w:rPr>
        <w:t>veterinární zákon</w:t>
      </w:r>
      <w:r w:rsidR="00576528">
        <w:rPr>
          <w:szCs w:val="20"/>
        </w:rPr>
        <w:t>“</w:t>
      </w:r>
      <w:r w:rsidR="00576528" w:rsidRPr="00371C3A">
        <w:rPr>
          <w:szCs w:val="20"/>
        </w:rPr>
        <w:t>)</w:t>
      </w:r>
      <w:r w:rsidR="00576528">
        <w:rPr>
          <w:szCs w:val="20"/>
        </w:rPr>
        <w:t xml:space="preserve"> </w:t>
      </w:r>
      <w:r w:rsidR="00576528" w:rsidRPr="00371C3A">
        <w:rPr>
          <w:b/>
          <w:szCs w:val="20"/>
        </w:rPr>
        <w:t>rozhodla o změně</w:t>
      </w:r>
      <w:r w:rsidR="00576528" w:rsidRPr="00371C3A">
        <w:rPr>
          <w:szCs w:val="20"/>
        </w:rPr>
        <w:t xml:space="preserve"> nařízení vydaných k zamezení šíření nebezpečné</w:t>
      </w:r>
      <w:r w:rsidR="00576528">
        <w:rPr>
          <w:szCs w:val="20"/>
        </w:rPr>
        <w:t xml:space="preserve"> nákazy </w:t>
      </w:r>
      <w:r w:rsidR="00576528" w:rsidRPr="00E775B8">
        <w:rPr>
          <w:i/>
          <w:snapToGrid w:val="0"/>
        </w:rPr>
        <w:t>moru včelího</w:t>
      </w:r>
      <w:r w:rsidR="00576528" w:rsidRPr="00E775B8">
        <w:rPr>
          <w:snapToGrid w:val="0"/>
        </w:rPr>
        <w:t xml:space="preserve"> </w:t>
      </w:r>
      <w:r w:rsidR="00576528" w:rsidRPr="00E775B8">
        <w:rPr>
          <w:i/>
          <w:snapToGrid w:val="0"/>
        </w:rPr>
        <w:t>plodu</w:t>
      </w:r>
      <w:r w:rsidR="00576528" w:rsidRPr="00E775B8">
        <w:rPr>
          <w:snapToGrid w:val="0"/>
        </w:rPr>
        <w:t xml:space="preserve"> </w:t>
      </w:r>
      <w:r w:rsidR="00576528">
        <w:rPr>
          <w:snapToGrid w:val="0"/>
        </w:rPr>
        <w:t xml:space="preserve">v Kraji Vysočina </w:t>
      </w:r>
      <w:r w:rsidR="00576528">
        <w:rPr>
          <w:szCs w:val="20"/>
        </w:rPr>
        <w:t>dne 7. 10. 2020</w:t>
      </w:r>
      <w:r w:rsidR="00576528" w:rsidRPr="00371C3A">
        <w:rPr>
          <w:szCs w:val="20"/>
        </w:rPr>
        <w:t xml:space="preserve"> pod č.</w:t>
      </w:r>
      <w:r w:rsidR="00576528">
        <w:rPr>
          <w:szCs w:val="20"/>
        </w:rPr>
        <w:t xml:space="preserve"> </w:t>
      </w:r>
      <w:r w:rsidR="00576528" w:rsidRPr="00371C3A">
        <w:rPr>
          <w:szCs w:val="20"/>
        </w:rPr>
        <w:t xml:space="preserve">j. </w:t>
      </w:r>
      <w:r w:rsidR="00576528" w:rsidRPr="00520B2C">
        <w:rPr>
          <w:szCs w:val="20"/>
        </w:rPr>
        <w:t>SVS/202</w:t>
      </w:r>
      <w:r w:rsidR="00576528">
        <w:rPr>
          <w:szCs w:val="20"/>
        </w:rPr>
        <w:t>0</w:t>
      </w:r>
      <w:r w:rsidR="00576528" w:rsidRPr="00520B2C">
        <w:rPr>
          <w:szCs w:val="20"/>
        </w:rPr>
        <w:t>/</w:t>
      </w:r>
      <w:r w:rsidR="00576528">
        <w:rPr>
          <w:szCs w:val="20"/>
        </w:rPr>
        <w:t>115362</w:t>
      </w:r>
      <w:r w:rsidR="00576528" w:rsidRPr="00520B2C">
        <w:rPr>
          <w:szCs w:val="20"/>
        </w:rPr>
        <w:t xml:space="preserve">-J </w:t>
      </w:r>
      <w:r w:rsidR="00576528" w:rsidRPr="00371C3A">
        <w:rPr>
          <w:szCs w:val="20"/>
        </w:rPr>
        <w:t>takto:</w:t>
      </w:r>
    </w:p>
    <w:p w14:paraId="1830DA95" w14:textId="77777777" w:rsidR="00E75A2D" w:rsidRDefault="00E75A2D" w:rsidP="00576528">
      <w:pPr>
        <w:spacing w:before="0"/>
        <w:rPr>
          <w:szCs w:val="20"/>
        </w:rPr>
      </w:pPr>
    </w:p>
    <w:p w14:paraId="436C36D5" w14:textId="77777777" w:rsidR="00576528" w:rsidRDefault="00576528" w:rsidP="00576528">
      <w:pPr>
        <w:spacing w:before="0"/>
        <w:rPr>
          <w:szCs w:val="20"/>
        </w:rPr>
      </w:pPr>
      <w:r>
        <w:rPr>
          <w:szCs w:val="20"/>
        </w:rPr>
        <w:t>v čl. 2 se doplňuje za odst. 4) nový odstavec, který zní:</w:t>
      </w:r>
    </w:p>
    <w:p w14:paraId="29805A61" w14:textId="77777777" w:rsidR="00576528" w:rsidRPr="00371C3A" w:rsidRDefault="00576528" w:rsidP="00576528">
      <w:pPr>
        <w:spacing w:before="0"/>
        <w:rPr>
          <w:b/>
          <w:color w:val="FF0000"/>
        </w:rPr>
      </w:pPr>
    </w:p>
    <w:p w14:paraId="3C17FC47" w14:textId="77777777" w:rsidR="00576528" w:rsidRDefault="00576528" w:rsidP="0057652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0"/>
        <w:rPr>
          <w:rFonts w:eastAsiaTheme="minorHAnsi" w:cs="Arial"/>
          <w:szCs w:val="20"/>
          <w:lang w:eastAsia="en-US"/>
        </w:rPr>
      </w:pPr>
      <w:r w:rsidRPr="004C49D7">
        <w:rPr>
          <w:rFonts w:eastAsiaTheme="minorHAnsi" w:cs="Arial"/>
          <w:szCs w:val="20"/>
          <w:lang w:eastAsia="en-US"/>
        </w:rPr>
        <w:t xml:space="preserve">Všem chovatelům včel v ochranném pásmu se nařizuje provést odběr vzorků od všech včelstev na všech stanovištích umístěných v ochranném pásmu a předat je k vyšetření do státního veterinárního ústavu v termínu nejpozději do 31. 12. 2021. Vzorek je možné odebrat po  posledním podzimním preventivním ošetření na </w:t>
      </w:r>
      <w:proofErr w:type="spellStart"/>
      <w:r w:rsidRPr="004C49D7">
        <w:rPr>
          <w:rFonts w:eastAsiaTheme="minorHAnsi" w:cs="Arial"/>
          <w:szCs w:val="20"/>
          <w:lang w:eastAsia="en-US"/>
        </w:rPr>
        <w:t>varroázu</w:t>
      </w:r>
      <w:proofErr w:type="spellEnd"/>
      <w:r w:rsidRPr="004C49D7">
        <w:rPr>
          <w:rFonts w:eastAsiaTheme="minorHAnsi" w:cs="Arial"/>
          <w:szCs w:val="20"/>
          <w:lang w:eastAsia="en-US"/>
        </w:rPr>
        <w:t xml:space="preserve">. Požadavek na vyšetření moru včelího plodu musí být řádně vyznačen na objednávce laboratorního vyšetření (kód </w:t>
      </w:r>
      <w:proofErr w:type="spellStart"/>
      <w:r w:rsidRPr="004C49D7">
        <w:rPr>
          <w:rFonts w:eastAsiaTheme="minorHAnsi" w:cs="Arial"/>
          <w:szCs w:val="20"/>
          <w:lang w:eastAsia="en-US"/>
        </w:rPr>
        <w:t>EpM</w:t>
      </w:r>
      <w:proofErr w:type="spellEnd"/>
      <w:r w:rsidRPr="004C49D7">
        <w:rPr>
          <w:rFonts w:eastAsiaTheme="minorHAnsi" w:cs="Arial"/>
          <w:szCs w:val="20"/>
          <w:lang w:eastAsia="en-US"/>
        </w:rPr>
        <w:t xml:space="preserve"> 160) i</w:t>
      </w:r>
      <w:r>
        <w:rPr>
          <w:rFonts w:eastAsiaTheme="minorHAnsi" w:cs="Arial"/>
          <w:szCs w:val="20"/>
          <w:lang w:eastAsia="en-US"/>
        </w:rPr>
        <w:t> </w:t>
      </w:r>
      <w:r w:rsidRPr="004C49D7">
        <w:rPr>
          <w:rFonts w:eastAsiaTheme="minorHAnsi" w:cs="Arial"/>
          <w:szCs w:val="20"/>
          <w:lang w:eastAsia="en-US"/>
        </w:rPr>
        <w:t>na obalu vzorků.</w:t>
      </w:r>
    </w:p>
    <w:p w14:paraId="7F35FCBE" w14:textId="77777777" w:rsidR="00576528" w:rsidRDefault="00576528" w:rsidP="00576528">
      <w:pPr>
        <w:spacing w:before="0"/>
        <w:rPr>
          <w:rFonts w:eastAsiaTheme="minorHAnsi" w:cs="Arial"/>
          <w:szCs w:val="20"/>
          <w:lang w:eastAsia="en-US"/>
        </w:rPr>
      </w:pPr>
    </w:p>
    <w:p w14:paraId="552DF3C4" w14:textId="4FD23BD6" w:rsidR="00576528" w:rsidRDefault="00576528" w:rsidP="00576528">
      <w:pPr>
        <w:spacing w:before="0"/>
        <w:rPr>
          <w:szCs w:val="20"/>
        </w:rPr>
      </w:pPr>
      <w:r>
        <w:rPr>
          <w:rFonts w:eastAsiaTheme="minorHAnsi" w:cs="Arial"/>
          <w:szCs w:val="20"/>
          <w:lang w:eastAsia="en-US"/>
        </w:rPr>
        <w:t xml:space="preserve">Ostatní ustanovení nařízení státní veterinární správy </w:t>
      </w:r>
      <w:r w:rsidRPr="00371C3A">
        <w:rPr>
          <w:szCs w:val="20"/>
        </w:rPr>
        <w:t>č.</w:t>
      </w:r>
      <w:r>
        <w:rPr>
          <w:szCs w:val="20"/>
        </w:rPr>
        <w:t xml:space="preserve"> </w:t>
      </w:r>
      <w:r w:rsidRPr="00371C3A">
        <w:rPr>
          <w:szCs w:val="20"/>
        </w:rPr>
        <w:t xml:space="preserve">j. </w:t>
      </w:r>
      <w:r w:rsidRPr="00520B2C">
        <w:rPr>
          <w:szCs w:val="20"/>
        </w:rPr>
        <w:t>SVS/202</w:t>
      </w:r>
      <w:r>
        <w:rPr>
          <w:szCs w:val="20"/>
        </w:rPr>
        <w:t>0</w:t>
      </w:r>
      <w:r w:rsidRPr="00520B2C">
        <w:rPr>
          <w:szCs w:val="20"/>
        </w:rPr>
        <w:t>/</w:t>
      </w:r>
      <w:r>
        <w:rPr>
          <w:szCs w:val="20"/>
        </w:rPr>
        <w:t>115362</w:t>
      </w:r>
      <w:r w:rsidRPr="00520B2C">
        <w:rPr>
          <w:szCs w:val="20"/>
        </w:rPr>
        <w:t>-J</w:t>
      </w:r>
      <w:r>
        <w:rPr>
          <w:szCs w:val="20"/>
        </w:rPr>
        <w:t xml:space="preserve"> zůstávají v platnosti</w:t>
      </w:r>
    </w:p>
    <w:p w14:paraId="4E7BE2C6" w14:textId="2D1DCE75" w:rsidR="00576528" w:rsidRDefault="00576528" w:rsidP="00576528">
      <w:pPr>
        <w:spacing w:before="0"/>
        <w:rPr>
          <w:rFonts w:eastAsiaTheme="minorHAnsi" w:cs="Arial"/>
          <w:szCs w:val="20"/>
          <w:lang w:eastAsia="en-US"/>
        </w:rPr>
      </w:pPr>
    </w:p>
    <w:p w14:paraId="6B86381E" w14:textId="47E845F5" w:rsidR="00576528" w:rsidRDefault="00576528" w:rsidP="00576528">
      <w:pPr>
        <w:spacing w:before="0"/>
        <w:rPr>
          <w:rFonts w:eastAsiaTheme="minorHAnsi" w:cs="Arial"/>
          <w:szCs w:val="20"/>
          <w:lang w:eastAsia="en-US"/>
        </w:rPr>
      </w:pPr>
    </w:p>
    <w:p w14:paraId="34D09FBF" w14:textId="77777777" w:rsidR="00576528" w:rsidRPr="004C49D7" w:rsidRDefault="00576528" w:rsidP="00576528">
      <w:pPr>
        <w:spacing w:before="0"/>
        <w:rPr>
          <w:rFonts w:eastAsiaTheme="minorHAnsi" w:cs="Arial"/>
          <w:szCs w:val="20"/>
          <w:lang w:eastAsia="en-US"/>
        </w:rPr>
      </w:pPr>
    </w:p>
    <w:p w14:paraId="1526F099" w14:textId="77777777" w:rsidR="00576528" w:rsidRPr="00A1289C" w:rsidRDefault="00576528" w:rsidP="00576528">
      <w:pPr>
        <w:keepNext/>
        <w:keepLines/>
        <w:spacing w:before="0" w:after="5" w:line="259" w:lineRule="auto"/>
        <w:ind w:left="10" w:right="5" w:hanging="10"/>
        <w:jc w:val="center"/>
        <w:outlineLvl w:val="1"/>
        <w:rPr>
          <w:rFonts w:eastAsia="Arial" w:cs="Arial"/>
          <w:b/>
          <w:color w:val="000000"/>
          <w:szCs w:val="22"/>
        </w:rPr>
      </w:pPr>
      <w:r w:rsidRPr="00A1289C">
        <w:rPr>
          <w:rFonts w:eastAsia="Arial" w:cs="Arial"/>
          <w:b/>
          <w:color w:val="000000"/>
          <w:szCs w:val="22"/>
        </w:rPr>
        <w:t xml:space="preserve">Závěrečná ustanovení </w:t>
      </w:r>
    </w:p>
    <w:p w14:paraId="11E8D69B" w14:textId="77777777" w:rsidR="00576528" w:rsidRPr="00A1289C" w:rsidRDefault="00576528" w:rsidP="00576528">
      <w:pPr>
        <w:spacing w:before="0" w:line="259" w:lineRule="auto"/>
        <w:jc w:val="left"/>
        <w:rPr>
          <w:rFonts w:eastAsia="Arial" w:cs="Arial"/>
          <w:color w:val="000000"/>
          <w:szCs w:val="22"/>
        </w:rPr>
      </w:pPr>
      <w:r w:rsidRPr="00A1289C">
        <w:rPr>
          <w:rFonts w:eastAsia="Arial" w:cs="Arial"/>
          <w:color w:val="000000"/>
          <w:szCs w:val="22"/>
        </w:rPr>
        <w:t xml:space="preserve"> </w:t>
      </w:r>
    </w:p>
    <w:p w14:paraId="04B1C005" w14:textId="77777777" w:rsidR="00576528" w:rsidRDefault="00576528" w:rsidP="00576528">
      <w:pPr>
        <w:spacing w:before="0" w:after="169" w:line="249" w:lineRule="auto"/>
        <w:ind w:left="-5" w:hanging="10"/>
        <w:rPr>
          <w:rFonts w:eastAsia="Arial" w:cs="Arial"/>
          <w:color w:val="000000"/>
          <w:szCs w:val="22"/>
        </w:rPr>
      </w:pPr>
      <w:r>
        <w:rPr>
          <w:rFonts w:eastAsia="Arial" w:cs="Arial"/>
          <w:color w:val="000000"/>
          <w:szCs w:val="22"/>
        </w:rPr>
        <w:t>Ta</w:t>
      </w:r>
      <w:r w:rsidRPr="00A1289C">
        <w:rPr>
          <w:rFonts w:eastAsia="Arial" w:cs="Arial"/>
          <w:color w:val="000000"/>
          <w:szCs w:val="22"/>
        </w:rPr>
        <w:t>to</w:t>
      </w:r>
      <w:r>
        <w:rPr>
          <w:rFonts w:eastAsia="Arial" w:cs="Arial"/>
          <w:color w:val="000000"/>
          <w:szCs w:val="22"/>
        </w:rPr>
        <w:t xml:space="preserve"> změna </w:t>
      </w:r>
      <w:r w:rsidRPr="00A1289C">
        <w:rPr>
          <w:rFonts w:eastAsia="Arial" w:cs="Arial"/>
          <w:color w:val="000000"/>
          <w:szCs w:val="22"/>
        </w:rPr>
        <w:t xml:space="preserve">nařízení </w:t>
      </w:r>
      <w:r>
        <w:rPr>
          <w:rFonts w:eastAsia="Arial" w:cs="Arial"/>
          <w:color w:val="000000"/>
          <w:szCs w:val="22"/>
        </w:rPr>
        <w:t>s</w:t>
      </w:r>
      <w:r w:rsidRPr="00A1289C">
        <w:rPr>
          <w:rFonts w:eastAsia="Arial" w:cs="Arial"/>
          <w:color w:val="000000"/>
          <w:szCs w:val="22"/>
        </w:rPr>
        <w:t>tátní veterinární správy</w:t>
      </w:r>
      <w:r>
        <w:rPr>
          <w:rFonts w:eastAsia="Arial" w:cs="Arial"/>
          <w:color w:val="000000"/>
          <w:szCs w:val="22"/>
        </w:rPr>
        <w:t xml:space="preserve"> </w:t>
      </w:r>
      <w:r w:rsidRPr="00371C3A">
        <w:rPr>
          <w:szCs w:val="20"/>
        </w:rPr>
        <w:t>č.</w:t>
      </w:r>
      <w:r>
        <w:rPr>
          <w:szCs w:val="20"/>
        </w:rPr>
        <w:t xml:space="preserve"> </w:t>
      </w:r>
      <w:r w:rsidRPr="00371C3A">
        <w:rPr>
          <w:szCs w:val="20"/>
        </w:rPr>
        <w:t xml:space="preserve">j. </w:t>
      </w:r>
      <w:r w:rsidRPr="00520B2C">
        <w:rPr>
          <w:szCs w:val="20"/>
        </w:rPr>
        <w:t>SVS/202</w:t>
      </w:r>
      <w:r>
        <w:rPr>
          <w:szCs w:val="20"/>
        </w:rPr>
        <w:t>0</w:t>
      </w:r>
      <w:r w:rsidRPr="00520B2C">
        <w:rPr>
          <w:szCs w:val="20"/>
        </w:rPr>
        <w:t>/</w:t>
      </w:r>
      <w:r>
        <w:rPr>
          <w:szCs w:val="20"/>
        </w:rPr>
        <w:t>115362</w:t>
      </w:r>
      <w:r w:rsidRPr="00520B2C">
        <w:rPr>
          <w:szCs w:val="20"/>
        </w:rPr>
        <w:t>-J</w:t>
      </w:r>
      <w:r w:rsidRPr="00A1289C">
        <w:rPr>
          <w:rFonts w:eastAsia="Arial" w:cs="Arial"/>
          <w:color w:val="000000"/>
          <w:szCs w:val="22"/>
        </w:rPr>
        <w:t xml:space="preserve"> nabývá podle ustanovení § 76 odst. 3 písm. a) veterinárního zákona platnosti a účinnosti dnem jeho vyhlášení; za den jeho vyhlášení se považuje den jeho vyvěšení na úřední desce Krajského úřadu Kraje Vysočina. Nařízení musí být každému přístupné u krajské veterinární správy, krajského úřadu a všech obecních úřadů, jejichž území se týká.</w:t>
      </w:r>
      <w:r w:rsidRPr="00D67CD2">
        <w:rPr>
          <w:rFonts w:eastAsia="Arial" w:cs="Arial"/>
          <w:color w:val="000000"/>
          <w:szCs w:val="22"/>
        </w:rPr>
        <w:t xml:space="preserve"> </w:t>
      </w:r>
    </w:p>
    <w:p w14:paraId="6FBFA43F" w14:textId="165CE45F" w:rsidR="00D51DF5" w:rsidRPr="00576528" w:rsidRDefault="00D94C77" w:rsidP="00576528">
      <w:pPr>
        <w:spacing w:before="0" w:after="169" w:line="249" w:lineRule="auto"/>
        <w:ind w:left="-5" w:hanging="10"/>
        <w:rPr>
          <w:rFonts w:eastAsia="Arial" w:cs="Arial"/>
          <w:color w:val="000000"/>
          <w:szCs w:val="22"/>
        </w:rPr>
      </w:pPr>
      <w:r w:rsidRPr="00482E25">
        <w:rPr>
          <w:rFonts w:cs="Arial"/>
        </w:rPr>
        <w:t>V </w:t>
      </w:r>
      <w:r w:rsidR="00D51DF5" w:rsidRPr="00D51DF5">
        <w:rPr>
          <w:rFonts w:cs="Arial"/>
          <w:bCs/>
        </w:rPr>
        <w:t>Jihlavě</w:t>
      </w:r>
      <w:r w:rsidRPr="00482E25">
        <w:rPr>
          <w:rFonts w:cs="Arial"/>
        </w:rPr>
        <w:t xml:space="preserve"> dne </w:t>
      </w:r>
      <w:sdt>
        <w:sdtPr>
          <w:rPr>
            <w:rStyle w:val="Zstupntext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  <w:showingPlcHdr/>
        </w:sdtPr>
        <w:sdtEndPr>
          <w:rPr>
            <w:rStyle w:val="Standardnpsmoodstavce"/>
          </w:rPr>
        </w:sdtEndPr>
        <w:sdtContent>
          <w:proofErr w:type="gramStart"/>
          <w:r w:rsidR="000B125C" w:rsidRPr="00FB3F5A">
            <w:t>22.06.2021</w:t>
          </w:r>
          <w:proofErr w:type="gramEnd"/>
        </w:sdtContent>
      </w:sdt>
    </w:p>
    <w:p w14:paraId="41FF6BFD" w14:textId="08687568" w:rsidR="00576528" w:rsidRPr="00576528" w:rsidRDefault="00576528" w:rsidP="00576528">
      <w:pPr>
        <w:pStyle w:val="Podpisovdoloka"/>
        <w:widowControl/>
        <w:autoSpaceDE/>
        <w:autoSpaceDN/>
        <w:adjustRightInd/>
        <w:ind w:left="4845"/>
        <w:rPr>
          <w:bCs w:val="0"/>
        </w:rPr>
      </w:pPr>
      <w:r>
        <w:t xml:space="preserve">MVDr. Božek </w:t>
      </w:r>
      <w:proofErr w:type="gramStart"/>
      <w:r>
        <w:t xml:space="preserve">Vejmelka             </w:t>
      </w:r>
      <w:r w:rsidR="00E75A2D">
        <w:t xml:space="preserve">                             </w:t>
      </w:r>
      <w:bookmarkStart w:id="0" w:name="_GoBack"/>
      <w:bookmarkEnd w:id="0"/>
      <w:r>
        <w:t xml:space="preserve">                                             </w:t>
      </w:r>
      <w:r w:rsidRPr="00576528">
        <w:rPr>
          <w:bCs w:val="0"/>
        </w:rPr>
        <w:t>ředitel</w:t>
      </w:r>
      <w:proofErr w:type="gramEnd"/>
      <w:r w:rsidRPr="00576528">
        <w:rPr>
          <w:bCs w:val="0"/>
        </w:rPr>
        <w:t xml:space="preserve"> Krajské veterinární správy</w:t>
      </w:r>
    </w:p>
    <w:p w14:paraId="7EDE99C1" w14:textId="77777777" w:rsidR="00576528" w:rsidRPr="00576528" w:rsidRDefault="00576528" w:rsidP="00576528">
      <w:pPr>
        <w:pStyle w:val="Podpisovdoloka"/>
        <w:widowControl/>
        <w:autoSpaceDE/>
        <w:autoSpaceDN/>
        <w:adjustRightInd/>
        <w:ind w:left="4845"/>
        <w:rPr>
          <w:bCs w:val="0"/>
        </w:rPr>
      </w:pPr>
      <w:r w:rsidRPr="00576528">
        <w:rPr>
          <w:bCs w:val="0"/>
        </w:rPr>
        <w:t>Státní veterinární správy pro Kraj Vysočina</w:t>
      </w:r>
    </w:p>
    <w:p w14:paraId="3CBD80F1" w14:textId="77777777" w:rsidR="00576528" w:rsidRPr="00576528" w:rsidRDefault="00576528" w:rsidP="00576528">
      <w:pPr>
        <w:pStyle w:val="Podpisovdoloka"/>
        <w:widowControl/>
        <w:autoSpaceDE/>
        <w:autoSpaceDN/>
        <w:adjustRightInd/>
        <w:ind w:left="4845"/>
        <w:rPr>
          <w:bCs w:val="0"/>
        </w:rPr>
      </w:pPr>
      <w:r w:rsidRPr="00576528">
        <w:rPr>
          <w:bCs w:val="0"/>
        </w:rPr>
        <w:t>podepsáno elektronicky</w:t>
      </w:r>
    </w:p>
    <w:p w14:paraId="3F8E6D82" w14:textId="0AD551FA" w:rsidR="00576528" w:rsidRPr="00B931D2" w:rsidRDefault="00576528" w:rsidP="00576528">
      <w:pPr>
        <w:pStyle w:val="Podpisovdoloka"/>
        <w:ind w:left="0"/>
        <w:jc w:val="both"/>
      </w:pPr>
    </w:p>
    <w:p w14:paraId="6FBFA441" w14:textId="11EDDE53" w:rsidR="00511F74" w:rsidRPr="006678D1" w:rsidRDefault="00511F74" w:rsidP="00576528">
      <w:pPr>
        <w:pStyle w:val="Podpisovdoloka"/>
        <w:widowControl/>
        <w:ind w:left="6372"/>
        <w:jc w:val="both"/>
        <w:rPr>
          <w:rFonts w:cs="Arial"/>
        </w:rPr>
      </w:pPr>
    </w:p>
    <w:p w14:paraId="6FBFA442" w14:textId="67F54EE3" w:rsidR="000C35E6" w:rsidRDefault="00840982" w:rsidP="004E5468">
      <w:pPr>
        <w:pStyle w:val="Doruen"/>
      </w:pPr>
      <w:r w:rsidRPr="004E5468">
        <w:t>Obdrží</w:t>
      </w:r>
      <w:r w:rsidR="00576528">
        <w:t xml:space="preserve"> do datové schránky</w:t>
      </w:r>
      <w:r w:rsidR="000C35E6" w:rsidRPr="004E5468">
        <w:t>:</w:t>
      </w:r>
    </w:p>
    <w:p w14:paraId="75D74BEC" w14:textId="77777777" w:rsidR="00576528" w:rsidRDefault="00576528" w:rsidP="00576528">
      <w:pPr>
        <w:spacing w:before="0" w:after="60"/>
      </w:pPr>
      <w:r w:rsidRPr="00C873AC">
        <w:t>Krajský úřad Kraje Vysočina</w:t>
      </w:r>
    </w:p>
    <w:p w14:paraId="5F888C27" w14:textId="77777777" w:rsidR="00576528" w:rsidRDefault="00576528" w:rsidP="00576528">
      <w:pPr>
        <w:spacing w:before="0" w:after="60"/>
      </w:pPr>
      <w:r>
        <w:rPr>
          <w:szCs w:val="20"/>
        </w:rPr>
        <w:t>Obecní úřady: Herálec, Chlumětín, Křižánky, Svratka</w:t>
      </w:r>
    </w:p>
    <w:p w14:paraId="4B80B8A1" w14:textId="77777777" w:rsidR="00576528" w:rsidRPr="00576528" w:rsidRDefault="00576528" w:rsidP="00576528">
      <w:pPr>
        <w:pStyle w:val="Adresa"/>
      </w:pP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  <w:showingPlcHdr/>
      </w:sdtPr>
      <w:sdtContent>
        <w:p w14:paraId="6FBFA443" w14:textId="77777777" w:rsidR="00674E77" w:rsidRPr="00C43A84" w:rsidRDefault="00576528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Content>
        <w:p w14:paraId="6FBFA444" w14:textId="77777777" w:rsidR="00674E77" w:rsidRPr="00C43A84" w:rsidRDefault="00576528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Content>
        <w:p w14:paraId="6FBFA445" w14:textId="77777777" w:rsidR="00674E77" w:rsidRPr="00C43A84" w:rsidRDefault="00576528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Content>
        <w:p w14:paraId="6FBFA446" w14:textId="77777777" w:rsidR="00674E77" w:rsidRPr="00C43A84" w:rsidRDefault="00576528" w:rsidP="00C43A84">
          <w:pPr>
            <w:pStyle w:val="Adresaadresta"/>
            <w:rPr>
              <w:rStyle w:val="Hypertextovodkaz"/>
            </w:rPr>
          </w:pPr>
        </w:p>
      </w:sdtContent>
    </w:sdt>
    <w:p w14:paraId="6FBFA447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FA44C" w14:textId="77777777" w:rsidR="00576528" w:rsidRDefault="00576528">
      <w:pPr>
        <w:spacing w:before="0"/>
      </w:pPr>
      <w:r>
        <w:separator/>
      </w:r>
    </w:p>
  </w:endnote>
  <w:endnote w:type="continuationSeparator" w:id="0">
    <w:p w14:paraId="6FBFA44D" w14:textId="77777777" w:rsidR="00576528" w:rsidRDefault="0057652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FA451" w14:textId="6BA3AF4C" w:rsidR="00576528" w:rsidRPr="00896049" w:rsidRDefault="00576528" w:rsidP="0041559C">
    <w:pPr>
      <w:pStyle w:val="Zpat"/>
      <w:jc w:val="center"/>
      <w:rPr>
        <w:rFonts w:cs="Arial"/>
        <w:i w:val="0"/>
      </w:rPr>
    </w:pPr>
    <w:r>
      <w:rPr>
        <w:rFonts w:cs="Arial"/>
        <w:i w:val="0"/>
        <w:szCs w:val="16"/>
      </w:rPr>
      <w:t>Nařízení Státní veterinární správy</w:t>
    </w:r>
    <w:r w:rsidRPr="00896049">
      <w:rPr>
        <w:rFonts w:cs="Arial"/>
        <w:i w:val="0"/>
        <w:szCs w:val="16"/>
      </w:rPr>
      <w:t xml:space="preserve"> str. </w:t>
    </w:r>
    <w:r w:rsidRPr="00896049">
      <w:rPr>
        <w:rFonts w:cs="Arial"/>
        <w:b/>
        <w:bCs/>
        <w:i w:val="0"/>
        <w:szCs w:val="16"/>
      </w:rPr>
      <w:fldChar w:fldCharType="begin"/>
    </w:r>
    <w:r w:rsidRPr="00896049">
      <w:rPr>
        <w:rFonts w:cs="Arial"/>
        <w:b/>
        <w:bCs/>
        <w:i w:val="0"/>
        <w:szCs w:val="16"/>
      </w:rPr>
      <w:instrText>PAGE</w:instrText>
    </w:r>
    <w:r w:rsidRPr="00896049">
      <w:rPr>
        <w:rFonts w:cs="Arial"/>
        <w:b/>
        <w:bCs/>
        <w:i w:val="0"/>
        <w:szCs w:val="16"/>
      </w:rPr>
      <w:fldChar w:fldCharType="separate"/>
    </w:r>
    <w:r w:rsidR="00E75A2D">
      <w:rPr>
        <w:rFonts w:cs="Arial"/>
        <w:b/>
        <w:bCs/>
        <w:i w:val="0"/>
        <w:noProof/>
        <w:szCs w:val="16"/>
      </w:rPr>
      <w:t>1</w:t>
    </w:r>
    <w:r w:rsidRPr="00896049">
      <w:rPr>
        <w:rFonts w:cs="Arial"/>
        <w:b/>
        <w:bCs/>
        <w:i w:val="0"/>
        <w:szCs w:val="16"/>
      </w:rPr>
      <w:fldChar w:fldCharType="end"/>
    </w:r>
    <w:r w:rsidRPr="00896049">
      <w:rPr>
        <w:rFonts w:cs="Arial"/>
        <w:i w:val="0"/>
        <w:szCs w:val="16"/>
      </w:rPr>
      <w:t xml:space="preserve"> z </w:t>
    </w:r>
    <w:r w:rsidRPr="00896049">
      <w:rPr>
        <w:rFonts w:cs="Arial"/>
        <w:b/>
        <w:bCs/>
        <w:i w:val="0"/>
        <w:szCs w:val="16"/>
      </w:rPr>
      <w:fldChar w:fldCharType="begin"/>
    </w:r>
    <w:r w:rsidRPr="00896049">
      <w:rPr>
        <w:rFonts w:cs="Arial"/>
        <w:b/>
        <w:bCs/>
        <w:i w:val="0"/>
        <w:szCs w:val="16"/>
      </w:rPr>
      <w:instrText>NUMPAGES</w:instrText>
    </w:r>
    <w:r w:rsidRPr="00896049">
      <w:rPr>
        <w:rFonts w:cs="Arial"/>
        <w:b/>
        <w:bCs/>
        <w:i w:val="0"/>
        <w:szCs w:val="16"/>
      </w:rPr>
      <w:fldChar w:fldCharType="separate"/>
    </w:r>
    <w:r w:rsidR="00E75A2D">
      <w:rPr>
        <w:rFonts w:cs="Arial"/>
        <w:b/>
        <w:bCs/>
        <w:i w:val="0"/>
        <w:noProof/>
        <w:szCs w:val="16"/>
      </w:rPr>
      <w:t>1</w:t>
    </w:r>
    <w:r w:rsidRPr="00896049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FA44A" w14:textId="77777777" w:rsidR="00576528" w:rsidRDefault="00576528">
      <w:pPr>
        <w:spacing w:before="0"/>
      </w:pPr>
      <w:r>
        <w:separator/>
      </w:r>
    </w:p>
  </w:footnote>
  <w:footnote w:type="continuationSeparator" w:id="0">
    <w:p w14:paraId="6FBFA44B" w14:textId="77777777" w:rsidR="00576528" w:rsidRDefault="0057652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E43728"/>
    <w:multiLevelType w:val="hybridMultilevel"/>
    <w:tmpl w:val="3326B448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4"/>
  </w:num>
  <w:num w:numId="7">
    <w:abstractNumId w:val="10"/>
  </w:num>
  <w:num w:numId="8">
    <w:abstractNumId w:val="11"/>
  </w:num>
  <w:num w:numId="9">
    <w:abstractNumId w:val="16"/>
  </w:num>
  <w:num w:numId="10">
    <w:abstractNumId w:val="9"/>
  </w:num>
  <w:num w:numId="11">
    <w:abstractNumId w:val="2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7"/>
  </w:num>
  <w:num w:numId="23">
    <w:abstractNumId w:val="20"/>
  </w:num>
  <w:num w:numId="24">
    <w:abstractNumId w:val="23"/>
  </w:num>
  <w:num w:numId="25">
    <w:abstractNumId w:val="13"/>
  </w:num>
  <w:num w:numId="26">
    <w:abstractNumId w:val="15"/>
  </w:num>
  <w:num w:numId="27">
    <w:abstractNumId w:val="22"/>
  </w:num>
  <w:num w:numId="28">
    <w:abstractNumId w:val="2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3BF5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6528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96049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B7CEB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5E88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75A2D"/>
    <w:rsid w:val="00E80F96"/>
    <w:rsid w:val="00E92F9E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FBFA433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styleId="Odstavecseseznamem">
    <w:name w:val="List Paragraph"/>
    <w:basedOn w:val="Normln"/>
    <w:qFormat/>
    <w:rsid w:val="00576528"/>
    <w:pPr>
      <w:widowControl/>
      <w:autoSpaceDE/>
      <w:autoSpaceDN/>
      <w:adjustRightInd/>
      <w:spacing w:before="120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372D57"/>
    <w:rsid w:val="004862DE"/>
    <w:rsid w:val="00751EFC"/>
    <w:rsid w:val="008C1591"/>
    <w:rsid w:val="00960681"/>
    <w:rsid w:val="00CC7EC8"/>
    <w:rsid w:val="00D155C5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Marcela Cecchinato</cp:lastModifiedBy>
  <cp:revision>7</cp:revision>
  <cp:lastPrinted>2008-10-15T15:59:00Z</cp:lastPrinted>
  <dcterms:created xsi:type="dcterms:W3CDTF">2015-02-09T17:38:00Z</dcterms:created>
  <dcterms:modified xsi:type="dcterms:W3CDTF">2021-06-22T06:33:00Z</dcterms:modified>
</cp:coreProperties>
</file>