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D6CBE2" w14:textId="1ECA3181" w:rsidR="00636CC6" w:rsidRPr="00B71562" w:rsidRDefault="00127B93" w:rsidP="00636CC6">
      <w:pPr>
        <w:tabs>
          <w:tab w:val="left" w:pos="3544"/>
        </w:tabs>
        <w:spacing w:line="240" w:lineRule="atLeast"/>
        <w:jc w:val="center"/>
        <w:rPr>
          <w:rFonts w:asciiTheme="minorHAnsi" w:hAnsiTheme="minorHAnsi" w:cstheme="minorHAnsi"/>
          <w:b/>
          <w:bCs/>
          <w:color w:val="000000"/>
          <w:sz w:val="60"/>
          <w:szCs w:val="60"/>
        </w:rPr>
      </w:pPr>
      <w:r w:rsidRPr="00B71562">
        <w:rPr>
          <w:rFonts w:asciiTheme="minorHAnsi" w:hAnsiTheme="minorHAnsi" w:cstheme="minorHAnsi"/>
          <w:b/>
          <w:bCs/>
          <w:color w:val="000000"/>
          <w:sz w:val="60"/>
          <w:szCs w:val="60"/>
        </w:rPr>
        <w:t>Obec Losiná</w:t>
      </w:r>
    </w:p>
    <w:p w14:paraId="5932C419" w14:textId="77777777" w:rsidR="00636CC6" w:rsidRPr="00B71562" w:rsidRDefault="00636CC6" w:rsidP="007A1E2E">
      <w:pPr>
        <w:spacing w:line="240" w:lineRule="atLeast"/>
        <w:rPr>
          <w:rFonts w:asciiTheme="minorHAnsi" w:hAnsiTheme="minorHAnsi" w:cstheme="minorHAnsi"/>
          <w:color w:val="000000"/>
        </w:rPr>
      </w:pPr>
    </w:p>
    <w:p w14:paraId="0B99DB29" w14:textId="77777777" w:rsidR="00636CC6" w:rsidRPr="00B71562" w:rsidRDefault="00636CC6" w:rsidP="00636CC6">
      <w:pPr>
        <w:spacing w:line="240" w:lineRule="atLeast"/>
        <w:jc w:val="center"/>
        <w:rPr>
          <w:rFonts w:asciiTheme="minorHAnsi" w:hAnsiTheme="minorHAnsi" w:cstheme="minorHAnsi"/>
          <w:color w:val="000000"/>
        </w:rPr>
      </w:pPr>
    </w:p>
    <w:p w14:paraId="287972D6" w14:textId="77777777" w:rsidR="00636CC6" w:rsidRPr="00B71562" w:rsidRDefault="00636CC6" w:rsidP="00636CC6">
      <w:pPr>
        <w:spacing w:line="240" w:lineRule="atLeast"/>
        <w:jc w:val="center"/>
        <w:rPr>
          <w:rFonts w:asciiTheme="minorHAnsi" w:hAnsiTheme="minorHAnsi" w:cstheme="minorHAnsi"/>
          <w:b/>
          <w:bCs/>
          <w:color w:val="000000"/>
          <w:sz w:val="40"/>
          <w:szCs w:val="40"/>
        </w:rPr>
      </w:pPr>
      <w:r w:rsidRPr="00B71562">
        <w:rPr>
          <w:rFonts w:asciiTheme="minorHAnsi" w:hAnsiTheme="minorHAnsi" w:cstheme="minorHAnsi"/>
          <w:b/>
          <w:bCs/>
          <w:color w:val="000000"/>
          <w:sz w:val="40"/>
          <w:szCs w:val="40"/>
        </w:rPr>
        <w:t>O</w:t>
      </w:r>
      <w:r w:rsidR="00BA595F" w:rsidRPr="00B71562">
        <w:rPr>
          <w:rFonts w:asciiTheme="minorHAnsi" w:hAnsiTheme="minorHAnsi" w:cstheme="minorHAnsi"/>
          <w:b/>
          <w:bCs/>
          <w:color w:val="000000"/>
          <w:sz w:val="40"/>
          <w:szCs w:val="40"/>
        </w:rPr>
        <w:t>becně závazná vyhláška č. 1/2009</w:t>
      </w:r>
      <w:r w:rsidRPr="00B71562">
        <w:rPr>
          <w:rFonts w:asciiTheme="minorHAnsi" w:hAnsiTheme="minorHAnsi" w:cstheme="minorHAnsi"/>
          <w:b/>
          <w:bCs/>
          <w:color w:val="000000"/>
          <w:sz w:val="40"/>
          <w:szCs w:val="40"/>
        </w:rPr>
        <w:t>,</w:t>
      </w:r>
    </w:p>
    <w:p w14:paraId="56374565" w14:textId="77777777" w:rsidR="00636CC6" w:rsidRPr="00B71562" w:rsidRDefault="00BA595F" w:rsidP="00BA595F">
      <w:pPr>
        <w:spacing w:line="240" w:lineRule="atLeast"/>
        <w:jc w:val="center"/>
        <w:rPr>
          <w:rFonts w:asciiTheme="minorHAnsi" w:hAnsiTheme="minorHAnsi" w:cstheme="minorHAnsi"/>
          <w:b/>
          <w:bCs/>
          <w:color w:val="000000"/>
          <w:sz w:val="28"/>
          <w:szCs w:val="28"/>
        </w:rPr>
      </w:pPr>
      <w:r w:rsidRPr="00B71562">
        <w:rPr>
          <w:rFonts w:asciiTheme="minorHAnsi" w:hAnsiTheme="minorHAnsi" w:cstheme="minorHAnsi"/>
          <w:b/>
          <w:bCs/>
          <w:color w:val="000000"/>
          <w:sz w:val="28"/>
          <w:szCs w:val="28"/>
        </w:rPr>
        <w:t>kterou se mění obecně závazná vyhláška č. 1/2008</w:t>
      </w:r>
    </w:p>
    <w:p w14:paraId="216E22BD" w14:textId="77777777" w:rsidR="00636CC6" w:rsidRPr="00B71562" w:rsidRDefault="00636CC6" w:rsidP="00636CC6">
      <w:pPr>
        <w:spacing w:line="240" w:lineRule="atLeast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B71562">
        <w:rPr>
          <w:rFonts w:asciiTheme="minorHAnsi" w:hAnsiTheme="minorHAnsi" w:cstheme="minorHAnsi"/>
          <w:b/>
          <w:bCs/>
          <w:sz w:val="28"/>
          <w:szCs w:val="28"/>
        </w:rPr>
        <w:t>o stanovení koeficientu pro výpočet daně z nemovitostí</w:t>
      </w:r>
    </w:p>
    <w:p w14:paraId="1937677B" w14:textId="77777777" w:rsidR="00636CC6" w:rsidRPr="00B71562" w:rsidRDefault="00636CC6" w:rsidP="00636CC6">
      <w:pPr>
        <w:spacing w:line="240" w:lineRule="atLeast"/>
        <w:jc w:val="center"/>
        <w:rPr>
          <w:rFonts w:asciiTheme="minorHAnsi" w:hAnsiTheme="minorHAnsi" w:cstheme="minorHAnsi"/>
          <w:sz w:val="28"/>
          <w:szCs w:val="28"/>
        </w:rPr>
      </w:pPr>
    </w:p>
    <w:p w14:paraId="7D89A3B6" w14:textId="77777777" w:rsidR="00D05360" w:rsidRPr="00B71562" w:rsidRDefault="00D05360" w:rsidP="00636CC6">
      <w:pPr>
        <w:pStyle w:val="BodyTextIndent2"/>
        <w:spacing w:line="200" w:lineRule="atLeast"/>
        <w:ind w:left="284"/>
        <w:jc w:val="both"/>
        <w:rPr>
          <w:rFonts w:asciiTheme="minorHAnsi" w:hAnsiTheme="minorHAnsi" w:cstheme="minorHAnsi"/>
        </w:rPr>
      </w:pPr>
    </w:p>
    <w:p w14:paraId="245A68A4" w14:textId="28ABB8B6" w:rsidR="00636CC6" w:rsidRPr="00B71562" w:rsidRDefault="00636CC6" w:rsidP="00127B93">
      <w:pPr>
        <w:pStyle w:val="BodyTextIndent2"/>
        <w:spacing w:line="240" w:lineRule="auto"/>
        <w:ind w:left="0"/>
        <w:jc w:val="both"/>
        <w:rPr>
          <w:rFonts w:asciiTheme="minorHAnsi" w:hAnsiTheme="minorHAnsi" w:cstheme="minorHAnsi"/>
        </w:rPr>
      </w:pPr>
      <w:r w:rsidRPr="00B71562">
        <w:rPr>
          <w:rFonts w:asciiTheme="minorHAnsi" w:hAnsiTheme="minorHAnsi" w:cstheme="minorHAnsi"/>
        </w:rPr>
        <w:t>Zastupitelstvo obce Losiná se</w:t>
      </w:r>
      <w:r w:rsidR="00BA595F" w:rsidRPr="00B71562">
        <w:rPr>
          <w:rFonts w:asciiTheme="minorHAnsi" w:hAnsiTheme="minorHAnsi" w:cstheme="minorHAnsi"/>
        </w:rPr>
        <w:t xml:space="preserve"> na svém zasedání dne 2</w:t>
      </w:r>
      <w:r w:rsidR="00DE706C" w:rsidRPr="00B71562">
        <w:rPr>
          <w:rFonts w:asciiTheme="minorHAnsi" w:hAnsiTheme="minorHAnsi" w:cstheme="minorHAnsi"/>
        </w:rPr>
        <w:t>5.</w:t>
      </w:r>
      <w:r w:rsidR="00BA595F" w:rsidRPr="00B71562">
        <w:rPr>
          <w:rFonts w:asciiTheme="minorHAnsi" w:hAnsiTheme="minorHAnsi" w:cstheme="minorHAnsi"/>
        </w:rPr>
        <w:t>11</w:t>
      </w:r>
      <w:r w:rsidR="00DE706C" w:rsidRPr="00B71562">
        <w:rPr>
          <w:rFonts w:asciiTheme="minorHAnsi" w:hAnsiTheme="minorHAnsi" w:cstheme="minorHAnsi"/>
        </w:rPr>
        <w:t>.200</w:t>
      </w:r>
      <w:r w:rsidR="00BA595F" w:rsidRPr="00B71562">
        <w:rPr>
          <w:rFonts w:asciiTheme="minorHAnsi" w:hAnsiTheme="minorHAnsi" w:cstheme="minorHAnsi"/>
        </w:rPr>
        <w:t>9</w:t>
      </w:r>
      <w:r w:rsidRPr="00B71562">
        <w:rPr>
          <w:rFonts w:asciiTheme="minorHAnsi" w:hAnsiTheme="minorHAnsi" w:cstheme="minorHAnsi"/>
        </w:rPr>
        <w:t xml:space="preserve"> usneslo vydat na </w:t>
      </w:r>
      <w:r w:rsidR="00127B93" w:rsidRPr="00B71562">
        <w:rPr>
          <w:rFonts w:asciiTheme="minorHAnsi" w:hAnsiTheme="minorHAnsi" w:cstheme="minorHAnsi"/>
        </w:rPr>
        <w:t>základě §</w:t>
      </w:r>
      <w:r w:rsidR="00D05360" w:rsidRPr="00B71562">
        <w:rPr>
          <w:rFonts w:asciiTheme="minorHAnsi" w:hAnsiTheme="minorHAnsi" w:cstheme="minorHAnsi"/>
        </w:rPr>
        <w:t xml:space="preserve"> 11 odst. 3 písm. </w:t>
      </w:r>
      <w:r w:rsidR="00127B93" w:rsidRPr="00B71562">
        <w:rPr>
          <w:rFonts w:asciiTheme="minorHAnsi" w:hAnsiTheme="minorHAnsi" w:cstheme="minorHAnsi"/>
        </w:rPr>
        <w:t>b</w:t>
      </w:r>
      <w:r w:rsidR="00127B93" w:rsidRPr="00B71562">
        <w:rPr>
          <w:rFonts w:asciiTheme="minorHAnsi" w:hAnsiTheme="minorHAnsi" w:cstheme="minorHAnsi"/>
          <w:color w:val="000000"/>
        </w:rPr>
        <w:t>) a §</w:t>
      </w:r>
      <w:r w:rsidR="00D05360" w:rsidRPr="00B71562">
        <w:rPr>
          <w:rFonts w:asciiTheme="minorHAnsi" w:hAnsiTheme="minorHAnsi" w:cstheme="minorHAnsi"/>
          <w:color w:val="000000"/>
        </w:rPr>
        <w:t xml:space="preserve"> 12</w:t>
      </w:r>
      <w:r w:rsidRPr="00B71562">
        <w:rPr>
          <w:rFonts w:asciiTheme="minorHAnsi" w:hAnsiTheme="minorHAnsi" w:cstheme="minorHAnsi"/>
        </w:rPr>
        <w:t xml:space="preserve"> zá</w:t>
      </w:r>
      <w:r w:rsidR="00D05360" w:rsidRPr="00B71562">
        <w:rPr>
          <w:rFonts w:asciiTheme="minorHAnsi" w:hAnsiTheme="minorHAnsi" w:cstheme="minorHAnsi"/>
        </w:rPr>
        <w:t xml:space="preserve">kona č. 338/1992 Sb., </w:t>
      </w:r>
      <w:r w:rsidRPr="00B71562">
        <w:rPr>
          <w:rFonts w:asciiTheme="minorHAnsi" w:hAnsiTheme="minorHAnsi" w:cstheme="minorHAnsi"/>
        </w:rPr>
        <w:t xml:space="preserve">o dani z nemovitostí, ve znění pozdějších předpisů, </w:t>
      </w:r>
      <w:r w:rsidR="00D05360" w:rsidRPr="00B71562">
        <w:rPr>
          <w:rFonts w:asciiTheme="minorHAnsi" w:hAnsiTheme="minorHAnsi" w:cstheme="minorHAnsi"/>
        </w:rPr>
        <w:t xml:space="preserve">a § 84 odst. 2 písm. h) </w:t>
      </w:r>
      <w:r w:rsidR="00127B93" w:rsidRPr="00B71562">
        <w:rPr>
          <w:rFonts w:asciiTheme="minorHAnsi" w:hAnsiTheme="minorHAnsi" w:cstheme="minorHAnsi"/>
        </w:rPr>
        <w:t>zákona č.</w:t>
      </w:r>
      <w:r w:rsidRPr="00B71562">
        <w:rPr>
          <w:rFonts w:asciiTheme="minorHAnsi" w:hAnsiTheme="minorHAnsi" w:cstheme="minorHAnsi"/>
        </w:rPr>
        <w:t xml:space="preserve"> 128/2000 Sb., o obcích (obecní zřízení), </w:t>
      </w:r>
      <w:r w:rsidRPr="00B71562">
        <w:rPr>
          <w:rFonts w:asciiTheme="minorHAnsi" w:hAnsiTheme="minorHAnsi" w:cstheme="minorHAnsi"/>
          <w:color w:val="000000"/>
        </w:rPr>
        <w:t>ve znění pozdějších předpisů,</w:t>
      </w:r>
      <w:r w:rsidRPr="00B71562">
        <w:rPr>
          <w:rFonts w:asciiTheme="minorHAnsi" w:hAnsiTheme="minorHAnsi" w:cstheme="minorHAnsi"/>
        </w:rPr>
        <w:t xml:space="preserve"> tuto obecně z</w:t>
      </w:r>
      <w:r w:rsidRPr="00B71562">
        <w:rPr>
          <w:rFonts w:asciiTheme="minorHAnsi" w:hAnsiTheme="minorHAnsi" w:cstheme="minorHAnsi"/>
        </w:rPr>
        <w:t>á</w:t>
      </w:r>
      <w:r w:rsidRPr="00B71562">
        <w:rPr>
          <w:rFonts w:asciiTheme="minorHAnsi" w:hAnsiTheme="minorHAnsi" w:cstheme="minorHAnsi"/>
        </w:rPr>
        <w:t xml:space="preserve">vaznou vyhlášku: </w:t>
      </w:r>
    </w:p>
    <w:p w14:paraId="3B6D283B" w14:textId="77777777" w:rsidR="00636CC6" w:rsidRPr="00B71562" w:rsidRDefault="00636CC6" w:rsidP="00127B93">
      <w:pPr>
        <w:spacing w:after="120"/>
        <w:rPr>
          <w:rFonts w:asciiTheme="minorHAnsi" w:hAnsiTheme="minorHAnsi" w:cstheme="minorHAnsi"/>
          <w:color w:val="000000"/>
        </w:rPr>
      </w:pPr>
    </w:p>
    <w:p w14:paraId="65AD324D" w14:textId="77777777" w:rsidR="00BA595F" w:rsidRPr="00B71562" w:rsidRDefault="00BA595F" w:rsidP="00127B93">
      <w:pPr>
        <w:spacing w:after="120"/>
        <w:rPr>
          <w:rFonts w:asciiTheme="minorHAnsi" w:hAnsiTheme="minorHAnsi" w:cstheme="minorHAnsi"/>
          <w:color w:val="000000"/>
        </w:rPr>
      </w:pPr>
    </w:p>
    <w:p w14:paraId="406FB021" w14:textId="77777777" w:rsidR="00636CC6" w:rsidRPr="00B71562" w:rsidRDefault="00636CC6" w:rsidP="00127B93">
      <w:pPr>
        <w:spacing w:after="120"/>
        <w:jc w:val="center"/>
        <w:rPr>
          <w:rFonts w:asciiTheme="minorHAnsi" w:hAnsiTheme="minorHAnsi" w:cstheme="minorHAnsi"/>
          <w:color w:val="000000"/>
        </w:rPr>
      </w:pPr>
      <w:r w:rsidRPr="00B71562">
        <w:rPr>
          <w:rFonts w:asciiTheme="minorHAnsi" w:hAnsiTheme="minorHAnsi" w:cstheme="minorHAnsi"/>
          <w:color w:val="000000"/>
        </w:rPr>
        <w:t>Čl. 1</w:t>
      </w:r>
    </w:p>
    <w:p w14:paraId="17C4BB02" w14:textId="76BA4A3E" w:rsidR="00D05360" w:rsidRPr="00B71562" w:rsidRDefault="00BA595F" w:rsidP="00127B93">
      <w:pPr>
        <w:spacing w:after="120"/>
        <w:jc w:val="both"/>
        <w:rPr>
          <w:rFonts w:asciiTheme="minorHAnsi" w:hAnsiTheme="minorHAnsi" w:cstheme="minorHAnsi"/>
          <w:color w:val="000000"/>
        </w:rPr>
      </w:pPr>
      <w:r w:rsidRPr="00B71562">
        <w:rPr>
          <w:rFonts w:asciiTheme="minorHAnsi" w:hAnsiTheme="minorHAnsi" w:cstheme="minorHAnsi"/>
          <w:color w:val="000000"/>
        </w:rPr>
        <w:t xml:space="preserve">Ustanovení čl. 2 </w:t>
      </w:r>
      <w:r w:rsidR="00127B93" w:rsidRPr="00B71562">
        <w:rPr>
          <w:rFonts w:asciiTheme="minorHAnsi" w:hAnsiTheme="minorHAnsi" w:cstheme="minorHAnsi"/>
          <w:color w:val="000000"/>
        </w:rPr>
        <w:t>se zrušuje</w:t>
      </w:r>
      <w:r w:rsidRPr="00B71562">
        <w:rPr>
          <w:rFonts w:asciiTheme="minorHAnsi" w:hAnsiTheme="minorHAnsi" w:cstheme="minorHAnsi"/>
          <w:color w:val="000000"/>
        </w:rPr>
        <w:t>.</w:t>
      </w:r>
    </w:p>
    <w:p w14:paraId="7146E71B" w14:textId="77777777" w:rsidR="00636CC6" w:rsidRPr="00B71562" w:rsidRDefault="00636CC6" w:rsidP="00127B93">
      <w:pPr>
        <w:pStyle w:val="Zkladntext"/>
        <w:rPr>
          <w:rFonts w:asciiTheme="minorHAnsi" w:hAnsiTheme="minorHAnsi" w:cstheme="minorHAnsi"/>
        </w:rPr>
      </w:pPr>
    </w:p>
    <w:p w14:paraId="2B207176" w14:textId="77777777" w:rsidR="00636CC6" w:rsidRPr="00B71562" w:rsidRDefault="00BA595F" w:rsidP="00127B93">
      <w:pPr>
        <w:spacing w:after="120"/>
        <w:jc w:val="center"/>
        <w:rPr>
          <w:rFonts w:asciiTheme="minorHAnsi" w:hAnsiTheme="minorHAnsi" w:cstheme="minorHAnsi"/>
          <w:color w:val="000000"/>
        </w:rPr>
      </w:pPr>
      <w:r w:rsidRPr="00B71562">
        <w:rPr>
          <w:rFonts w:asciiTheme="minorHAnsi" w:hAnsiTheme="minorHAnsi" w:cstheme="minorHAnsi"/>
          <w:color w:val="000000"/>
        </w:rPr>
        <w:t>Čl. 2</w:t>
      </w:r>
    </w:p>
    <w:p w14:paraId="16AD7C15" w14:textId="77777777" w:rsidR="00636CC6" w:rsidRPr="00B71562" w:rsidRDefault="00636CC6" w:rsidP="00127B93">
      <w:pPr>
        <w:spacing w:after="120"/>
        <w:jc w:val="center"/>
        <w:rPr>
          <w:rFonts w:asciiTheme="minorHAnsi" w:hAnsiTheme="minorHAnsi" w:cstheme="minorHAnsi"/>
          <w:b/>
          <w:color w:val="000000"/>
        </w:rPr>
      </w:pPr>
      <w:r w:rsidRPr="00B71562">
        <w:rPr>
          <w:rFonts w:asciiTheme="minorHAnsi" w:hAnsiTheme="minorHAnsi" w:cstheme="minorHAnsi"/>
          <w:b/>
          <w:color w:val="000000"/>
        </w:rPr>
        <w:t>Účinnost</w:t>
      </w:r>
    </w:p>
    <w:p w14:paraId="187DFEA8" w14:textId="1C484616" w:rsidR="00636CC6" w:rsidRPr="00B71562" w:rsidRDefault="00636CC6" w:rsidP="00127B93">
      <w:pPr>
        <w:spacing w:after="120"/>
        <w:rPr>
          <w:rFonts w:asciiTheme="minorHAnsi" w:hAnsiTheme="minorHAnsi" w:cstheme="minorHAnsi"/>
          <w:color w:val="000000"/>
        </w:rPr>
      </w:pPr>
      <w:r w:rsidRPr="00B71562">
        <w:rPr>
          <w:rFonts w:asciiTheme="minorHAnsi" w:hAnsiTheme="minorHAnsi" w:cstheme="minorHAnsi"/>
          <w:color w:val="000000"/>
        </w:rPr>
        <w:t xml:space="preserve">Tato obecně závazná vyhláška </w:t>
      </w:r>
      <w:r w:rsidR="00BA595F" w:rsidRPr="00B71562">
        <w:rPr>
          <w:rFonts w:asciiTheme="minorHAnsi" w:hAnsiTheme="minorHAnsi" w:cstheme="minorHAnsi"/>
          <w:color w:val="000000"/>
        </w:rPr>
        <w:t>nabývá účinnosti dnem 1. 1. 2010</w:t>
      </w:r>
      <w:r w:rsidRPr="00B71562">
        <w:rPr>
          <w:rFonts w:asciiTheme="minorHAnsi" w:hAnsiTheme="minorHAnsi" w:cstheme="minorHAnsi"/>
          <w:color w:val="000000"/>
        </w:rPr>
        <w:t xml:space="preserve">. </w:t>
      </w:r>
    </w:p>
    <w:p w14:paraId="349F4262" w14:textId="77777777" w:rsidR="00636CC6" w:rsidRPr="00B71562" w:rsidRDefault="00636CC6" w:rsidP="00127B93">
      <w:pPr>
        <w:spacing w:after="120"/>
        <w:rPr>
          <w:rFonts w:asciiTheme="minorHAnsi" w:hAnsiTheme="minorHAnsi" w:cstheme="minorHAnsi"/>
          <w:color w:val="000000"/>
        </w:rPr>
      </w:pPr>
    </w:p>
    <w:p w14:paraId="5CC26ACA" w14:textId="77777777" w:rsidR="00636CC6" w:rsidRPr="00B71562" w:rsidRDefault="00636CC6" w:rsidP="00127B93">
      <w:pPr>
        <w:spacing w:after="120"/>
        <w:rPr>
          <w:rFonts w:asciiTheme="minorHAnsi" w:hAnsiTheme="minorHAnsi" w:cstheme="minorHAnsi"/>
          <w:color w:val="000000"/>
        </w:rPr>
      </w:pPr>
    </w:p>
    <w:p w14:paraId="2987A246" w14:textId="77777777" w:rsidR="00636CC6" w:rsidRPr="00B71562" w:rsidRDefault="00636CC6" w:rsidP="00636CC6">
      <w:pPr>
        <w:tabs>
          <w:tab w:val="left" w:pos="1321"/>
          <w:tab w:val="left" w:pos="7380"/>
        </w:tabs>
        <w:autoSpaceDE w:val="0"/>
        <w:spacing w:line="240" w:lineRule="atLeast"/>
        <w:jc w:val="both"/>
        <w:rPr>
          <w:rFonts w:asciiTheme="minorHAnsi" w:hAnsiTheme="minorHAnsi" w:cstheme="minorHAnsi"/>
          <w:color w:val="000000"/>
        </w:rPr>
      </w:pPr>
    </w:p>
    <w:p w14:paraId="53691791" w14:textId="77777777" w:rsidR="00636CC6" w:rsidRPr="00B71562" w:rsidRDefault="00636CC6" w:rsidP="00636CC6">
      <w:pPr>
        <w:tabs>
          <w:tab w:val="left" w:pos="1321"/>
          <w:tab w:val="left" w:pos="7380"/>
        </w:tabs>
        <w:autoSpaceDE w:val="0"/>
        <w:spacing w:line="240" w:lineRule="atLeast"/>
        <w:jc w:val="both"/>
        <w:rPr>
          <w:rFonts w:asciiTheme="minorHAnsi" w:hAnsiTheme="minorHAnsi" w:cstheme="minorHAnsi"/>
          <w:color w:val="000000"/>
        </w:rPr>
      </w:pPr>
    </w:p>
    <w:p w14:paraId="01BA021A" w14:textId="77777777" w:rsidR="00636CC6" w:rsidRPr="00B71562" w:rsidRDefault="00636CC6" w:rsidP="00636CC6">
      <w:pPr>
        <w:tabs>
          <w:tab w:val="left" w:pos="1321"/>
          <w:tab w:val="left" w:pos="7380"/>
        </w:tabs>
        <w:autoSpaceDE w:val="0"/>
        <w:spacing w:line="240" w:lineRule="atLeast"/>
        <w:jc w:val="both"/>
        <w:rPr>
          <w:rFonts w:asciiTheme="minorHAnsi" w:hAnsiTheme="minorHAnsi" w:cstheme="minorHAnsi"/>
          <w:color w:val="000000"/>
        </w:rPr>
      </w:pPr>
      <w:r w:rsidRPr="00B71562">
        <w:rPr>
          <w:rFonts w:asciiTheme="minorHAnsi" w:hAnsiTheme="minorHAnsi" w:cstheme="minorHAnsi"/>
          <w:color w:val="000000"/>
        </w:rPr>
        <w:t xml:space="preserve">      __________________________                                            ________________________</w:t>
      </w:r>
    </w:p>
    <w:p w14:paraId="57EF4C8D" w14:textId="77777777" w:rsidR="00636CC6" w:rsidRPr="00B71562" w:rsidRDefault="00636CC6" w:rsidP="00636CC6">
      <w:pPr>
        <w:tabs>
          <w:tab w:val="left" w:pos="1321"/>
          <w:tab w:val="left" w:pos="7380"/>
        </w:tabs>
        <w:autoSpaceDE w:val="0"/>
        <w:spacing w:line="240" w:lineRule="atLeast"/>
        <w:jc w:val="both"/>
        <w:rPr>
          <w:rFonts w:asciiTheme="minorHAnsi" w:hAnsiTheme="minorHAnsi" w:cstheme="minorHAnsi"/>
          <w:color w:val="000000"/>
        </w:rPr>
      </w:pPr>
      <w:r w:rsidRPr="00B71562">
        <w:rPr>
          <w:rFonts w:asciiTheme="minorHAnsi" w:hAnsiTheme="minorHAnsi" w:cstheme="minorHAnsi"/>
          <w:color w:val="000000"/>
        </w:rPr>
        <w:t xml:space="preserve">                       Jana Černá                                                                           Václav Nekola</w:t>
      </w:r>
    </w:p>
    <w:p w14:paraId="1258A468" w14:textId="77777777" w:rsidR="00636CC6" w:rsidRPr="00B71562" w:rsidRDefault="00636CC6" w:rsidP="00636CC6">
      <w:pPr>
        <w:tabs>
          <w:tab w:val="left" w:pos="1361"/>
          <w:tab w:val="left" w:pos="7740"/>
        </w:tabs>
        <w:autoSpaceDE w:val="0"/>
        <w:spacing w:line="240" w:lineRule="atLeast"/>
        <w:jc w:val="both"/>
        <w:rPr>
          <w:rFonts w:asciiTheme="minorHAnsi" w:hAnsiTheme="minorHAnsi" w:cstheme="minorHAnsi"/>
          <w:color w:val="000000"/>
        </w:rPr>
      </w:pPr>
      <w:r w:rsidRPr="00B71562">
        <w:rPr>
          <w:rFonts w:asciiTheme="minorHAnsi" w:hAnsiTheme="minorHAnsi" w:cstheme="minorHAnsi"/>
          <w:color w:val="000000"/>
        </w:rPr>
        <w:t xml:space="preserve">                     místostarosta                                                                              starosta</w:t>
      </w:r>
    </w:p>
    <w:p w14:paraId="6DA7D277" w14:textId="77777777" w:rsidR="00636CC6" w:rsidRPr="00B71562" w:rsidRDefault="00636CC6" w:rsidP="00636CC6">
      <w:pPr>
        <w:spacing w:line="240" w:lineRule="atLeast"/>
        <w:jc w:val="both"/>
        <w:rPr>
          <w:rFonts w:asciiTheme="minorHAnsi" w:hAnsiTheme="minorHAnsi" w:cstheme="minorHAnsi"/>
          <w:color w:val="000000"/>
        </w:rPr>
      </w:pPr>
    </w:p>
    <w:p w14:paraId="5A421145" w14:textId="77777777" w:rsidR="00636CC6" w:rsidRPr="00B71562" w:rsidRDefault="00636CC6" w:rsidP="00636CC6">
      <w:pPr>
        <w:spacing w:line="240" w:lineRule="atLeast"/>
        <w:jc w:val="both"/>
        <w:rPr>
          <w:rFonts w:asciiTheme="minorHAnsi" w:hAnsiTheme="minorHAnsi" w:cstheme="minorHAnsi"/>
          <w:color w:val="000000"/>
        </w:rPr>
      </w:pPr>
    </w:p>
    <w:p w14:paraId="339D6F97" w14:textId="77777777" w:rsidR="00636CC6" w:rsidRPr="00B71562" w:rsidRDefault="00636CC6" w:rsidP="00636CC6">
      <w:pPr>
        <w:spacing w:line="240" w:lineRule="atLeast"/>
        <w:jc w:val="both"/>
        <w:rPr>
          <w:rFonts w:asciiTheme="minorHAnsi" w:hAnsiTheme="minorHAnsi" w:cstheme="minorHAnsi"/>
          <w:color w:val="000000"/>
        </w:rPr>
      </w:pPr>
    </w:p>
    <w:p w14:paraId="39CEC06F" w14:textId="77777777" w:rsidR="00636CC6" w:rsidRPr="00B71562" w:rsidRDefault="00636CC6" w:rsidP="00636CC6">
      <w:pPr>
        <w:spacing w:line="240" w:lineRule="atLeast"/>
        <w:jc w:val="both"/>
        <w:rPr>
          <w:rFonts w:asciiTheme="minorHAnsi" w:hAnsiTheme="minorHAnsi" w:cstheme="minorHAnsi"/>
          <w:color w:val="000000"/>
        </w:rPr>
      </w:pPr>
    </w:p>
    <w:p w14:paraId="4BB92E3A" w14:textId="77777777" w:rsidR="005E6F96" w:rsidRPr="00B71562" w:rsidRDefault="005E6F96" w:rsidP="005E6F96">
      <w:pPr>
        <w:pBdr>
          <w:bottom w:val="single" w:sz="1" w:space="1" w:color="000000"/>
        </w:pBdr>
        <w:spacing w:line="240" w:lineRule="atLeast"/>
        <w:jc w:val="both"/>
        <w:rPr>
          <w:rFonts w:asciiTheme="minorHAnsi" w:hAnsiTheme="minorHAnsi" w:cstheme="minorHAnsi"/>
          <w:color w:val="000000"/>
        </w:rPr>
      </w:pPr>
    </w:p>
    <w:p w14:paraId="1A2F40FD" w14:textId="77777777" w:rsidR="00E03E9C" w:rsidRPr="00B71562" w:rsidRDefault="00E03E9C" w:rsidP="00E03E9C">
      <w:pPr>
        <w:rPr>
          <w:rFonts w:asciiTheme="minorHAnsi" w:hAnsiTheme="minorHAnsi" w:cstheme="minorHAnsi"/>
          <w:sz w:val="20"/>
        </w:rPr>
      </w:pPr>
    </w:p>
    <w:p w14:paraId="30F7F2B5" w14:textId="34F8B1DA" w:rsidR="00E03E9C" w:rsidRPr="007A1E2E" w:rsidRDefault="00E03E9C" w:rsidP="007A1E2E">
      <w:pPr>
        <w:spacing w:after="120"/>
        <w:rPr>
          <w:rFonts w:asciiTheme="minorHAnsi" w:hAnsiTheme="minorHAnsi" w:cstheme="minorHAnsi"/>
          <w:b/>
          <w:bCs/>
          <w:szCs w:val="32"/>
        </w:rPr>
      </w:pPr>
      <w:r w:rsidRPr="00B71562">
        <w:rPr>
          <w:rFonts w:asciiTheme="minorHAnsi" w:hAnsiTheme="minorHAnsi" w:cstheme="minorHAnsi"/>
          <w:sz w:val="20"/>
        </w:rPr>
        <w:t>V písemné podobě zveřejněno dne:</w:t>
      </w:r>
      <w:r w:rsidR="00B71562">
        <w:rPr>
          <w:rFonts w:asciiTheme="minorHAnsi" w:hAnsiTheme="minorHAnsi" w:cstheme="minorHAnsi"/>
          <w:sz w:val="20"/>
        </w:rPr>
        <w:tab/>
      </w:r>
      <w:r w:rsidRPr="00B71562">
        <w:rPr>
          <w:rFonts w:asciiTheme="minorHAnsi" w:hAnsiTheme="minorHAnsi" w:cstheme="minorHAnsi"/>
          <w:b/>
        </w:rPr>
        <w:t>26.11.2009</w:t>
      </w:r>
      <w:r w:rsidR="00B71562">
        <w:rPr>
          <w:rFonts w:asciiTheme="minorHAnsi" w:hAnsiTheme="minorHAnsi" w:cstheme="minorHAnsi"/>
          <w:sz w:val="20"/>
        </w:rPr>
        <w:tab/>
      </w:r>
      <w:r w:rsidRPr="00B71562">
        <w:rPr>
          <w:rFonts w:asciiTheme="minorHAnsi" w:hAnsiTheme="minorHAnsi" w:cstheme="minorHAnsi"/>
          <w:sz w:val="20"/>
        </w:rPr>
        <w:t>V písemné podobě sejmuto dne:</w:t>
      </w:r>
      <w:r w:rsidR="007A1E2E">
        <w:rPr>
          <w:rFonts w:asciiTheme="minorHAnsi" w:hAnsiTheme="minorHAnsi" w:cstheme="minorHAnsi"/>
          <w:szCs w:val="32"/>
        </w:rPr>
        <w:tab/>
      </w:r>
      <w:r w:rsidR="00127B93">
        <w:rPr>
          <w:rFonts w:asciiTheme="minorHAnsi" w:hAnsiTheme="minorHAnsi" w:cstheme="minorHAnsi"/>
          <w:b/>
          <w:bCs/>
          <w:szCs w:val="32"/>
        </w:rPr>
        <w:t>14.12.2009</w:t>
      </w:r>
    </w:p>
    <w:p w14:paraId="3326D85B" w14:textId="3A81AFF6" w:rsidR="00E03E9C" w:rsidRPr="00B71562" w:rsidRDefault="00E03E9C" w:rsidP="00E03E9C">
      <w:pPr>
        <w:rPr>
          <w:rFonts w:asciiTheme="minorHAnsi" w:hAnsiTheme="minorHAnsi" w:cstheme="minorHAnsi"/>
          <w:sz w:val="20"/>
        </w:rPr>
      </w:pPr>
      <w:r w:rsidRPr="00B71562">
        <w:rPr>
          <w:rFonts w:asciiTheme="minorHAnsi" w:hAnsiTheme="minorHAnsi" w:cstheme="minorHAnsi"/>
          <w:sz w:val="20"/>
        </w:rPr>
        <w:t>V elektronické podobě zveřejněno dne:</w:t>
      </w:r>
      <w:r w:rsidR="00B71562">
        <w:rPr>
          <w:rFonts w:asciiTheme="minorHAnsi" w:hAnsiTheme="minorHAnsi" w:cstheme="minorHAnsi"/>
          <w:sz w:val="20"/>
        </w:rPr>
        <w:tab/>
      </w:r>
      <w:r w:rsidRPr="00B71562">
        <w:rPr>
          <w:rFonts w:asciiTheme="minorHAnsi" w:hAnsiTheme="minorHAnsi" w:cstheme="minorHAnsi"/>
          <w:b/>
        </w:rPr>
        <w:t>26.11.2009</w:t>
      </w:r>
      <w:r w:rsidR="00B71562">
        <w:rPr>
          <w:rFonts w:asciiTheme="minorHAnsi" w:hAnsiTheme="minorHAnsi" w:cstheme="minorHAnsi"/>
          <w:sz w:val="20"/>
        </w:rPr>
        <w:tab/>
      </w:r>
      <w:r w:rsidRPr="00B71562">
        <w:rPr>
          <w:rFonts w:asciiTheme="minorHAnsi" w:hAnsiTheme="minorHAnsi" w:cstheme="minorHAnsi"/>
          <w:sz w:val="20"/>
        </w:rPr>
        <w:t xml:space="preserve">V elektronické podobě sejmuto dne: </w:t>
      </w:r>
      <w:r w:rsidR="00127B93">
        <w:rPr>
          <w:rFonts w:asciiTheme="minorHAnsi" w:hAnsiTheme="minorHAnsi" w:cstheme="minorHAnsi"/>
          <w:b/>
          <w:bCs/>
          <w:szCs w:val="32"/>
        </w:rPr>
        <w:t>14.12.2009</w:t>
      </w:r>
    </w:p>
    <w:p w14:paraId="7446E349" w14:textId="77777777" w:rsidR="00E03E9C" w:rsidRPr="00B71562" w:rsidRDefault="00E03E9C" w:rsidP="005E6F96">
      <w:pPr>
        <w:pBdr>
          <w:bottom w:val="single" w:sz="1" w:space="1" w:color="000000"/>
        </w:pBdr>
        <w:spacing w:line="240" w:lineRule="atLeast"/>
        <w:jc w:val="both"/>
        <w:rPr>
          <w:rFonts w:asciiTheme="minorHAnsi" w:hAnsiTheme="minorHAnsi" w:cstheme="minorHAnsi"/>
          <w:color w:val="000000"/>
        </w:rPr>
      </w:pPr>
    </w:p>
    <w:p w14:paraId="132B7ECD" w14:textId="77777777" w:rsidR="00E03E9C" w:rsidRPr="00B71562" w:rsidRDefault="00E03E9C" w:rsidP="005E6F96">
      <w:pPr>
        <w:pBdr>
          <w:bottom w:val="single" w:sz="1" w:space="1" w:color="000000"/>
        </w:pBdr>
        <w:spacing w:line="240" w:lineRule="atLeast"/>
        <w:jc w:val="both"/>
        <w:rPr>
          <w:rFonts w:asciiTheme="minorHAnsi" w:hAnsiTheme="minorHAnsi" w:cstheme="minorHAnsi"/>
          <w:color w:val="000000"/>
        </w:rPr>
      </w:pPr>
    </w:p>
    <w:p w14:paraId="06AC3ADE" w14:textId="77777777" w:rsidR="00E03E9C" w:rsidRPr="00B71562" w:rsidRDefault="00E03E9C" w:rsidP="005E6F96">
      <w:pPr>
        <w:pBdr>
          <w:bottom w:val="single" w:sz="1" w:space="1" w:color="000000"/>
        </w:pBdr>
        <w:spacing w:line="240" w:lineRule="atLeast"/>
        <w:jc w:val="both"/>
        <w:rPr>
          <w:rFonts w:asciiTheme="minorHAnsi" w:hAnsiTheme="minorHAnsi" w:cstheme="minorHAnsi"/>
          <w:color w:val="000000"/>
        </w:rPr>
      </w:pPr>
    </w:p>
    <w:p w14:paraId="185B1990" w14:textId="20033E35" w:rsidR="005E6F96" w:rsidRPr="00B71562" w:rsidRDefault="005E6F96" w:rsidP="005E6F96">
      <w:pPr>
        <w:pBdr>
          <w:bottom w:val="single" w:sz="1" w:space="0" w:color="000000"/>
        </w:pBdr>
        <w:spacing w:line="240" w:lineRule="atLeast"/>
        <w:jc w:val="both"/>
        <w:rPr>
          <w:rFonts w:asciiTheme="minorHAnsi" w:hAnsiTheme="minorHAnsi" w:cstheme="minorHAnsi"/>
          <w:color w:val="000000"/>
        </w:rPr>
      </w:pPr>
      <w:r w:rsidRPr="00B71562">
        <w:rPr>
          <w:rFonts w:asciiTheme="minorHAnsi" w:hAnsiTheme="minorHAnsi" w:cstheme="minorHAnsi"/>
          <w:color w:val="000000"/>
        </w:rPr>
        <w:t>Zasláno příslušnému správci daně dne:</w:t>
      </w:r>
      <w:r w:rsidR="00B71562">
        <w:rPr>
          <w:rFonts w:asciiTheme="minorHAnsi" w:hAnsiTheme="minorHAnsi" w:cstheme="minorHAnsi"/>
          <w:color w:val="000000"/>
        </w:rPr>
        <w:tab/>
      </w:r>
      <w:r w:rsidR="00E03E9C" w:rsidRPr="00B71562">
        <w:rPr>
          <w:rFonts w:asciiTheme="minorHAnsi" w:hAnsiTheme="minorHAnsi" w:cstheme="minorHAnsi"/>
          <w:color w:val="000000"/>
        </w:rPr>
        <w:t>2</w:t>
      </w:r>
      <w:r w:rsidR="00DE706C" w:rsidRPr="00B71562">
        <w:rPr>
          <w:rFonts w:asciiTheme="minorHAnsi" w:hAnsiTheme="minorHAnsi" w:cstheme="minorHAnsi"/>
          <w:color w:val="000000"/>
        </w:rPr>
        <w:t>6.</w:t>
      </w:r>
      <w:r w:rsidR="00E03E9C" w:rsidRPr="00B71562">
        <w:rPr>
          <w:rFonts w:asciiTheme="minorHAnsi" w:hAnsiTheme="minorHAnsi" w:cstheme="minorHAnsi"/>
          <w:color w:val="000000"/>
        </w:rPr>
        <w:t>11</w:t>
      </w:r>
      <w:r w:rsidR="00DE706C" w:rsidRPr="00B71562">
        <w:rPr>
          <w:rFonts w:asciiTheme="minorHAnsi" w:hAnsiTheme="minorHAnsi" w:cstheme="minorHAnsi"/>
          <w:color w:val="000000"/>
        </w:rPr>
        <w:t>.200</w:t>
      </w:r>
      <w:r w:rsidR="00E03E9C" w:rsidRPr="00B71562">
        <w:rPr>
          <w:rFonts w:asciiTheme="minorHAnsi" w:hAnsiTheme="minorHAnsi" w:cstheme="minorHAnsi"/>
          <w:color w:val="000000"/>
        </w:rPr>
        <w:t>9</w:t>
      </w:r>
    </w:p>
    <w:sectPr w:rsidR="005E6F96" w:rsidRPr="00B715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439D"/>
    <w:rsid w:val="000F3FED"/>
    <w:rsid w:val="00127B93"/>
    <w:rsid w:val="0035439D"/>
    <w:rsid w:val="005E6F96"/>
    <w:rsid w:val="00636CC6"/>
    <w:rsid w:val="007A1E2E"/>
    <w:rsid w:val="00B56E26"/>
    <w:rsid w:val="00B71562"/>
    <w:rsid w:val="00B829C3"/>
    <w:rsid w:val="00BA595F"/>
    <w:rsid w:val="00BA75B9"/>
    <w:rsid w:val="00C87B8D"/>
    <w:rsid w:val="00D05360"/>
    <w:rsid w:val="00DE706C"/>
    <w:rsid w:val="00E03E9C"/>
    <w:rsid w:val="00F45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52557A"/>
  <w15:chartTrackingRefBased/>
  <w15:docId w15:val="{1BDF54DE-B436-47C9-96CC-980CA8BBB3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36CC6"/>
    <w:pPr>
      <w:widowControl w:val="0"/>
    </w:pPr>
    <w:rPr>
      <w:sz w:val="24"/>
      <w:szCs w:val="24"/>
      <w:lang w:bidi="cs-CZ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">
    <w:name w:val="Body Text"/>
    <w:basedOn w:val="Normln"/>
    <w:rsid w:val="00636CC6"/>
    <w:pPr>
      <w:spacing w:after="120"/>
    </w:pPr>
  </w:style>
  <w:style w:type="paragraph" w:customStyle="1" w:styleId="BodyTextIndent2">
    <w:name w:val="Body Text Indent 2"/>
    <w:basedOn w:val="Normln"/>
    <w:rsid w:val="00636CC6"/>
    <w:pPr>
      <w:spacing w:after="120" w:line="480" w:lineRule="auto"/>
      <w:ind w:left="283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172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  Losiná</vt:lpstr>
    </vt:vector>
  </TitlesOfParts>
  <Company/>
  <LinksUpToDate>false</LinksUpToDate>
  <CharactersWithSpaces>1185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  Losiná</dc:title>
  <dc:subject/>
  <dc:creator>OÚ</dc:creator>
  <cp:keywords/>
  <dc:description/>
  <cp:lastModifiedBy>Obec Losiná</cp:lastModifiedBy>
  <cp:revision>3</cp:revision>
  <dcterms:created xsi:type="dcterms:W3CDTF">2023-08-29T05:05:00Z</dcterms:created>
  <dcterms:modified xsi:type="dcterms:W3CDTF">2023-08-29T05:28:00Z</dcterms:modified>
</cp:coreProperties>
</file>