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9CAB3" w14:textId="77777777" w:rsidR="00AB54F3" w:rsidRPr="00090113" w:rsidRDefault="00AB54F3">
      <w:pPr>
        <w:pStyle w:val="Standard"/>
        <w:jc w:val="center"/>
        <w:rPr>
          <w:rFonts w:ascii="Arial" w:hAnsi="Arial" w:cs="Arial"/>
          <w:b/>
          <w:sz w:val="26"/>
          <w:szCs w:val="26"/>
        </w:rPr>
      </w:pPr>
    </w:p>
    <w:p w14:paraId="0B22360F" w14:textId="77777777" w:rsidR="00AB54F3" w:rsidRPr="00090113" w:rsidRDefault="0091380C">
      <w:pPr>
        <w:pStyle w:val="Standard"/>
        <w:jc w:val="center"/>
        <w:rPr>
          <w:rFonts w:ascii="Arial" w:hAnsi="Arial" w:cs="Arial"/>
          <w:bCs/>
          <w:sz w:val="22"/>
          <w:szCs w:val="22"/>
        </w:rPr>
      </w:pPr>
      <w:r w:rsidRPr="00090113">
        <w:rPr>
          <w:rFonts w:ascii="Arial" w:hAnsi="Arial" w:cs="Arial"/>
          <w:bCs/>
          <w:noProof/>
          <w:sz w:val="22"/>
          <w:szCs w:val="22"/>
        </w:rPr>
        <w:drawing>
          <wp:anchor distT="0" distB="0" distL="114300" distR="114300" simplePos="0" relativeHeight="251659264" behindDoc="1" locked="0" layoutInCell="1" allowOverlap="1" wp14:anchorId="79023BEB" wp14:editId="65C19317">
            <wp:simplePos x="0" y="0"/>
            <wp:positionH relativeFrom="column">
              <wp:posOffset>-348120</wp:posOffset>
            </wp:positionH>
            <wp:positionV relativeFrom="paragraph">
              <wp:posOffset>93240</wp:posOffset>
            </wp:positionV>
            <wp:extent cx="1218600" cy="1249200"/>
            <wp:effectExtent l="0" t="0" r="600" b="8100"/>
            <wp:wrapNone/>
            <wp:docPr id="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18600" cy="1249200"/>
                    </a:xfrm>
                    <a:prstGeom prst="rect">
                      <a:avLst/>
                    </a:prstGeom>
                    <a:noFill/>
                    <a:ln>
                      <a:noFill/>
                      <a:prstDash/>
                    </a:ln>
                  </pic:spPr>
                </pic:pic>
              </a:graphicData>
            </a:graphic>
          </wp:anchor>
        </w:drawing>
      </w:r>
    </w:p>
    <w:p w14:paraId="3A8088D5" w14:textId="77777777" w:rsidR="00AB54F3" w:rsidRPr="00090113" w:rsidRDefault="00AB54F3">
      <w:pPr>
        <w:pStyle w:val="Zhlav"/>
        <w:tabs>
          <w:tab w:val="clear" w:pos="4536"/>
          <w:tab w:val="clear" w:pos="9072"/>
        </w:tabs>
        <w:rPr>
          <w:rFonts w:ascii="Arial" w:hAnsi="Arial" w:cs="Arial"/>
          <w:bCs/>
          <w:sz w:val="22"/>
          <w:szCs w:val="22"/>
        </w:rPr>
      </w:pPr>
    </w:p>
    <w:p w14:paraId="700E33BC" w14:textId="77777777" w:rsidR="00AB54F3" w:rsidRPr="00090113" w:rsidRDefault="0091380C">
      <w:pPr>
        <w:pStyle w:val="Textbody"/>
        <w:jc w:val="center"/>
        <w:rPr>
          <w:rFonts w:ascii="Arial" w:hAnsi="Arial" w:cs="Arial"/>
        </w:rPr>
      </w:pPr>
      <w:r w:rsidRPr="00090113">
        <w:rPr>
          <w:rFonts w:ascii="Arial" w:hAnsi="Arial" w:cs="Arial"/>
          <w:b/>
          <w:sz w:val="22"/>
          <w:szCs w:val="22"/>
        </w:rPr>
        <w:t>OBEC SKŘINÁŘOV</w:t>
      </w:r>
    </w:p>
    <w:p w14:paraId="6BE3A3C3" w14:textId="77777777" w:rsidR="00AB54F3" w:rsidRPr="00090113" w:rsidRDefault="0091380C">
      <w:pPr>
        <w:pStyle w:val="Textbody"/>
        <w:jc w:val="center"/>
        <w:rPr>
          <w:rFonts w:ascii="Arial" w:hAnsi="Arial" w:cs="Arial"/>
        </w:rPr>
      </w:pPr>
      <w:r w:rsidRPr="00090113">
        <w:rPr>
          <w:rFonts w:ascii="Arial" w:hAnsi="Arial" w:cs="Arial"/>
          <w:b/>
          <w:sz w:val="22"/>
          <w:szCs w:val="22"/>
        </w:rPr>
        <w:t>Zastupitelstvo obce Skřinářov</w:t>
      </w:r>
    </w:p>
    <w:p w14:paraId="170E6268" w14:textId="77777777" w:rsidR="00AB54F3" w:rsidRPr="00090113" w:rsidRDefault="0091380C" w:rsidP="00CA6909">
      <w:pPr>
        <w:pStyle w:val="NormlnIMP"/>
        <w:spacing w:line="360" w:lineRule="auto"/>
        <w:jc w:val="center"/>
        <w:rPr>
          <w:rFonts w:ascii="Arial" w:hAnsi="Arial" w:cs="Arial"/>
        </w:rPr>
      </w:pPr>
      <w:r w:rsidRPr="00090113">
        <w:rPr>
          <w:rFonts w:ascii="Arial" w:hAnsi="Arial" w:cs="Arial"/>
          <w:b/>
          <w:color w:val="000000"/>
          <w:sz w:val="22"/>
          <w:szCs w:val="22"/>
        </w:rPr>
        <w:t>Obecně závazná vyhláška</w:t>
      </w:r>
    </w:p>
    <w:p w14:paraId="1DE1FF48" w14:textId="77C12AD4" w:rsidR="00AB54F3" w:rsidRPr="00090113" w:rsidRDefault="006F77E7" w:rsidP="00CA6909">
      <w:pPr>
        <w:pStyle w:val="NormlnIMP"/>
        <w:spacing w:line="360" w:lineRule="auto"/>
        <w:jc w:val="center"/>
        <w:rPr>
          <w:rFonts w:ascii="Arial" w:hAnsi="Arial" w:cs="Arial"/>
        </w:rPr>
      </w:pPr>
      <w:r w:rsidRPr="00090113">
        <w:rPr>
          <w:rFonts w:ascii="Arial" w:hAnsi="Arial" w:cs="Arial"/>
          <w:b/>
          <w:color w:val="000000"/>
          <w:sz w:val="22"/>
          <w:szCs w:val="22"/>
        </w:rPr>
        <w:t>Obce Skřinářov č. 2/2024</w:t>
      </w:r>
      <w:r w:rsidR="0091380C" w:rsidRPr="00090113">
        <w:rPr>
          <w:rFonts w:ascii="Arial" w:hAnsi="Arial" w:cs="Arial"/>
          <w:b/>
          <w:color w:val="000000"/>
          <w:sz w:val="22"/>
          <w:szCs w:val="22"/>
        </w:rPr>
        <w:t>,</w:t>
      </w:r>
    </w:p>
    <w:p w14:paraId="041468CE" w14:textId="77777777" w:rsidR="00AB54F3" w:rsidRPr="00090113" w:rsidRDefault="0091380C" w:rsidP="00CA6909">
      <w:pPr>
        <w:pStyle w:val="NormlnIMP"/>
        <w:spacing w:line="360" w:lineRule="auto"/>
        <w:jc w:val="center"/>
        <w:rPr>
          <w:rFonts w:ascii="Arial" w:hAnsi="Arial" w:cs="Arial"/>
        </w:rPr>
      </w:pPr>
      <w:r w:rsidRPr="00090113">
        <w:rPr>
          <w:rFonts w:ascii="Arial" w:hAnsi="Arial" w:cs="Arial"/>
          <w:b/>
          <w:color w:val="000000"/>
          <w:sz w:val="22"/>
          <w:szCs w:val="22"/>
        </w:rPr>
        <w:t>o stanovení systému shromažďování, sběru, přepravy, třídění, využívání</w:t>
      </w:r>
    </w:p>
    <w:p w14:paraId="1E0567BB" w14:textId="77777777" w:rsidR="00AB54F3" w:rsidRPr="00090113" w:rsidRDefault="0091380C" w:rsidP="00CA6909">
      <w:pPr>
        <w:pStyle w:val="NormlnIMP"/>
        <w:spacing w:line="360" w:lineRule="auto"/>
        <w:jc w:val="center"/>
        <w:rPr>
          <w:rFonts w:ascii="Arial" w:hAnsi="Arial" w:cs="Arial"/>
        </w:rPr>
      </w:pPr>
      <w:r w:rsidRPr="00090113">
        <w:rPr>
          <w:rFonts w:ascii="Arial" w:hAnsi="Arial" w:cs="Arial"/>
          <w:b/>
          <w:color w:val="000000"/>
          <w:sz w:val="22"/>
          <w:szCs w:val="22"/>
        </w:rPr>
        <w:t>a odstraňování komunálních odpadů a nakládání se stavebním odpadem na území obce Skřinářov</w:t>
      </w:r>
    </w:p>
    <w:p w14:paraId="50692094" w14:textId="77777777" w:rsidR="00AB54F3" w:rsidRPr="00090113" w:rsidRDefault="00AB54F3">
      <w:pPr>
        <w:pStyle w:val="Standard"/>
        <w:jc w:val="both"/>
        <w:rPr>
          <w:rFonts w:ascii="Arial" w:hAnsi="Arial" w:cs="Arial"/>
          <w:sz w:val="22"/>
          <w:szCs w:val="22"/>
        </w:rPr>
      </w:pPr>
    </w:p>
    <w:p w14:paraId="6C13AC6F" w14:textId="0D9144DB" w:rsidR="00AB54F3" w:rsidRPr="00090113" w:rsidRDefault="0091380C">
      <w:pPr>
        <w:pStyle w:val="Zkladntextodsazen2"/>
        <w:ind w:left="0" w:firstLine="0"/>
        <w:rPr>
          <w:rFonts w:ascii="Arial" w:hAnsi="Arial" w:cs="Arial"/>
        </w:rPr>
      </w:pPr>
      <w:r w:rsidRPr="00090113">
        <w:rPr>
          <w:rFonts w:ascii="Arial" w:hAnsi="Arial" w:cs="Arial"/>
          <w:sz w:val="22"/>
          <w:szCs w:val="22"/>
        </w:rPr>
        <w:t xml:space="preserve">Zastupitelstvo obce Skřinářov se na svém zasedání dne </w:t>
      </w:r>
      <w:r w:rsidR="006E2D46" w:rsidRPr="00090113">
        <w:rPr>
          <w:rFonts w:ascii="Arial" w:hAnsi="Arial" w:cs="Arial"/>
          <w:sz w:val="22"/>
          <w:szCs w:val="22"/>
        </w:rPr>
        <w:t>29.</w:t>
      </w:r>
      <w:r w:rsidR="0004150E">
        <w:rPr>
          <w:rFonts w:ascii="Arial" w:hAnsi="Arial" w:cs="Arial"/>
          <w:sz w:val="22"/>
          <w:szCs w:val="22"/>
        </w:rPr>
        <w:t xml:space="preserve"> </w:t>
      </w:r>
      <w:r w:rsidR="006E2D46" w:rsidRPr="00090113">
        <w:rPr>
          <w:rFonts w:ascii="Arial" w:hAnsi="Arial" w:cs="Arial"/>
          <w:sz w:val="22"/>
          <w:szCs w:val="22"/>
        </w:rPr>
        <w:t>8.</w:t>
      </w:r>
      <w:r w:rsidR="0004150E">
        <w:rPr>
          <w:rFonts w:ascii="Arial" w:hAnsi="Arial" w:cs="Arial"/>
          <w:sz w:val="22"/>
          <w:szCs w:val="22"/>
        </w:rPr>
        <w:t xml:space="preserve"> </w:t>
      </w:r>
      <w:r w:rsidR="006E2D46" w:rsidRPr="00090113">
        <w:rPr>
          <w:rFonts w:ascii="Arial" w:hAnsi="Arial" w:cs="Arial"/>
          <w:sz w:val="22"/>
          <w:szCs w:val="22"/>
        </w:rPr>
        <w:t>2024 usnesením č. 4/2024</w:t>
      </w:r>
      <w:r w:rsidR="00090113" w:rsidRPr="00090113">
        <w:rPr>
          <w:rFonts w:ascii="Arial" w:hAnsi="Arial" w:cs="Arial"/>
          <w:sz w:val="22"/>
          <w:szCs w:val="22"/>
        </w:rPr>
        <w:t>/10</w:t>
      </w:r>
      <w:r w:rsidRPr="00090113">
        <w:rPr>
          <w:rFonts w:ascii="Arial" w:hAnsi="Arial" w:cs="Arial"/>
          <w:sz w:val="22"/>
          <w:szCs w:val="22"/>
        </w:rPr>
        <w:t xml:space="preserve"> usneslo vydat na základě § </w:t>
      </w:r>
      <w:r w:rsidR="000F0D0D">
        <w:rPr>
          <w:rFonts w:ascii="Arial" w:hAnsi="Arial" w:cs="Arial"/>
          <w:sz w:val="22"/>
          <w:szCs w:val="22"/>
        </w:rPr>
        <w:t>59 odst. 4 zákona č. 541/2020</w:t>
      </w:r>
      <w:r w:rsidRPr="00090113">
        <w:rPr>
          <w:rFonts w:ascii="Arial" w:hAnsi="Arial" w:cs="Arial"/>
          <w:sz w:val="22"/>
          <w:szCs w:val="22"/>
        </w:rPr>
        <w:t xml:space="preserve"> Sb., o (dále jen „zákon o odpadech“), a v souladu s § 10 písm. d) a § 84 odst. 2 písm. h) zákona č. 128/2000 Sb., o obcích (obecní zřízení), ve znění pozdějších předpisů (dále jen „zákon o obcích“), tuto obecně závaznou vyhlášku:</w:t>
      </w:r>
    </w:p>
    <w:p w14:paraId="49CB1E9A" w14:textId="77777777" w:rsidR="00AB54F3" w:rsidRPr="00090113" w:rsidRDefault="00AB54F3">
      <w:pPr>
        <w:pStyle w:val="Standard"/>
        <w:jc w:val="center"/>
        <w:rPr>
          <w:rFonts w:ascii="Arial" w:hAnsi="Arial" w:cs="Arial"/>
          <w:b/>
          <w:sz w:val="22"/>
          <w:szCs w:val="22"/>
        </w:rPr>
      </w:pPr>
    </w:p>
    <w:p w14:paraId="1061D297" w14:textId="77777777" w:rsidR="00AB54F3" w:rsidRPr="00090113" w:rsidRDefault="00AB54F3">
      <w:pPr>
        <w:pStyle w:val="Standard"/>
        <w:jc w:val="center"/>
        <w:rPr>
          <w:rFonts w:ascii="Arial" w:hAnsi="Arial" w:cs="Arial"/>
          <w:b/>
          <w:sz w:val="22"/>
          <w:szCs w:val="22"/>
        </w:rPr>
      </w:pPr>
    </w:p>
    <w:p w14:paraId="13D899C3" w14:textId="77777777" w:rsidR="00AB54F3" w:rsidRPr="00090113" w:rsidRDefault="0091380C">
      <w:pPr>
        <w:pStyle w:val="Standard"/>
        <w:jc w:val="center"/>
        <w:rPr>
          <w:rFonts w:ascii="Arial" w:hAnsi="Arial" w:cs="Arial"/>
        </w:rPr>
      </w:pPr>
      <w:r w:rsidRPr="00090113">
        <w:rPr>
          <w:rFonts w:ascii="Arial" w:hAnsi="Arial" w:cs="Arial"/>
          <w:b/>
          <w:sz w:val="22"/>
          <w:szCs w:val="22"/>
        </w:rPr>
        <w:t>Čl. 1</w:t>
      </w:r>
    </w:p>
    <w:p w14:paraId="778F9C70"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Úvodní ustanovení</w:t>
      </w:r>
    </w:p>
    <w:p w14:paraId="5B716348" w14:textId="77777777" w:rsidR="00AB54F3" w:rsidRPr="00090113" w:rsidRDefault="00AB54F3">
      <w:pPr>
        <w:pStyle w:val="Standard"/>
        <w:jc w:val="center"/>
        <w:rPr>
          <w:rFonts w:ascii="Arial" w:hAnsi="Arial" w:cs="Arial"/>
          <w:b/>
          <w:sz w:val="22"/>
          <w:szCs w:val="22"/>
          <w:u w:val="single"/>
        </w:rPr>
      </w:pPr>
    </w:p>
    <w:p w14:paraId="27FA9EE5" w14:textId="77777777" w:rsidR="00AB54F3" w:rsidRPr="00090113" w:rsidRDefault="0091380C">
      <w:pPr>
        <w:pStyle w:val="Standard"/>
        <w:tabs>
          <w:tab w:val="left" w:pos="567"/>
        </w:tabs>
        <w:jc w:val="both"/>
        <w:rPr>
          <w:rFonts w:ascii="Arial" w:hAnsi="Arial" w:cs="Arial"/>
        </w:rPr>
      </w:pPr>
      <w:r w:rsidRPr="00090113">
        <w:rPr>
          <w:rFonts w:ascii="Arial" w:hAnsi="Arial" w:cs="Arial"/>
          <w:sz w:val="22"/>
          <w:szCs w:val="22"/>
        </w:rPr>
        <w:t>Tato obecně závazná vyhláška (dále jen „vyhláška“) stanovuje systém shromažďování, sběru, přepravy, třídění, využívání a odstraňování komunálních odpadů vznikajících na území obce Skřinářov, včetně nakládání se stavebním odpadem</w:t>
      </w:r>
      <w:r w:rsidRPr="00090113">
        <w:rPr>
          <w:rStyle w:val="Znakapoznpodarou"/>
          <w:rFonts w:ascii="Arial" w:hAnsi="Arial" w:cs="Arial"/>
        </w:rPr>
        <w:footnoteReference w:id="1"/>
      </w:r>
      <w:r w:rsidRPr="00090113">
        <w:rPr>
          <w:rFonts w:ascii="Arial" w:hAnsi="Arial" w:cs="Arial"/>
          <w:sz w:val="22"/>
          <w:szCs w:val="22"/>
        </w:rPr>
        <w:t>.</w:t>
      </w:r>
    </w:p>
    <w:p w14:paraId="4912A347" w14:textId="0007DB32" w:rsidR="00B96336" w:rsidRPr="00090113" w:rsidRDefault="00B96336">
      <w:pPr>
        <w:pStyle w:val="Standard"/>
        <w:jc w:val="center"/>
        <w:rPr>
          <w:rFonts w:ascii="Arial" w:hAnsi="Arial" w:cs="Arial"/>
          <w:b/>
          <w:sz w:val="22"/>
          <w:szCs w:val="22"/>
        </w:rPr>
      </w:pPr>
    </w:p>
    <w:p w14:paraId="46D6C520" w14:textId="77777777" w:rsidR="00AB54F3" w:rsidRPr="00090113" w:rsidRDefault="00AB54F3">
      <w:pPr>
        <w:pStyle w:val="Standard"/>
        <w:jc w:val="center"/>
        <w:rPr>
          <w:rFonts w:ascii="Arial" w:hAnsi="Arial" w:cs="Arial"/>
          <w:b/>
          <w:sz w:val="22"/>
          <w:szCs w:val="22"/>
        </w:rPr>
      </w:pPr>
    </w:p>
    <w:p w14:paraId="38553112" w14:textId="77777777" w:rsidR="00AB54F3" w:rsidRPr="00090113" w:rsidRDefault="0091380C">
      <w:pPr>
        <w:pStyle w:val="Standard"/>
        <w:jc w:val="center"/>
        <w:rPr>
          <w:rFonts w:ascii="Arial" w:hAnsi="Arial" w:cs="Arial"/>
        </w:rPr>
      </w:pPr>
      <w:r w:rsidRPr="00090113">
        <w:rPr>
          <w:rFonts w:ascii="Arial" w:hAnsi="Arial" w:cs="Arial"/>
          <w:b/>
          <w:sz w:val="22"/>
          <w:szCs w:val="22"/>
        </w:rPr>
        <w:t>Čl. 2</w:t>
      </w:r>
    </w:p>
    <w:p w14:paraId="37484E37" w14:textId="77777777" w:rsidR="00AB54F3" w:rsidRPr="00090113" w:rsidRDefault="0091380C">
      <w:pPr>
        <w:pStyle w:val="Standard"/>
        <w:jc w:val="center"/>
        <w:rPr>
          <w:rFonts w:ascii="Arial" w:hAnsi="Arial" w:cs="Arial"/>
        </w:rPr>
      </w:pPr>
      <w:r w:rsidRPr="00090113">
        <w:rPr>
          <w:rFonts w:ascii="Arial" w:hAnsi="Arial" w:cs="Arial"/>
          <w:b/>
          <w:sz w:val="22"/>
          <w:szCs w:val="22"/>
        </w:rPr>
        <w:t>Třídění komunálního odpadu</w:t>
      </w:r>
    </w:p>
    <w:p w14:paraId="6BED632D" w14:textId="77777777" w:rsidR="00AB54F3" w:rsidRPr="00090113" w:rsidRDefault="00AB54F3">
      <w:pPr>
        <w:pStyle w:val="Standard"/>
        <w:jc w:val="center"/>
        <w:rPr>
          <w:rFonts w:ascii="Arial" w:hAnsi="Arial" w:cs="Arial"/>
          <w:sz w:val="22"/>
          <w:szCs w:val="22"/>
        </w:rPr>
      </w:pPr>
    </w:p>
    <w:p w14:paraId="0D02B554" w14:textId="77777777" w:rsidR="00AB54F3" w:rsidRPr="00090113" w:rsidRDefault="0091380C">
      <w:pPr>
        <w:pStyle w:val="Standard"/>
        <w:numPr>
          <w:ilvl w:val="0"/>
          <w:numId w:val="21"/>
        </w:numPr>
        <w:rPr>
          <w:rFonts w:ascii="Arial" w:hAnsi="Arial" w:cs="Arial"/>
        </w:rPr>
      </w:pPr>
      <w:r w:rsidRPr="00090113">
        <w:rPr>
          <w:rFonts w:ascii="Arial" w:hAnsi="Arial" w:cs="Arial"/>
          <w:sz w:val="22"/>
          <w:szCs w:val="22"/>
        </w:rPr>
        <w:t>Komunální odpad se třídí na složky:</w:t>
      </w:r>
    </w:p>
    <w:p w14:paraId="3BF31448" w14:textId="77777777" w:rsidR="00AB54F3" w:rsidRPr="00090113" w:rsidRDefault="00AB54F3">
      <w:pPr>
        <w:pStyle w:val="Standard"/>
        <w:rPr>
          <w:rFonts w:ascii="Arial" w:hAnsi="Arial" w:cs="Arial"/>
          <w:i/>
          <w:iCs/>
          <w:sz w:val="22"/>
          <w:szCs w:val="22"/>
        </w:rPr>
      </w:pPr>
    </w:p>
    <w:p w14:paraId="775DF3E8" w14:textId="77777777" w:rsidR="00AB54F3" w:rsidRPr="00090113" w:rsidRDefault="0091380C">
      <w:pPr>
        <w:pStyle w:val="Odstavecseseznamem"/>
        <w:numPr>
          <w:ilvl w:val="0"/>
          <w:numId w:val="22"/>
        </w:numPr>
        <w:spacing w:after="0" w:line="240" w:lineRule="auto"/>
        <w:rPr>
          <w:rFonts w:ascii="Arial" w:hAnsi="Arial" w:cs="Arial"/>
        </w:rPr>
      </w:pPr>
      <w:r w:rsidRPr="00090113">
        <w:rPr>
          <w:rFonts w:ascii="Arial" w:hAnsi="Arial" w:cs="Arial"/>
          <w:bCs/>
          <w:i/>
          <w:color w:val="000000"/>
        </w:rPr>
        <w:t>Biologické odpady rostlinného původu</w:t>
      </w:r>
      <w:r w:rsidRPr="00090113">
        <w:rPr>
          <w:rFonts w:ascii="Arial" w:hAnsi="Arial" w:cs="Arial"/>
          <w:bCs/>
          <w:i/>
        </w:rPr>
        <w:t>,</w:t>
      </w:r>
    </w:p>
    <w:p w14:paraId="6A62FEBE" w14:textId="77777777" w:rsidR="00AB54F3" w:rsidRPr="00090113" w:rsidRDefault="0091380C">
      <w:pPr>
        <w:pStyle w:val="Odstavecseseznamem"/>
        <w:numPr>
          <w:ilvl w:val="0"/>
          <w:numId w:val="10"/>
        </w:numPr>
        <w:tabs>
          <w:tab w:val="left" w:pos="1287"/>
        </w:tabs>
        <w:spacing w:after="0" w:line="240" w:lineRule="auto"/>
        <w:rPr>
          <w:rFonts w:ascii="Arial" w:hAnsi="Arial" w:cs="Arial"/>
        </w:rPr>
      </w:pPr>
      <w:r w:rsidRPr="00090113">
        <w:rPr>
          <w:rFonts w:ascii="Arial" w:hAnsi="Arial" w:cs="Arial"/>
          <w:bCs/>
          <w:i/>
          <w:color w:val="000000"/>
        </w:rPr>
        <w:t>Papír,</w:t>
      </w:r>
    </w:p>
    <w:p w14:paraId="72D3BBC7" w14:textId="77777777" w:rsidR="00AB54F3" w:rsidRPr="00090113" w:rsidRDefault="0091380C">
      <w:pPr>
        <w:pStyle w:val="Odstavecseseznamem"/>
        <w:numPr>
          <w:ilvl w:val="0"/>
          <w:numId w:val="10"/>
        </w:numPr>
        <w:tabs>
          <w:tab w:val="left" w:pos="1287"/>
        </w:tabs>
        <w:spacing w:after="0" w:line="240" w:lineRule="auto"/>
        <w:rPr>
          <w:rFonts w:ascii="Arial" w:hAnsi="Arial" w:cs="Arial"/>
        </w:rPr>
      </w:pPr>
      <w:r w:rsidRPr="00090113">
        <w:rPr>
          <w:rFonts w:ascii="Arial" w:hAnsi="Arial" w:cs="Arial"/>
          <w:bCs/>
          <w:i/>
          <w:color w:val="000000"/>
        </w:rPr>
        <w:t>Plasty včetně PET lahví a nápojových kartonů</w:t>
      </w:r>
    </w:p>
    <w:p w14:paraId="3FD7ABB1" w14:textId="77777777" w:rsidR="00AB54F3" w:rsidRPr="00090113" w:rsidRDefault="0091380C">
      <w:pPr>
        <w:pStyle w:val="Odstavecseseznamem"/>
        <w:numPr>
          <w:ilvl w:val="0"/>
          <w:numId w:val="10"/>
        </w:numPr>
        <w:spacing w:after="0" w:line="240" w:lineRule="auto"/>
        <w:rPr>
          <w:rFonts w:ascii="Arial" w:hAnsi="Arial" w:cs="Arial"/>
        </w:rPr>
      </w:pPr>
      <w:r w:rsidRPr="00090113">
        <w:rPr>
          <w:rFonts w:ascii="Arial" w:hAnsi="Arial" w:cs="Arial"/>
          <w:bCs/>
          <w:i/>
          <w:color w:val="000000"/>
        </w:rPr>
        <w:t>Sklo,</w:t>
      </w:r>
    </w:p>
    <w:p w14:paraId="4FE27C71" w14:textId="77777777" w:rsidR="00AB54F3" w:rsidRPr="00090113" w:rsidRDefault="0091380C">
      <w:pPr>
        <w:pStyle w:val="Odstavecseseznamem"/>
        <w:numPr>
          <w:ilvl w:val="0"/>
          <w:numId w:val="10"/>
        </w:numPr>
        <w:spacing w:after="0" w:line="240" w:lineRule="auto"/>
        <w:rPr>
          <w:rFonts w:ascii="Arial" w:hAnsi="Arial" w:cs="Arial"/>
        </w:rPr>
      </w:pPr>
      <w:r w:rsidRPr="00090113">
        <w:rPr>
          <w:rFonts w:ascii="Arial" w:hAnsi="Arial" w:cs="Arial"/>
          <w:bCs/>
          <w:i/>
          <w:color w:val="000000"/>
        </w:rPr>
        <w:t>Kovy,</w:t>
      </w:r>
    </w:p>
    <w:p w14:paraId="3ECCDE68" w14:textId="77777777" w:rsidR="00AB54F3" w:rsidRPr="00090113" w:rsidRDefault="0091380C">
      <w:pPr>
        <w:pStyle w:val="Standard"/>
        <w:numPr>
          <w:ilvl w:val="0"/>
          <w:numId w:val="10"/>
        </w:numPr>
        <w:rPr>
          <w:rFonts w:ascii="Arial" w:hAnsi="Arial" w:cs="Arial"/>
        </w:rPr>
      </w:pPr>
      <w:r w:rsidRPr="00090113">
        <w:rPr>
          <w:rFonts w:ascii="Arial" w:hAnsi="Arial" w:cs="Arial"/>
          <w:bCs/>
          <w:i/>
          <w:color w:val="000000"/>
          <w:sz w:val="22"/>
          <w:szCs w:val="22"/>
        </w:rPr>
        <w:t>Nebezpečné odpady,</w:t>
      </w:r>
    </w:p>
    <w:p w14:paraId="547D1013" w14:textId="77777777" w:rsidR="00AB54F3" w:rsidRPr="00090113" w:rsidRDefault="0091380C">
      <w:pPr>
        <w:pStyle w:val="Standard"/>
        <w:numPr>
          <w:ilvl w:val="0"/>
          <w:numId w:val="10"/>
        </w:numPr>
        <w:rPr>
          <w:rFonts w:ascii="Arial" w:hAnsi="Arial" w:cs="Arial"/>
        </w:rPr>
      </w:pPr>
      <w:r w:rsidRPr="00090113">
        <w:rPr>
          <w:rFonts w:ascii="Arial" w:hAnsi="Arial" w:cs="Arial"/>
          <w:bCs/>
          <w:i/>
          <w:color w:val="000000"/>
          <w:sz w:val="22"/>
          <w:szCs w:val="22"/>
        </w:rPr>
        <w:t>Objemný odpad,</w:t>
      </w:r>
    </w:p>
    <w:p w14:paraId="5CDE9001" w14:textId="42F162A0" w:rsidR="00AB54F3" w:rsidRPr="00090113" w:rsidRDefault="0091380C">
      <w:pPr>
        <w:pStyle w:val="Standard"/>
        <w:numPr>
          <w:ilvl w:val="0"/>
          <w:numId w:val="10"/>
        </w:numPr>
        <w:rPr>
          <w:rFonts w:ascii="Arial" w:hAnsi="Arial" w:cs="Arial"/>
        </w:rPr>
      </w:pPr>
      <w:r w:rsidRPr="00090113">
        <w:rPr>
          <w:rFonts w:ascii="Arial" w:hAnsi="Arial" w:cs="Arial"/>
          <w:i/>
          <w:iCs/>
          <w:sz w:val="22"/>
          <w:szCs w:val="22"/>
        </w:rPr>
        <w:t>Směsný komunální odpad,</w:t>
      </w:r>
    </w:p>
    <w:p w14:paraId="41616666" w14:textId="7F681847" w:rsidR="006F77E7" w:rsidRPr="00090113" w:rsidRDefault="006F77E7">
      <w:pPr>
        <w:pStyle w:val="Standard"/>
        <w:numPr>
          <w:ilvl w:val="0"/>
          <w:numId w:val="10"/>
        </w:numPr>
        <w:rPr>
          <w:rFonts w:ascii="Arial" w:hAnsi="Arial" w:cs="Arial"/>
        </w:rPr>
      </w:pPr>
      <w:r w:rsidRPr="00090113">
        <w:rPr>
          <w:rFonts w:ascii="Arial" w:hAnsi="Arial" w:cs="Arial"/>
          <w:i/>
          <w:iCs/>
          <w:sz w:val="22"/>
          <w:szCs w:val="22"/>
        </w:rPr>
        <w:t>Textil</w:t>
      </w:r>
    </w:p>
    <w:p w14:paraId="61474DCE" w14:textId="77777777" w:rsidR="00AB54F3" w:rsidRPr="00090113" w:rsidRDefault="0091380C">
      <w:pPr>
        <w:pStyle w:val="Standard"/>
        <w:numPr>
          <w:ilvl w:val="0"/>
          <w:numId w:val="10"/>
        </w:numPr>
        <w:rPr>
          <w:rFonts w:ascii="Arial" w:hAnsi="Arial" w:cs="Arial"/>
        </w:rPr>
      </w:pPr>
      <w:r w:rsidRPr="00090113">
        <w:rPr>
          <w:rFonts w:ascii="Arial" w:hAnsi="Arial" w:cs="Arial"/>
          <w:i/>
          <w:iCs/>
          <w:sz w:val="22"/>
          <w:szCs w:val="22"/>
        </w:rPr>
        <w:t>Jedlé oleje a tuky</w:t>
      </w:r>
      <w:r w:rsidRPr="00090113">
        <w:rPr>
          <w:rStyle w:val="Znakapoznpodarou"/>
          <w:rFonts w:ascii="Arial" w:hAnsi="Arial" w:cs="Arial"/>
        </w:rPr>
        <w:footnoteReference w:id="2"/>
      </w:r>
      <w:r w:rsidRPr="00090113">
        <w:rPr>
          <w:rFonts w:ascii="Arial" w:hAnsi="Arial" w:cs="Arial"/>
          <w:i/>
          <w:iCs/>
          <w:sz w:val="22"/>
          <w:szCs w:val="22"/>
        </w:rPr>
        <w:t xml:space="preserve"> (sběr v rámci svozu nebezpečného odpadu)</w:t>
      </w:r>
    </w:p>
    <w:p w14:paraId="0780B0B4" w14:textId="77777777" w:rsidR="00AB54F3" w:rsidRPr="00090113" w:rsidRDefault="00AB54F3">
      <w:pPr>
        <w:pStyle w:val="Standard"/>
        <w:ind w:left="786"/>
        <w:rPr>
          <w:rFonts w:ascii="Arial" w:hAnsi="Arial" w:cs="Arial"/>
          <w:i/>
          <w:iCs/>
          <w:sz w:val="22"/>
          <w:szCs w:val="22"/>
        </w:rPr>
      </w:pPr>
    </w:p>
    <w:p w14:paraId="6F07AD33" w14:textId="77777777" w:rsidR="00AB54F3" w:rsidRPr="00090113" w:rsidRDefault="00AB54F3">
      <w:pPr>
        <w:pStyle w:val="Standard"/>
        <w:rPr>
          <w:rFonts w:ascii="Arial" w:hAnsi="Arial" w:cs="Arial"/>
          <w:i/>
          <w:sz w:val="22"/>
          <w:szCs w:val="22"/>
        </w:rPr>
      </w:pPr>
    </w:p>
    <w:p w14:paraId="148C6621" w14:textId="4BD667BD" w:rsidR="00AB54F3" w:rsidRPr="00090113" w:rsidRDefault="0091380C">
      <w:pPr>
        <w:pStyle w:val="Textbodyindent"/>
        <w:numPr>
          <w:ilvl w:val="0"/>
          <w:numId w:val="17"/>
        </w:numPr>
        <w:rPr>
          <w:rFonts w:ascii="Arial" w:hAnsi="Arial" w:cs="Arial"/>
        </w:rPr>
      </w:pPr>
      <w:r w:rsidRPr="00090113">
        <w:rPr>
          <w:rFonts w:ascii="Arial" w:hAnsi="Arial" w:cs="Arial"/>
          <w:sz w:val="22"/>
          <w:szCs w:val="22"/>
        </w:rPr>
        <w:t>Směsným komunálním odpadem se rozumí zbylý komunální odpad po stanoveném vytřídění podle odstavce 1 pí</w:t>
      </w:r>
      <w:r w:rsidR="006F77E7" w:rsidRPr="00090113">
        <w:rPr>
          <w:rFonts w:ascii="Arial" w:hAnsi="Arial" w:cs="Arial"/>
          <w:sz w:val="22"/>
          <w:szCs w:val="22"/>
        </w:rPr>
        <w:t>sm. a), b), c), d), e), f), g), i) a j).</w:t>
      </w:r>
    </w:p>
    <w:p w14:paraId="7B56A5BB" w14:textId="1B9DEE44" w:rsidR="006F77E7" w:rsidRPr="00090113" w:rsidRDefault="006F77E7">
      <w:pPr>
        <w:pStyle w:val="Textbodyindent"/>
        <w:numPr>
          <w:ilvl w:val="0"/>
          <w:numId w:val="17"/>
        </w:numPr>
        <w:rPr>
          <w:rFonts w:ascii="Arial" w:hAnsi="Arial" w:cs="Arial"/>
        </w:rPr>
      </w:pPr>
      <w:r w:rsidRPr="00090113">
        <w:rPr>
          <w:rFonts w:ascii="Arial" w:hAnsi="Arial" w:cs="Arial"/>
          <w:sz w:val="22"/>
          <w:szCs w:val="22"/>
        </w:rPr>
        <w:t>Objemný odpad je takový odpad, který vzhledem ke svým rozměrům nemůže být umístěn do sběrných nádob (např. koberce, matrace, nábytek).</w:t>
      </w:r>
    </w:p>
    <w:p w14:paraId="7D125787" w14:textId="77777777" w:rsidR="00B96336" w:rsidRDefault="00B96336">
      <w:pPr>
        <w:pStyle w:val="Standard"/>
        <w:jc w:val="center"/>
        <w:rPr>
          <w:rFonts w:ascii="Arial" w:hAnsi="Arial" w:cs="Arial"/>
          <w:b/>
          <w:sz w:val="22"/>
          <w:szCs w:val="22"/>
        </w:rPr>
      </w:pPr>
    </w:p>
    <w:p w14:paraId="03E40AB6" w14:textId="77777777" w:rsidR="00B96336" w:rsidRDefault="00B96336">
      <w:pPr>
        <w:pStyle w:val="Standard"/>
        <w:jc w:val="center"/>
        <w:rPr>
          <w:rFonts w:ascii="Arial" w:hAnsi="Arial" w:cs="Arial"/>
          <w:b/>
          <w:sz w:val="22"/>
          <w:szCs w:val="22"/>
        </w:rPr>
      </w:pPr>
    </w:p>
    <w:p w14:paraId="5BC5BC2B" w14:textId="421B917F" w:rsidR="00AB54F3" w:rsidRPr="00090113" w:rsidRDefault="0091380C">
      <w:pPr>
        <w:pStyle w:val="Standard"/>
        <w:jc w:val="center"/>
        <w:rPr>
          <w:rFonts w:ascii="Arial" w:hAnsi="Arial" w:cs="Arial"/>
        </w:rPr>
      </w:pPr>
      <w:r w:rsidRPr="00090113">
        <w:rPr>
          <w:rFonts w:ascii="Arial" w:hAnsi="Arial" w:cs="Arial"/>
          <w:b/>
          <w:sz w:val="22"/>
          <w:szCs w:val="22"/>
        </w:rPr>
        <w:lastRenderedPageBreak/>
        <w:t>Čl. 3</w:t>
      </w:r>
    </w:p>
    <w:p w14:paraId="4BD0B415"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Shromažďování tříděného odpadu</w:t>
      </w:r>
    </w:p>
    <w:p w14:paraId="20996A24" w14:textId="77777777" w:rsidR="00AB54F3" w:rsidRPr="00090113" w:rsidRDefault="00AB54F3">
      <w:pPr>
        <w:pStyle w:val="Standard"/>
        <w:tabs>
          <w:tab w:val="left" w:pos="927"/>
        </w:tabs>
        <w:jc w:val="both"/>
        <w:rPr>
          <w:rFonts w:ascii="Arial" w:hAnsi="Arial" w:cs="Arial"/>
          <w:b/>
          <w:sz w:val="22"/>
          <w:szCs w:val="22"/>
          <w:u w:val="single"/>
        </w:rPr>
      </w:pPr>
    </w:p>
    <w:p w14:paraId="388998C2" w14:textId="0F69B0B8" w:rsidR="00AB54F3" w:rsidRPr="000F0D0D" w:rsidRDefault="0091380C">
      <w:pPr>
        <w:pStyle w:val="Standard"/>
        <w:numPr>
          <w:ilvl w:val="0"/>
          <w:numId w:val="23"/>
        </w:numPr>
        <w:tabs>
          <w:tab w:val="left" w:pos="540"/>
          <w:tab w:val="left" w:pos="927"/>
        </w:tabs>
        <w:jc w:val="both"/>
        <w:rPr>
          <w:rFonts w:ascii="Arial" w:hAnsi="Arial" w:cs="Arial"/>
        </w:rPr>
      </w:pPr>
      <w:r w:rsidRPr="00090113">
        <w:rPr>
          <w:rFonts w:ascii="Arial" w:hAnsi="Arial" w:cs="Arial"/>
          <w:sz w:val="22"/>
          <w:szCs w:val="22"/>
        </w:rPr>
        <w:t xml:space="preserve">Tříděný odpad je shromažďován do </w:t>
      </w:r>
      <w:r w:rsidRPr="00090113">
        <w:rPr>
          <w:rFonts w:ascii="Arial" w:hAnsi="Arial" w:cs="Arial"/>
          <w:bCs/>
          <w:sz w:val="22"/>
          <w:szCs w:val="22"/>
        </w:rPr>
        <w:t>zvláštních sběrných nádob</w:t>
      </w:r>
      <w:r w:rsidRPr="00090113">
        <w:rPr>
          <w:rFonts w:ascii="Arial" w:hAnsi="Arial" w:cs="Arial"/>
          <w:sz w:val="22"/>
          <w:szCs w:val="22"/>
        </w:rPr>
        <w:t xml:space="preserve">, kterými jsou sběrné nádoby na sklo, </w:t>
      </w:r>
      <w:r w:rsidR="000F0D0D">
        <w:rPr>
          <w:rFonts w:ascii="Arial" w:hAnsi="Arial" w:cs="Arial"/>
          <w:iCs/>
          <w:sz w:val="22"/>
          <w:szCs w:val="22"/>
        </w:rPr>
        <w:t xml:space="preserve">papír a plast, </w:t>
      </w:r>
      <w:r w:rsidRPr="00090113">
        <w:rPr>
          <w:rFonts w:ascii="Arial" w:hAnsi="Arial" w:cs="Arial"/>
          <w:iCs/>
          <w:sz w:val="22"/>
          <w:szCs w:val="22"/>
        </w:rPr>
        <w:t>dále plastové hnědé popelnice na bioodpad</w:t>
      </w:r>
      <w:r w:rsidR="000F0D0D">
        <w:rPr>
          <w:rFonts w:ascii="Arial" w:hAnsi="Arial" w:cs="Arial"/>
          <w:iCs/>
          <w:sz w:val="22"/>
          <w:szCs w:val="22"/>
        </w:rPr>
        <w:t xml:space="preserve"> a bílý kontejner na textil</w:t>
      </w:r>
      <w:r w:rsidRPr="00090113">
        <w:rPr>
          <w:rFonts w:ascii="Arial" w:hAnsi="Arial" w:cs="Arial"/>
          <w:iCs/>
          <w:sz w:val="22"/>
          <w:szCs w:val="22"/>
        </w:rPr>
        <w:t>.</w:t>
      </w:r>
    </w:p>
    <w:p w14:paraId="64AD44DB" w14:textId="77777777" w:rsidR="000F0D0D" w:rsidRPr="00090113" w:rsidRDefault="000F0D0D" w:rsidP="000F0D0D">
      <w:pPr>
        <w:pStyle w:val="Standard"/>
        <w:tabs>
          <w:tab w:val="left" w:pos="540"/>
          <w:tab w:val="left" w:pos="927"/>
        </w:tabs>
        <w:ind w:left="360"/>
        <w:jc w:val="both"/>
        <w:rPr>
          <w:rFonts w:ascii="Arial" w:hAnsi="Arial" w:cs="Arial"/>
        </w:rPr>
      </w:pPr>
    </w:p>
    <w:p w14:paraId="1051CEFE" w14:textId="11479B10" w:rsidR="00AB54F3" w:rsidRPr="00090113" w:rsidRDefault="0091380C" w:rsidP="006F77E7">
      <w:pPr>
        <w:pStyle w:val="NormlnIMP"/>
        <w:numPr>
          <w:ilvl w:val="0"/>
          <w:numId w:val="23"/>
        </w:numPr>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Zvláštní sběrné nádoby jsou umístěny na těchto stanovištích:</w:t>
      </w:r>
    </w:p>
    <w:p w14:paraId="2D7EAB82" w14:textId="77777777" w:rsidR="00AB54F3" w:rsidRPr="00090113" w:rsidRDefault="00AB54F3">
      <w:pPr>
        <w:pStyle w:val="NormlnIMP"/>
        <w:tabs>
          <w:tab w:val="left" w:pos="540"/>
          <w:tab w:val="left" w:pos="927"/>
        </w:tabs>
        <w:suppressAutoHyphens w:val="0"/>
        <w:overflowPunct w:val="0"/>
        <w:spacing w:line="240" w:lineRule="auto"/>
        <w:rPr>
          <w:rFonts w:ascii="Arial" w:hAnsi="Arial" w:cs="Arial"/>
          <w:sz w:val="22"/>
          <w:szCs w:val="22"/>
        </w:rPr>
      </w:pPr>
    </w:p>
    <w:p w14:paraId="6F866DC5" w14:textId="69F3D54B" w:rsidR="00AB54F3" w:rsidRPr="00090113" w:rsidRDefault="0091380C">
      <w:pPr>
        <w:pStyle w:val="NormlnIMP"/>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Sběrné nádoby na sklo</w:t>
      </w:r>
      <w:r w:rsidR="00EF18E6">
        <w:rPr>
          <w:rFonts w:ascii="Arial" w:hAnsi="Arial" w:cs="Arial"/>
          <w:sz w:val="22"/>
          <w:szCs w:val="22"/>
        </w:rPr>
        <w:t xml:space="preserve">, </w:t>
      </w:r>
      <w:r w:rsidR="000F0D0D">
        <w:rPr>
          <w:rFonts w:ascii="Arial" w:hAnsi="Arial" w:cs="Arial"/>
          <w:sz w:val="22"/>
          <w:szCs w:val="22"/>
        </w:rPr>
        <w:t>textil</w:t>
      </w:r>
      <w:r w:rsidR="00EF18E6">
        <w:rPr>
          <w:rFonts w:ascii="Arial" w:hAnsi="Arial" w:cs="Arial"/>
          <w:sz w:val="22"/>
          <w:szCs w:val="22"/>
        </w:rPr>
        <w:t xml:space="preserve">, jedlé oleje a tuky a na kovy </w:t>
      </w:r>
      <w:r w:rsidRPr="00090113">
        <w:rPr>
          <w:rFonts w:ascii="Arial" w:hAnsi="Arial" w:cs="Arial"/>
          <w:sz w:val="22"/>
          <w:szCs w:val="22"/>
        </w:rPr>
        <w:t>jsou umístěny na prostranství před obecním domem.</w:t>
      </w:r>
    </w:p>
    <w:p w14:paraId="132E0CB7" w14:textId="77777777" w:rsidR="00AB54F3" w:rsidRPr="00090113" w:rsidRDefault="0091380C">
      <w:pPr>
        <w:pStyle w:val="NormlnIMP"/>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Sběrné nádoby na papír a plast jsou umístěny na prostranství před obecním domem a dále v přístřešku u autobusové zastávky na návsi.</w:t>
      </w:r>
    </w:p>
    <w:p w14:paraId="68AA7C8E" w14:textId="77777777" w:rsidR="00AB54F3" w:rsidRPr="00090113" w:rsidRDefault="0091380C">
      <w:pPr>
        <w:pStyle w:val="NormlnIMP"/>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Popelnice na bioodpad jsou umístěny na návsi u autobusové zastávky.</w:t>
      </w:r>
    </w:p>
    <w:p w14:paraId="6F7936A3" w14:textId="77777777" w:rsidR="00AB54F3" w:rsidRPr="00090113" w:rsidRDefault="00AB54F3">
      <w:pPr>
        <w:pStyle w:val="Standard"/>
        <w:jc w:val="both"/>
        <w:rPr>
          <w:rFonts w:ascii="Arial" w:hAnsi="Arial" w:cs="Arial"/>
          <w:sz w:val="22"/>
          <w:szCs w:val="22"/>
        </w:rPr>
      </w:pPr>
    </w:p>
    <w:p w14:paraId="1832105D" w14:textId="4F3722CE" w:rsidR="00AB54F3" w:rsidRPr="00090113" w:rsidRDefault="0091380C" w:rsidP="000F0D0D">
      <w:pPr>
        <w:pStyle w:val="NormlnIMP"/>
        <w:numPr>
          <w:ilvl w:val="0"/>
          <w:numId w:val="23"/>
        </w:numPr>
        <w:tabs>
          <w:tab w:val="left" w:pos="540"/>
          <w:tab w:val="left" w:pos="927"/>
        </w:tabs>
        <w:suppressAutoHyphens w:val="0"/>
        <w:overflowPunct w:val="0"/>
        <w:spacing w:line="240" w:lineRule="auto"/>
        <w:rPr>
          <w:rFonts w:ascii="Arial" w:hAnsi="Arial" w:cs="Arial"/>
        </w:rPr>
      </w:pPr>
      <w:r w:rsidRPr="00090113">
        <w:rPr>
          <w:rFonts w:ascii="Arial" w:hAnsi="Arial" w:cs="Arial"/>
          <w:sz w:val="22"/>
          <w:szCs w:val="22"/>
        </w:rPr>
        <w:t>Zvláštní sběrné nádoby jsou barevně odlišeny a označeny příslušnými nápisy:</w:t>
      </w:r>
    </w:p>
    <w:p w14:paraId="53AA9115" w14:textId="77777777" w:rsidR="00AB54F3" w:rsidRPr="00090113" w:rsidRDefault="00AB54F3">
      <w:pPr>
        <w:pStyle w:val="Standard"/>
        <w:jc w:val="both"/>
        <w:rPr>
          <w:rFonts w:ascii="Arial" w:hAnsi="Arial" w:cs="Arial"/>
          <w:sz w:val="22"/>
          <w:szCs w:val="22"/>
        </w:rPr>
      </w:pPr>
    </w:p>
    <w:p w14:paraId="518CAF8A" w14:textId="77777777" w:rsidR="00AB54F3" w:rsidRPr="00090113" w:rsidRDefault="0091380C">
      <w:pPr>
        <w:pStyle w:val="Odstavecseseznamem"/>
        <w:numPr>
          <w:ilvl w:val="0"/>
          <w:numId w:val="24"/>
        </w:numPr>
        <w:spacing w:after="0" w:line="240" w:lineRule="auto"/>
        <w:rPr>
          <w:rFonts w:ascii="Arial" w:hAnsi="Arial" w:cs="Arial"/>
        </w:rPr>
      </w:pPr>
      <w:r w:rsidRPr="00090113">
        <w:rPr>
          <w:rFonts w:ascii="Arial" w:hAnsi="Arial" w:cs="Arial"/>
          <w:bCs/>
          <w:i/>
          <w:color w:val="000000"/>
        </w:rPr>
        <w:t>Biologické odpady rostlinného původu, barva hnědá.</w:t>
      </w:r>
    </w:p>
    <w:p w14:paraId="1D3723F7" w14:textId="77777777"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Papír, barva modrá.</w:t>
      </w:r>
    </w:p>
    <w:p w14:paraId="676B849C" w14:textId="18460F91"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Plasty, P</w:t>
      </w:r>
      <w:r w:rsidR="006F77E7" w:rsidRPr="00090113">
        <w:rPr>
          <w:rFonts w:ascii="Arial" w:hAnsi="Arial" w:cs="Arial"/>
          <w:bCs/>
          <w:i/>
          <w:color w:val="000000"/>
        </w:rPr>
        <w:t>ET lahve, nápojové kartony</w:t>
      </w:r>
      <w:r w:rsidRPr="00090113">
        <w:rPr>
          <w:rFonts w:ascii="Arial" w:hAnsi="Arial" w:cs="Arial"/>
          <w:bCs/>
          <w:i/>
          <w:color w:val="000000"/>
        </w:rPr>
        <w:t xml:space="preserve">, </w:t>
      </w:r>
      <w:r w:rsidRPr="00090113">
        <w:rPr>
          <w:rFonts w:ascii="Arial" w:hAnsi="Arial" w:cs="Arial"/>
          <w:bCs/>
          <w:i/>
        </w:rPr>
        <w:t>sběrná nádoba barva žlutá.</w:t>
      </w:r>
    </w:p>
    <w:p w14:paraId="22CB3242" w14:textId="77777777"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Sklo, barva zelená a bílá.</w:t>
      </w:r>
    </w:p>
    <w:p w14:paraId="6853E2CB" w14:textId="77777777" w:rsidR="00AB54F3" w:rsidRPr="00090113" w:rsidRDefault="0091380C">
      <w:pPr>
        <w:pStyle w:val="Odstavecseseznamem"/>
        <w:numPr>
          <w:ilvl w:val="0"/>
          <w:numId w:val="18"/>
        </w:numPr>
        <w:spacing w:after="0" w:line="240" w:lineRule="auto"/>
        <w:rPr>
          <w:rFonts w:ascii="Arial" w:hAnsi="Arial" w:cs="Arial"/>
        </w:rPr>
      </w:pPr>
      <w:r w:rsidRPr="00090113">
        <w:rPr>
          <w:rFonts w:ascii="Arial" w:hAnsi="Arial" w:cs="Arial"/>
          <w:bCs/>
          <w:i/>
          <w:color w:val="000000"/>
        </w:rPr>
        <w:t xml:space="preserve">Kovy, sběrná nádoba s nápisem </w:t>
      </w:r>
      <w:r w:rsidRPr="00090113">
        <w:rPr>
          <w:rFonts w:ascii="Arial" w:hAnsi="Arial" w:cs="Arial"/>
          <w:bCs/>
          <w:i/>
        </w:rPr>
        <w:t>KOVY.</w:t>
      </w:r>
    </w:p>
    <w:p w14:paraId="75307742" w14:textId="048D9E3A" w:rsidR="00AB54F3" w:rsidRPr="00090113" w:rsidRDefault="0091380C">
      <w:pPr>
        <w:pStyle w:val="Standard"/>
        <w:numPr>
          <w:ilvl w:val="0"/>
          <w:numId w:val="18"/>
        </w:numPr>
        <w:rPr>
          <w:rFonts w:ascii="Arial" w:hAnsi="Arial" w:cs="Arial"/>
        </w:rPr>
      </w:pPr>
      <w:r w:rsidRPr="00090113">
        <w:rPr>
          <w:rFonts w:ascii="Arial" w:hAnsi="Arial" w:cs="Arial"/>
          <w:i/>
          <w:iCs/>
          <w:sz w:val="22"/>
          <w:szCs w:val="22"/>
        </w:rPr>
        <w:t>Jedlé oleje a tuky, sběrná nádoba s nápisem OLEJE, TUKY.</w:t>
      </w:r>
    </w:p>
    <w:p w14:paraId="47FBBB56" w14:textId="4FA64B6F" w:rsidR="006F77E7" w:rsidRPr="00090113" w:rsidRDefault="006F77E7">
      <w:pPr>
        <w:pStyle w:val="Standard"/>
        <w:numPr>
          <w:ilvl w:val="0"/>
          <w:numId w:val="18"/>
        </w:numPr>
        <w:rPr>
          <w:rFonts w:ascii="Arial" w:hAnsi="Arial" w:cs="Arial"/>
        </w:rPr>
      </w:pPr>
      <w:r w:rsidRPr="00090113">
        <w:rPr>
          <w:rFonts w:ascii="Arial" w:hAnsi="Arial" w:cs="Arial"/>
          <w:i/>
          <w:iCs/>
          <w:sz w:val="22"/>
          <w:szCs w:val="22"/>
        </w:rPr>
        <w:t>Textil – bílá barva s nápisem textil</w:t>
      </w:r>
      <w:r w:rsidR="00090113" w:rsidRPr="00090113">
        <w:rPr>
          <w:rFonts w:ascii="Arial" w:hAnsi="Arial" w:cs="Arial"/>
          <w:i/>
          <w:iCs/>
          <w:sz w:val="22"/>
          <w:szCs w:val="22"/>
        </w:rPr>
        <w:t>.</w:t>
      </w:r>
    </w:p>
    <w:p w14:paraId="5F5C264C" w14:textId="77777777" w:rsidR="00AB54F3" w:rsidRPr="00090113" w:rsidRDefault="00AB54F3">
      <w:pPr>
        <w:pStyle w:val="Standard"/>
        <w:ind w:left="720"/>
        <w:rPr>
          <w:rFonts w:ascii="Arial" w:hAnsi="Arial" w:cs="Arial"/>
        </w:rPr>
      </w:pPr>
    </w:p>
    <w:p w14:paraId="6D360D3F" w14:textId="4591AB60" w:rsidR="00AB54F3" w:rsidRPr="000F0D0D" w:rsidRDefault="0091380C">
      <w:pPr>
        <w:pStyle w:val="Standard"/>
        <w:numPr>
          <w:ilvl w:val="0"/>
          <w:numId w:val="4"/>
        </w:numPr>
        <w:jc w:val="both"/>
        <w:rPr>
          <w:rFonts w:ascii="Arial" w:hAnsi="Arial" w:cs="Arial"/>
        </w:rPr>
      </w:pPr>
      <w:r w:rsidRPr="00090113">
        <w:rPr>
          <w:rFonts w:ascii="Arial" w:hAnsi="Arial" w:cs="Arial"/>
          <w:sz w:val="22"/>
          <w:szCs w:val="22"/>
        </w:rPr>
        <w:t>Do zvláštních sběrných nádob je zakázáno ukládat jiné složky komunálních odpadů, než pro které jsou určeny.</w:t>
      </w:r>
    </w:p>
    <w:p w14:paraId="00686310" w14:textId="77777777" w:rsidR="000F0D0D" w:rsidRPr="00090113" w:rsidRDefault="000F0D0D" w:rsidP="000F0D0D">
      <w:pPr>
        <w:pStyle w:val="Standard"/>
        <w:ind w:left="360"/>
        <w:jc w:val="both"/>
        <w:rPr>
          <w:rFonts w:ascii="Arial" w:hAnsi="Arial" w:cs="Arial"/>
        </w:rPr>
      </w:pPr>
    </w:p>
    <w:p w14:paraId="2EEC6FF2" w14:textId="013CE0F7" w:rsidR="006F77E7" w:rsidRPr="00090113" w:rsidRDefault="006F77E7">
      <w:pPr>
        <w:pStyle w:val="Standard"/>
        <w:numPr>
          <w:ilvl w:val="0"/>
          <w:numId w:val="4"/>
        </w:numPr>
        <w:jc w:val="both"/>
        <w:rPr>
          <w:rFonts w:ascii="Arial" w:hAnsi="Arial" w:cs="Arial"/>
        </w:rPr>
      </w:pPr>
      <w:r w:rsidRPr="00090113">
        <w:rPr>
          <w:rFonts w:ascii="Arial" w:hAnsi="Arial" w:cs="Arial"/>
          <w:sz w:val="22"/>
          <w:szCs w:val="22"/>
        </w:rPr>
        <w:t>Zvláštní sběrné nádoby je povinnost plnit tak, aby je bylo možno uzavřít a odpad z nich při manipulaci nevypadával. Pokud to umožňuje povaha odpadu, je nutno objem odpadu před jeho odložením do sběrné nádoby minimalizovat.</w:t>
      </w:r>
    </w:p>
    <w:p w14:paraId="4DA70958" w14:textId="77777777" w:rsidR="00AB54F3" w:rsidRPr="00090113" w:rsidRDefault="00AB54F3">
      <w:pPr>
        <w:pStyle w:val="Standard"/>
        <w:jc w:val="both"/>
        <w:rPr>
          <w:rFonts w:ascii="Arial" w:hAnsi="Arial" w:cs="Arial"/>
          <w:sz w:val="22"/>
          <w:szCs w:val="22"/>
        </w:rPr>
      </w:pPr>
    </w:p>
    <w:p w14:paraId="1C1E5EB2" w14:textId="77777777" w:rsidR="00AB54F3" w:rsidRPr="00090113" w:rsidRDefault="00AB54F3">
      <w:pPr>
        <w:pStyle w:val="Standard"/>
        <w:jc w:val="center"/>
        <w:rPr>
          <w:rFonts w:ascii="Arial" w:hAnsi="Arial" w:cs="Arial"/>
        </w:rPr>
      </w:pPr>
    </w:p>
    <w:p w14:paraId="54239174"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Čl. 4</w:t>
      </w:r>
    </w:p>
    <w:p w14:paraId="738FF138" w14:textId="77777777" w:rsidR="00AB54F3" w:rsidRPr="00090113" w:rsidRDefault="0091380C">
      <w:pPr>
        <w:pStyle w:val="Nadpis2"/>
        <w:jc w:val="center"/>
        <w:rPr>
          <w:rFonts w:ascii="Arial" w:hAnsi="Arial" w:cs="Arial"/>
        </w:rPr>
      </w:pPr>
      <w:r w:rsidRPr="00090113">
        <w:rPr>
          <w:rFonts w:ascii="Arial" w:hAnsi="Arial" w:cs="Arial"/>
          <w:b/>
          <w:bCs/>
          <w:sz w:val="22"/>
          <w:szCs w:val="22"/>
          <w:u w:val="none"/>
        </w:rPr>
        <w:t>Sběr a svoz nebezpečných složek komunálního odpadu</w:t>
      </w:r>
    </w:p>
    <w:p w14:paraId="7425E8A0" w14:textId="77777777" w:rsidR="00AB54F3" w:rsidRPr="00090113" w:rsidRDefault="00AB54F3">
      <w:pPr>
        <w:pStyle w:val="Standard"/>
        <w:ind w:left="360"/>
        <w:jc w:val="center"/>
        <w:rPr>
          <w:rFonts w:ascii="Arial" w:hAnsi="Arial" w:cs="Arial"/>
          <w:b/>
          <w:sz w:val="22"/>
          <w:szCs w:val="22"/>
        </w:rPr>
      </w:pPr>
    </w:p>
    <w:p w14:paraId="6D5A48EB" w14:textId="679C02B2" w:rsidR="00AB54F3" w:rsidRPr="00090113" w:rsidRDefault="0091380C">
      <w:pPr>
        <w:pStyle w:val="Standard"/>
        <w:numPr>
          <w:ilvl w:val="0"/>
          <w:numId w:val="25"/>
        </w:numPr>
        <w:jc w:val="both"/>
        <w:rPr>
          <w:rFonts w:ascii="Arial" w:hAnsi="Arial" w:cs="Arial"/>
        </w:rPr>
      </w:pPr>
      <w:r w:rsidRPr="00090113">
        <w:rPr>
          <w:rFonts w:ascii="Arial" w:hAnsi="Arial" w:cs="Arial"/>
          <w:sz w:val="22"/>
          <w:szCs w:val="22"/>
        </w:rPr>
        <w:t xml:space="preserve">Sběr a svoz nebezpečných složek komunálního odpadu je zajišťován </w:t>
      </w:r>
      <w:r w:rsidRPr="00090113">
        <w:rPr>
          <w:rFonts w:ascii="Arial" w:hAnsi="Arial" w:cs="Arial"/>
          <w:iCs/>
          <w:sz w:val="22"/>
          <w:szCs w:val="22"/>
        </w:rPr>
        <w:t>dvakrát ročně</w:t>
      </w:r>
      <w:r w:rsidRPr="00090113">
        <w:rPr>
          <w:rFonts w:ascii="Arial" w:hAnsi="Arial" w:cs="Arial"/>
          <w:sz w:val="22"/>
          <w:szCs w:val="22"/>
        </w:rPr>
        <w:t xml:space="preserve"> prostřednictvím Technických služeb Velká Bíteš, jejich odebíráním na předem vyhlášených přechodných stanovištích přímo do zvláštních sběrných nádob k tomuto sběru určených. Informace o sběru jsou zveřejňovány na úřední desce obecního úřadu i vyhlášením místním rozhlasem.</w:t>
      </w:r>
    </w:p>
    <w:p w14:paraId="3BAC56E2" w14:textId="77777777" w:rsidR="00AB54F3" w:rsidRPr="00090113" w:rsidRDefault="00AB54F3">
      <w:pPr>
        <w:pStyle w:val="Standard"/>
        <w:rPr>
          <w:rFonts w:ascii="Arial" w:hAnsi="Arial" w:cs="Arial"/>
          <w:sz w:val="22"/>
          <w:szCs w:val="22"/>
        </w:rPr>
      </w:pPr>
    </w:p>
    <w:p w14:paraId="5D8DEB26" w14:textId="7F03AFD5" w:rsidR="00AB54F3" w:rsidRPr="00090113" w:rsidRDefault="0091380C">
      <w:pPr>
        <w:pStyle w:val="Standard"/>
        <w:numPr>
          <w:ilvl w:val="0"/>
          <w:numId w:val="15"/>
        </w:numPr>
        <w:jc w:val="both"/>
        <w:rPr>
          <w:rFonts w:ascii="Arial" w:hAnsi="Arial" w:cs="Arial"/>
        </w:rPr>
      </w:pPr>
      <w:r w:rsidRPr="00090113">
        <w:rPr>
          <w:rFonts w:ascii="Arial" w:hAnsi="Arial" w:cs="Arial"/>
          <w:sz w:val="22"/>
          <w:szCs w:val="22"/>
        </w:rPr>
        <w:t>S</w:t>
      </w:r>
      <w:r w:rsidR="000F0D0D">
        <w:rPr>
          <w:rFonts w:ascii="Arial" w:hAnsi="Arial" w:cs="Arial"/>
          <w:sz w:val="22"/>
          <w:szCs w:val="22"/>
        </w:rPr>
        <w:t xml:space="preserve">oustřeďování </w:t>
      </w:r>
      <w:r w:rsidRPr="00090113">
        <w:rPr>
          <w:rFonts w:ascii="Arial" w:hAnsi="Arial" w:cs="Arial"/>
          <w:sz w:val="22"/>
          <w:szCs w:val="22"/>
        </w:rPr>
        <w:t>nebezpečných složek komunálního odpadu podléhá požada</w:t>
      </w:r>
      <w:r w:rsidR="006F77E7" w:rsidRPr="00090113">
        <w:rPr>
          <w:rFonts w:ascii="Arial" w:hAnsi="Arial" w:cs="Arial"/>
          <w:sz w:val="22"/>
          <w:szCs w:val="22"/>
        </w:rPr>
        <w:t>vkům stanoveným v čl. 3 odst. 4 a 5.</w:t>
      </w:r>
    </w:p>
    <w:p w14:paraId="6B1DCC74" w14:textId="77777777" w:rsidR="005C767D" w:rsidRDefault="005C767D">
      <w:pPr>
        <w:pStyle w:val="Standard"/>
        <w:jc w:val="center"/>
        <w:rPr>
          <w:rFonts w:ascii="Arial" w:hAnsi="Arial" w:cs="Arial"/>
          <w:b/>
          <w:sz w:val="22"/>
          <w:szCs w:val="22"/>
        </w:rPr>
      </w:pPr>
      <w:bookmarkStart w:id="0" w:name="_GoBack"/>
      <w:bookmarkEnd w:id="0"/>
    </w:p>
    <w:p w14:paraId="38CD341C" w14:textId="2AB489F9" w:rsidR="00AB54F3" w:rsidRPr="00090113" w:rsidRDefault="0091380C">
      <w:pPr>
        <w:pStyle w:val="Standard"/>
        <w:jc w:val="center"/>
        <w:rPr>
          <w:rFonts w:ascii="Arial" w:hAnsi="Arial" w:cs="Arial"/>
        </w:rPr>
      </w:pPr>
      <w:r w:rsidRPr="00090113">
        <w:rPr>
          <w:rFonts w:ascii="Arial" w:hAnsi="Arial" w:cs="Arial"/>
          <w:b/>
          <w:sz w:val="22"/>
          <w:szCs w:val="22"/>
        </w:rPr>
        <w:t>Čl. 5</w:t>
      </w:r>
    </w:p>
    <w:p w14:paraId="3354EA51" w14:textId="1D92D014" w:rsidR="00AB54F3" w:rsidRPr="00090113" w:rsidRDefault="00B96336">
      <w:pPr>
        <w:pStyle w:val="Standard"/>
        <w:jc w:val="center"/>
        <w:rPr>
          <w:rFonts w:ascii="Arial" w:hAnsi="Arial" w:cs="Arial"/>
        </w:rPr>
      </w:pPr>
      <w:r>
        <w:rPr>
          <w:rFonts w:ascii="Arial" w:hAnsi="Arial" w:cs="Arial"/>
          <w:b/>
          <w:sz w:val="22"/>
          <w:szCs w:val="22"/>
        </w:rPr>
        <w:t>Svoz</w:t>
      </w:r>
      <w:r w:rsidR="0091380C" w:rsidRPr="00090113">
        <w:rPr>
          <w:rFonts w:ascii="Arial" w:hAnsi="Arial" w:cs="Arial"/>
          <w:b/>
          <w:sz w:val="22"/>
          <w:szCs w:val="22"/>
        </w:rPr>
        <w:t xml:space="preserve"> objemného odpadu</w:t>
      </w:r>
    </w:p>
    <w:p w14:paraId="5BADFE97" w14:textId="77777777" w:rsidR="00AB54F3" w:rsidRPr="00090113" w:rsidRDefault="00AB54F3">
      <w:pPr>
        <w:pStyle w:val="Standard"/>
        <w:ind w:left="360"/>
        <w:jc w:val="center"/>
        <w:rPr>
          <w:rFonts w:ascii="Arial" w:hAnsi="Arial" w:cs="Arial"/>
          <w:b/>
          <w:sz w:val="22"/>
          <w:szCs w:val="22"/>
          <w:u w:val="single"/>
        </w:rPr>
      </w:pPr>
    </w:p>
    <w:p w14:paraId="3D0CC68A" w14:textId="77777777" w:rsidR="00AB54F3" w:rsidRPr="00090113" w:rsidRDefault="0091380C">
      <w:pPr>
        <w:pStyle w:val="Standard"/>
        <w:numPr>
          <w:ilvl w:val="0"/>
          <w:numId w:val="26"/>
        </w:numPr>
        <w:tabs>
          <w:tab w:val="left" w:pos="540"/>
        </w:tabs>
        <w:jc w:val="both"/>
        <w:rPr>
          <w:rFonts w:ascii="Arial" w:hAnsi="Arial" w:cs="Arial"/>
        </w:rPr>
      </w:pPr>
      <w:r w:rsidRPr="00090113">
        <w:rPr>
          <w:rFonts w:ascii="Arial" w:hAnsi="Arial" w:cs="Arial"/>
          <w:sz w:val="22"/>
          <w:szCs w:val="22"/>
        </w:rPr>
        <w:t>Objemný odpad je takový odpad, který vzhledem ke svým rozměrům nemůže být umístěn do sběrných nádob (např. koberce, matrace, nábytek, …).</w:t>
      </w:r>
    </w:p>
    <w:p w14:paraId="2E297440" w14:textId="77777777" w:rsidR="00AB54F3" w:rsidRPr="00090113" w:rsidRDefault="00AB54F3">
      <w:pPr>
        <w:pStyle w:val="Standard"/>
        <w:jc w:val="both"/>
        <w:rPr>
          <w:rFonts w:ascii="Arial" w:hAnsi="Arial" w:cs="Arial"/>
          <w:sz w:val="22"/>
          <w:szCs w:val="22"/>
        </w:rPr>
      </w:pPr>
    </w:p>
    <w:p w14:paraId="075D861B" w14:textId="2B65C9FA" w:rsidR="00AB54F3" w:rsidRPr="005C767D" w:rsidRDefault="0091380C">
      <w:pPr>
        <w:pStyle w:val="Standard"/>
        <w:numPr>
          <w:ilvl w:val="0"/>
          <w:numId w:val="7"/>
        </w:numPr>
        <w:jc w:val="both"/>
        <w:rPr>
          <w:rFonts w:ascii="Arial" w:hAnsi="Arial" w:cs="Arial"/>
        </w:rPr>
      </w:pPr>
      <w:r w:rsidRPr="00090113">
        <w:rPr>
          <w:rFonts w:ascii="Arial" w:hAnsi="Arial" w:cs="Arial"/>
          <w:sz w:val="22"/>
          <w:szCs w:val="22"/>
        </w:rPr>
        <w:t>Sběr a svoz objemného odpadu je zajišťován</w:t>
      </w:r>
      <w:r w:rsidR="00BD1283">
        <w:rPr>
          <w:rFonts w:ascii="Arial" w:hAnsi="Arial" w:cs="Arial"/>
          <w:sz w:val="22"/>
          <w:szCs w:val="22"/>
        </w:rPr>
        <w:t xml:space="preserve"> minimálně 2x ročně</w:t>
      </w:r>
      <w:r w:rsidRPr="00090113">
        <w:rPr>
          <w:rFonts w:ascii="Arial" w:hAnsi="Arial" w:cs="Arial"/>
          <w:sz w:val="22"/>
          <w:szCs w:val="22"/>
        </w:rPr>
        <w:t xml:space="preserve"> jeho odebíráním na předem vyhlášených přechodných stanovištích přímo do zvláštních sběrných nádob k tomuto účelu určených. Informace o sběru jsou zveřejňovány na úřední desce obecního úřadu a vyhlášením místním rozhlasem.</w:t>
      </w:r>
    </w:p>
    <w:p w14:paraId="14C67EAA" w14:textId="77777777" w:rsidR="005C767D" w:rsidRPr="00090113" w:rsidRDefault="005C767D" w:rsidP="005C767D">
      <w:pPr>
        <w:pStyle w:val="Standard"/>
        <w:ind w:left="360"/>
        <w:jc w:val="both"/>
        <w:rPr>
          <w:rFonts w:ascii="Arial" w:hAnsi="Arial" w:cs="Arial"/>
        </w:rPr>
      </w:pPr>
    </w:p>
    <w:p w14:paraId="3D86DCCD" w14:textId="0AB69239" w:rsidR="00AB54F3" w:rsidRPr="00090113" w:rsidRDefault="0091380C" w:rsidP="005C767D">
      <w:pPr>
        <w:pStyle w:val="Standard"/>
        <w:numPr>
          <w:ilvl w:val="0"/>
          <w:numId w:val="7"/>
        </w:numPr>
        <w:tabs>
          <w:tab w:val="left" w:pos="567"/>
        </w:tabs>
        <w:jc w:val="both"/>
        <w:rPr>
          <w:rFonts w:ascii="Arial" w:hAnsi="Arial" w:cs="Arial"/>
        </w:rPr>
      </w:pPr>
      <w:r w:rsidRPr="00090113">
        <w:rPr>
          <w:rFonts w:ascii="Arial" w:hAnsi="Arial" w:cs="Arial"/>
          <w:sz w:val="22"/>
          <w:szCs w:val="22"/>
        </w:rPr>
        <w:t>Shromažďování objemného odpadu podléhá požadavkům stanoveným v čl. 3 odst. 5.</w:t>
      </w:r>
    </w:p>
    <w:p w14:paraId="05399A17" w14:textId="77777777" w:rsidR="00AB4EAC" w:rsidRPr="00090113" w:rsidRDefault="00AB4EAC">
      <w:pPr>
        <w:pStyle w:val="Standard"/>
        <w:jc w:val="center"/>
        <w:rPr>
          <w:rFonts w:ascii="Arial" w:hAnsi="Arial" w:cs="Arial"/>
          <w:b/>
          <w:sz w:val="22"/>
          <w:szCs w:val="22"/>
        </w:rPr>
      </w:pPr>
    </w:p>
    <w:p w14:paraId="0DD9088D" w14:textId="77777777" w:rsidR="00AB54F3" w:rsidRPr="00090113" w:rsidRDefault="0091380C">
      <w:pPr>
        <w:pStyle w:val="Standard"/>
        <w:jc w:val="center"/>
        <w:rPr>
          <w:rFonts w:ascii="Arial" w:hAnsi="Arial" w:cs="Arial"/>
        </w:rPr>
      </w:pPr>
      <w:r w:rsidRPr="00090113">
        <w:rPr>
          <w:rFonts w:ascii="Arial" w:hAnsi="Arial" w:cs="Arial"/>
          <w:b/>
          <w:sz w:val="22"/>
          <w:szCs w:val="22"/>
        </w:rPr>
        <w:t>Čl. 6</w:t>
      </w:r>
    </w:p>
    <w:p w14:paraId="5A29B26F" w14:textId="77777777" w:rsidR="00AB54F3" w:rsidRPr="00090113" w:rsidRDefault="0091380C">
      <w:pPr>
        <w:pStyle w:val="Standard"/>
        <w:jc w:val="center"/>
        <w:rPr>
          <w:rFonts w:ascii="Arial" w:hAnsi="Arial" w:cs="Arial"/>
        </w:rPr>
      </w:pPr>
      <w:r w:rsidRPr="00090113">
        <w:rPr>
          <w:rFonts w:ascii="Arial" w:hAnsi="Arial" w:cs="Arial"/>
          <w:b/>
          <w:sz w:val="22"/>
          <w:szCs w:val="22"/>
        </w:rPr>
        <w:t>Shromažďování směsného komunálního odpadu</w:t>
      </w:r>
    </w:p>
    <w:p w14:paraId="0CAF226C" w14:textId="77777777" w:rsidR="00AB54F3" w:rsidRPr="00090113" w:rsidRDefault="00AB54F3">
      <w:pPr>
        <w:pStyle w:val="Standard"/>
        <w:jc w:val="center"/>
        <w:rPr>
          <w:rFonts w:ascii="Arial" w:hAnsi="Arial" w:cs="Arial"/>
          <w:b/>
          <w:sz w:val="22"/>
          <w:szCs w:val="22"/>
        </w:rPr>
      </w:pPr>
    </w:p>
    <w:p w14:paraId="35C83166" w14:textId="77777777" w:rsidR="00AB54F3" w:rsidRPr="00090113" w:rsidRDefault="0091380C">
      <w:pPr>
        <w:pStyle w:val="Standard"/>
        <w:widowControl w:val="0"/>
        <w:numPr>
          <w:ilvl w:val="0"/>
          <w:numId w:val="27"/>
        </w:numPr>
        <w:jc w:val="both"/>
        <w:rPr>
          <w:rFonts w:ascii="Arial" w:hAnsi="Arial" w:cs="Arial"/>
        </w:rPr>
      </w:pPr>
      <w:r w:rsidRPr="00090113">
        <w:rPr>
          <w:rFonts w:ascii="Arial" w:hAnsi="Arial" w:cs="Arial"/>
          <w:sz w:val="22"/>
          <w:szCs w:val="22"/>
        </w:rPr>
        <w:t>Směsný komunální odpad se shromažďuje do sběrných nádob. Pro účely této vyhlášky se sběrnými nádobami rozumějí:</w:t>
      </w:r>
    </w:p>
    <w:p w14:paraId="5C1BD751" w14:textId="77777777" w:rsidR="00AB54F3" w:rsidRPr="00090113" w:rsidRDefault="00AB54F3">
      <w:pPr>
        <w:pStyle w:val="Standard"/>
        <w:widowControl w:val="0"/>
        <w:jc w:val="both"/>
        <w:rPr>
          <w:rFonts w:ascii="Arial" w:hAnsi="Arial" w:cs="Arial"/>
          <w:bCs/>
          <w:i/>
          <w:color w:val="00B0F0"/>
          <w:sz w:val="22"/>
          <w:szCs w:val="22"/>
        </w:rPr>
      </w:pPr>
    </w:p>
    <w:p w14:paraId="33202049" w14:textId="77777777" w:rsidR="00AB54F3" w:rsidRPr="00090113" w:rsidRDefault="0091380C">
      <w:pPr>
        <w:pStyle w:val="Odstavecseseznamem"/>
        <w:widowControl w:val="0"/>
        <w:numPr>
          <w:ilvl w:val="0"/>
          <w:numId w:val="28"/>
        </w:numPr>
        <w:spacing w:after="0"/>
        <w:jc w:val="both"/>
        <w:rPr>
          <w:rFonts w:ascii="Arial" w:hAnsi="Arial" w:cs="Arial"/>
        </w:rPr>
      </w:pPr>
      <w:r w:rsidRPr="00090113">
        <w:rPr>
          <w:rFonts w:ascii="Arial" w:hAnsi="Arial" w:cs="Arial"/>
          <w:bCs/>
          <w:i/>
        </w:rPr>
        <w:t>popelnice</w:t>
      </w:r>
    </w:p>
    <w:p w14:paraId="72834C89" w14:textId="77777777" w:rsidR="00AB54F3" w:rsidRPr="00090113" w:rsidRDefault="0091380C">
      <w:pPr>
        <w:pStyle w:val="Standard"/>
        <w:numPr>
          <w:ilvl w:val="0"/>
          <w:numId w:val="20"/>
        </w:numPr>
        <w:jc w:val="both"/>
        <w:rPr>
          <w:rFonts w:ascii="Arial" w:hAnsi="Arial" w:cs="Arial"/>
        </w:rPr>
      </w:pPr>
      <w:r w:rsidRPr="00090113">
        <w:rPr>
          <w:rFonts w:ascii="Arial" w:hAnsi="Arial" w:cs="Arial"/>
          <w:i/>
          <w:sz w:val="22"/>
          <w:szCs w:val="22"/>
        </w:rPr>
        <w:t>velkoobjemový kontejner</w:t>
      </w:r>
      <w:r w:rsidRPr="00090113">
        <w:rPr>
          <w:rFonts w:ascii="Arial" w:hAnsi="Arial" w:cs="Arial"/>
          <w:sz w:val="22"/>
          <w:szCs w:val="22"/>
        </w:rPr>
        <w:t xml:space="preserve"> </w:t>
      </w:r>
      <w:r w:rsidRPr="00090113">
        <w:rPr>
          <w:rFonts w:ascii="Arial" w:hAnsi="Arial" w:cs="Arial"/>
          <w:i/>
          <w:sz w:val="22"/>
          <w:szCs w:val="22"/>
        </w:rPr>
        <w:t>v chatové oblasti</w:t>
      </w:r>
    </w:p>
    <w:p w14:paraId="321C1091" w14:textId="77777777" w:rsidR="00AB54F3" w:rsidRPr="00090113" w:rsidRDefault="0091380C">
      <w:pPr>
        <w:pStyle w:val="Standard"/>
        <w:numPr>
          <w:ilvl w:val="0"/>
          <w:numId w:val="20"/>
        </w:numPr>
        <w:jc w:val="both"/>
        <w:rPr>
          <w:rFonts w:ascii="Arial" w:hAnsi="Arial" w:cs="Arial"/>
        </w:rPr>
      </w:pPr>
      <w:r w:rsidRPr="00090113">
        <w:rPr>
          <w:rFonts w:ascii="Arial" w:hAnsi="Arial" w:cs="Arial"/>
          <w:i/>
          <w:sz w:val="22"/>
          <w:szCs w:val="22"/>
        </w:rPr>
        <w:t>odpadkové koše,</w:t>
      </w:r>
      <w:r w:rsidRPr="00090113">
        <w:rPr>
          <w:rFonts w:ascii="Arial" w:hAnsi="Arial" w:cs="Arial"/>
          <w:sz w:val="22"/>
          <w:szCs w:val="22"/>
        </w:rPr>
        <w:t xml:space="preserve"> </w:t>
      </w:r>
      <w:r w:rsidRPr="00090113">
        <w:rPr>
          <w:rFonts w:ascii="Arial" w:hAnsi="Arial" w:cs="Arial"/>
          <w:i/>
          <w:sz w:val="22"/>
          <w:szCs w:val="22"/>
        </w:rPr>
        <w:t>které jsou umístěny na veřejných prostranstvích v obci, sloužící pro odkládání drobného směsného komunálního odpadu.</w:t>
      </w:r>
    </w:p>
    <w:p w14:paraId="79B45A9F" w14:textId="77777777" w:rsidR="00AB54F3" w:rsidRPr="00090113" w:rsidRDefault="00AB54F3">
      <w:pPr>
        <w:pStyle w:val="Standard"/>
        <w:jc w:val="both"/>
        <w:rPr>
          <w:rFonts w:ascii="Arial" w:hAnsi="Arial" w:cs="Arial"/>
          <w:sz w:val="22"/>
          <w:szCs w:val="22"/>
        </w:rPr>
      </w:pPr>
    </w:p>
    <w:p w14:paraId="17057EB3" w14:textId="77777777" w:rsidR="00AB54F3" w:rsidRPr="00090113" w:rsidRDefault="0091380C">
      <w:pPr>
        <w:pStyle w:val="Standard"/>
        <w:widowControl w:val="0"/>
        <w:numPr>
          <w:ilvl w:val="0"/>
          <w:numId w:val="16"/>
        </w:numPr>
        <w:jc w:val="both"/>
        <w:rPr>
          <w:rFonts w:ascii="Arial" w:hAnsi="Arial" w:cs="Arial"/>
        </w:rPr>
      </w:pPr>
      <w:r w:rsidRPr="00090113">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8DA5319" w14:textId="77777777" w:rsidR="00AB54F3" w:rsidRPr="00090113" w:rsidRDefault="00AB54F3">
      <w:pPr>
        <w:pStyle w:val="Standard"/>
        <w:rPr>
          <w:rFonts w:ascii="Arial" w:hAnsi="Arial" w:cs="Arial"/>
          <w:b/>
          <w:sz w:val="22"/>
          <w:szCs w:val="22"/>
        </w:rPr>
      </w:pPr>
    </w:p>
    <w:p w14:paraId="7AB2B727" w14:textId="77777777" w:rsidR="00AB54F3" w:rsidRPr="00090113" w:rsidRDefault="00AB54F3">
      <w:pPr>
        <w:pStyle w:val="Standard"/>
        <w:jc w:val="center"/>
        <w:rPr>
          <w:rFonts w:ascii="Arial" w:hAnsi="Arial" w:cs="Arial"/>
          <w:b/>
          <w:sz w:val="22"/>
          <w:szCs w:val="22"/>
        </w:rPr>
      </w:pPr>
    </w:p>
    <w:p w14:paraId="3529418A" w14:textId="77777777" w:rsidR="00AB54F3" w:rsidRPr="00090113" w:rsidRDefault="00AB54F3">
      <w:pPr>
        <w:pStyle w:val="Standard"/>
        <w:jc w:val="center"/>
        <w:rPr>
          <w:rFonts w:ascii="Arial" w:hAnsi="Arial" w:cs="Arial"/>
          <w:b/>
          <w:sz w:val="22"/>
          <w:szCs w:val="22"/>
        </w:rPr>
      </w:pPr>
    </w:p>
    <w:p w14:paraId="0AC4140B" w14:textId="77777777" w:rsidR="00AB54F3" w:rsidRPr="00090113" w:rsidRDefault="0091380C">
      <w:pPr>
        <w:pStyle w:val="Standard"/>
        <w:jc w:val="center"/>
        <w:rPr>
          <w:rFonts w:ascii="Arial" w:hAnsi="Arial" w:cs="Arial"/>
        </w:rPr>
      </w:pPr>
      <w:r w:rsidRPr="00090113">
        <w:rPr>
          <w:rFonts w:ascii="Arial" w:hAnsi="Arial" w:cs="Arial"/>
          <w:b/>
          <w:sz w:val="22"/>
          <w:szCs w:val="22"/>
        </w:rPr>
        <w:t>Čl. 7</w:t>
      </w:r>
    </w:p>
    <w:p w14:paraId="1F41935C" w14:textId="77777777" w:rsidR="00AB54F3" w:rsidRPr="00090113" w:rsidRDefault="0091380C">
      <w:pPr>
        <w:pStyle w:val="Standard"/>
        <w:jc w:val="center"/>
        <w:rPr>
          <w:rFonts w:ascii="Arial" w:hAnsi="Arial" w:cs="Arial"/>
        </w:rPr>
      </w:pPr>
      <w:r w:rsidRPr="00090113">
        <w:rPr>
          <w:rFonts w:ascii="Arial" w:hAnsi="Arial" w:cs="Arial"/>
          <w:b/>
          <w:sz w:val="22"/>
          <w:szCs w:val="22"/>
        </w:rPr>
        <w:t>Nakládání se stavebním odpadem</w:t>
      </w:r>
    </w:p>
    <w:p w14:paraId="31BEEE17" w14:textId="77777777" w:rsidR="00AB54F3" w:rsidRPr="00090113" w:rsidRDefault="00AB54F3">
      <w:pPr>
        <w:pStyle w:val="Standard"/>
        <w:ind w:left="360"/>
        <w:jc w:val="center"/>
        <w:rPr>
          <w:rFonts w:ascii="Arial" w:hAnsi="Arial" w:cs="Arial"/>
          <w:b/>
          <w:sz w:val="22"/>
          <w:szCs w:val="22"/>
          <w:u w:val="single"/>
        </w:rPr>
      </w:pPr>
    </w:p>
    <w:p w14:paraId="04C0AEA4" w14:textId="77777777" w:rsidR="00AB54F3" w:rsidRPr="00090113" w:rsidRDefault="0091380C">
      <w:pPr>
        <w:pStyle w:val="Standard"/>
        <w:numPr>
          <w:ilvl w:val="0"/>
          <w:numId w:val="29"/>
        </w:numPr>
        <w:jc w:val="both"/>
        <w:rPr>
          <w:rFonts w:ascii="Arial" w:hAnsi="Arial" w:cs="Arial"/>
        </w:rPr>
      </w:pPr>
      <w:r w:rsidRPr="00090113">
        <w:rPr>
          <w:rFonts w:ascii="Arial" w:hAnsi="Arial" w:cs="Arial"/>
          <w:sz w:val="22"/>
          <w:szCs w:val="22"/>
        </w:rPr>
        <w:t>Stavebním odpadem se rozumí stavební a demoliční odpad. Stavební odpad není odpadem komunálním.</w:t>
      </w:r>
    </w:p>
    <w:p w14:paraId="6EF88B96" w14:textId="77777777" w:rsidR="00AB54F3" w:rsidRPr="00090113" w:rsidRDefault="00AB54F3">
      <w:pPr>
        <w:pStyle w:val="Standard"/>
        <w:jc w:val="both"/>
        <w:rPr>
          <w:rFonts w:ascii="Arial" w:hAnsi="Arial" w:cs="Arial"/>
          <w:sz w:val="22"/>
          <w:szCs w:val="22"/>
        </w:rPr>
      </w:pPr>
    </w:p>
    <w:p w14:paraId="500FFAAB" w14:textId="77777777" w:rsidR="00AB54F3" w:rsidRPr="00090113" w:rsidRDefault="0091380C">
      <w:pPr>
        <w:pStyle w:val="Standard"/>
        <w:numPr>
          <w:ilvl w:val="0"/>
          <w:numId w:val="9"/>
        </w:numPr>
        <w:tabs>
          <w:tab w:val="left" w:pos="709"/>
        </w:tabs>
        <w:jc w:val="both"/>
        <w:rPr>
          <w:rFonts w:ascii="Arial" w:hAnsi="Arial" w:cs="Arial"/>
        </w:rPr>
      </w:pPr>
      <w:r w:rsidRPr="00090113">
        <w:rPr>
          <w:rFonts w:ascii="Arial" w:hAnsi="Arial" w:cs="Arial"/>
          <w:sz w:val="22"/>
          <w:szCs w:val="22"/>
        </w:rPr>
        <w:t>Stavební odpad lze použít, předat či odstranit pouze zákonem stanoveným způsobem.</w:t>
      </w:r>
    </w:p>
    <w:p w14:paraId="101051A8" w14:textId="77777777" w:rsidR="00AB54F3" w:rsidRPr="00090113" w:rsidRDefault="00AB54F3">
      <w:pPr>
        <w:pStyle w:val="Standard"/>
        <w:jc w:val="both"/>
        <w:rPr>
          <w:rFonts w:ascii="Arial" w:hAnsi="Arial" w:cs="Arial"/>
          <w:sz w:val="22"/>
          <w:szCs w:val="22"/>
        </w:rPr>
      </w:pPr>
    </w:p>
    <w:p w14:paraId="5D196435" w14:textId="77777777" w:rsidR="00AB54F3" w:rsidRPr="00090113" w:rsidRDefault="0091380C">
      <w:pPr>
        <w:pStyle w:val="Standard"/>
        <w:numPr>
          <w:ilvl w:val="0"/>
          <w:numId w:val="9"/>
        </w:numPr>
        <w:jc w:val="both"/>
        <w:rPr>
          <w:rFonts w:ascii="Arial" w:hAnsi="Arial" w:cs="Arial"/>
        </w:rPr>
      </w:pPr>
      <w:r w:rsidRPr="00090113">
        <w:rPr>
          <w:rFonts w:ascii="Arial" w:hAnsi="Arial" w:cs="Arial"/>
          <w:sz w:val="22"/>
          <w:szCs w:val="22"/>
        </w:rPr>
        <w:t>Pro odložení stavebního odpadu je možné např. objednat obecní kontejner, který bude přistaven a odvezen za úplatu. Objednávky přijímá obecní úřad Skřinářov v době úředních hodin.</w:t>
      </w:r>
    </w:p>
    <w:p w14:paraId="32263EB7" w14:textId="77777777" w:rsidR="00AB54F3" w:rsidRPr="00090113" w:rsidRDefault="00AB54F3">
      <w:pPr>
        <w:pStyle w:val="Standard"/>
        <w:jc w:val="center"/>
        <w:rPr>
          <w:rFonts w:ascii="Arial" w:hAnsi="Arial" w:cs="Arial"/>
          <w:b/>
          <w:sz w:val="22"/>
          <w:szCs w:val="22"/>
        </w:rPr>
      </w:pPr>
    </w:p>
    <w:p w14:paraId="0040B6D2" w14:textId="77777777" w:rsidR="00AB54F3" w:rsidRPr="00090113" w:rsidRDefault="00AB54F3">
      <w:pPr>
        <w:pStyle w:val="Standard"/>
        <w:jc w:val="center"/>
        <w:rPr>
          <w:rFonts w:ascii="Arial" w:hAnsi="Arial" w:cs="Arial"/>
          <w:b/>
          <w:sz w:val="22"/>
          <w:szCs w:val="22"/>
        </w:rPr>
      </w:pPr>
    </w:p>
    <w:p w14:paraId="4DB23C94" w14:textId="77777777" w:rsidR="00AB54F3" w:rsidRPr="00090113" w:rsidRDefault="0091380C">
      <w:pPr>
        <w:pStyle w:val="Standard"/>
        <w:jc w:val="center"/>
        <w:rPr>
          <w:rFonts w:ascii="Arial" w:hAnsi="Arial" w:cs="Arial"/>
        </w:rPr>
      </w:pPr>
      <w:r w:rsidRPr="00090113">
        <w:rPr>
          <w:rFonts w:ascii="Arial" w:hAnsi="Arial" w:cs="Arial"/>
          <w:b/>
          <w:sz w:val="22"/>
          <w:szCs w:val="22"/>
        </w:rPr>
        <w:t>Čl. 8</w:t>
      </w:r>
    </w:p>
    <w:p w14:paraId="49CACCA3" w14:textId="77777777" w:rsidR="00AB54F3" w:rsidRPr="00090113" w:rsidRDefault="0091380C">
      <w:pPr>
        <w:pStyle w:val="Standard"/>
        <w:jc w:val="center"/>
        <w:rPr>
          <w:rFonts w:ascii="Arial" w:hAnsi="Arial" w:cs="Arial"/>
        </w:rPr>
      </w:pPr>
      <w:r w:rsidRPr="00090113">
        <w:rPr>
          <w:rFonts w:ascii="Arial" w:hAnsi="Arial" w:cs="Arial"/>
          <w:b/>
          <w:sz w:val="22"/>
          <w:szCs w:val="22"/>
        </w:rPr>
        <w:t>Závěrečná ustanovení</w:t>
      </w:r>
    </w:p>
    <w:p w14:paraId="04196D66" w14:textId="77777777" w:rsidR="00AB54F3" w:rsidRPr="00090113" w:rsidRDefault="00AB54F3">
      <w:pPr>
        <w:pStyle w:val="Standard"/>
        <w:ind w:left="360"/>
        <w:jc w:val="center"/>
        <w:rPr>
          <w:rFonts w:ascii="Arial" w:hAnsi="Arial" w:cs="Arial"/>
          <w:b/>
          <w:sz w:val="22"/>
          <w:szCs w:val="22"/>
          <w:u w:val="single"/>
        </w:rPr>
      </w:pPr>
    </w:p>
    <w:p w14:paraId="3F99115F" w14:textId="77777777" w:rsidR="005C767D" w:rsidRPr="005C767D" w:rsidRDefault="0091380C">
      <w:pPr>
        <w:pStyle w:val="Standard"/>
        <w:numPr>
          <w:ilvl w:val="0"/>
          <w:numId w:val="30"/>
        </w:numPr>
        <w:jc w:val="both"/>
        <w:rPr>
          <w:rFonts w:ascii="Arial" w:hAnsi="Arial" w:cs="Arial"/>
        </w:rPr>
      </w:pPr>
      <w:r w:rsidRPr="00090113">
        <w:rPr>
          <w:rFonts w:ascii="Arial" w:hAnsi="Arial" w:cs="Arial"/>
          <w:sz w:val="22"/>
          <w:szCs w:val="22"/>
        </w:rPr>
        <w:t>Nabytím účinnosti této vyhlášky se zrušuje Obecně závazná vy</w:t>
      </w:r>
      <w:r w:rsidR="006E2D46" w:rsidRPr="00090113">
        <w:rPr>
          <w:rFonts w:ascii="Arial" w:hAnsi="Arial" w:cs="Arial"/>
          <w:sz w:val="22"/>
          <w:szCs w:val="22"/>
        </w:rPr>
        <w:t xml:space="preserve">hláška obce </w:t>
      </w:r>
      <w:r w:rsidR="00090113">
        <w:rPr>
          <w:rFonts w:ascii="Arial" w:hAnsi="Arial" w:cs="Arial"/>
          <w:sz w:val="22"/>
          <w:szCs w:val="22"/>
        </w:rPr>
        <w:t xml:space="preserve">Skřinářov </w:t>
      </w:r>
    </w:p>
    <w:p w14:paraId="5E868FE9" w14:textId="7FC51772" w:rsidR="00AB54F3" w:rsidRPr="00090113" w:rsidRDefault="00090113" w:rsidP="005C767D">
      <w:pPr>
        <w:pStyle w:val="Standard"/>
        <w:ind w:left="360"/>
        <w:jc w:val="both"/>
        <w:rPr>
          <w:rFonts w:ascii="Arial" w:hAnsi="Arial" w:cs="Arial"/>
        </w:rPr>
      </w:pPr>
      <w:r>
        <w:rPr>
          <w:rFonts w:ascii="Arial" w:hAnsi="Arial" w:cs="Arial"/>
          <w:sz w:val="22"/>
          <w:szCs w:val="22"/>
        </w:rPr>
        <w:t>č.</w:t>
      </w:r>
      <w:r w:rsidR="005C767D">
        <w:rPr>
          <w:rFonts w:ascii="Arial" w:hAnsi="Arial" w:cs="Arial"/>
          <w:sz w:val="22"/>
          <w:szCs w:val="22"/>
        </w:rPr>
        <w:t xml:space="preserve"> </w:t>
      </w:r>
      <w:r w:rsidR="006E2D46" w:rsidRPr="00090113">
        <w:rPr>
          <w:rFonts w:ascii="Arial" w:hAnsi="Arial" w:cs="Arial"/>
          <w:sz w:val="22"/>
          <w:szCs w:val="22"/>
        </w:rPr>
        <w:t>1/2019</w:t>
      </w:r>
      <w:r w:rsidR="005C767D">
        <w:rPr>
          <w:rFonts w:ascii="Arial" w:hAnsi="Arial" w:cs="Arial"/>
          <w:sz w:val="22"/>
          <w:szCs w:val="22"/>
        </w:rPr>
        <w:t xml:space="preserve"> ze dne </w:t>
      </w:r>
      <w:proofErr w:type="gramStart"/>
      <w:r w:rsidR="005C767D">
        <w:rPr>
          <w:rFonts w:ascii="Arial" w:hAnsi="Arial" w:cs="Arial"/>
          <w:sz w:val="22"/>
          <w:szCs w:val="22"/>
        </w:rPr>
        <w:t>9.12.2019</w:t>
      </w:r>
      <w:proofErr w:type="gramEnd"/>
      <w:r w:rsidR="005C767D">
        <w:rPr>
          <w:rFonts w:ascii="Arial" w:hAnsi="Arial" w:cs="Arial"/>
          <w:sz w:val="22"/>
          <w:szCs w:val="22"/>
        </w:rPr>
        <w:t>.</w:t>
      </w:r>
    </w:p>
    <w:p w14:paraId="6B4BBDC6" w14:textId="77777777" w:rsidR="00AB54F3" w:rsidRPr="00090113" w:rsidRDefault="00AB54F3">
      <w:pPr>
        <w:pStyle w:val="Standard"/>
        <w:jc w:val="both"/>
        <w:rPr>
          <w:rFonts w:ascii="Arial" w:hAnsi="Arial" w:cs="Arial"/>
          <w:sz w:val="22"/>
          <w:szCs w:val="22"/>
        </w:rPr>
      </w:pPr>
    </w:p>
    <w:p w14:paraId="53BC56DB" w14:textId="60EBCE49" w:rsidR="00AB54F3" w:rsidRPr="00090113" w:rsidRDefault="0091380C">
      <w:pPr>
        <w:pStyle w:val="Standard"/>
        <w:numPr>
          <w:ilvl w:val="0"/>
          <w:numId w:val="8"/>
        </w:numPr>
        <w:jc w:val="both"/>
        <w:rPr>
          <w:rFonts w:ascii="Arial" w:hAnsi="Arial" w:cs="Arial"/>
        </w:rPr>
      </w:pPr>
      <w:r w:rsidRPr="00090113">
        <w:rPr>
          <w:rFonts w:ascii="Arial" w:hAnsi="Arial" w:cs="Arial"/>
          <w:sz w:val="22"/>
          <w:szCs w:val="22"/>
        </w:rPr>
        <w:t xml:space="preserve">Tato vyhláška nabývá účinnosti </w:t>
      </w:r>
      <w:r w:rsidR="00090113" w:rsidRPr="00090113">
        <w:rPr>
          <w:rFonts w:ascii="Arial" w:hAnsi="Arial" w:cs="Arial"/>
          <w:sz w:val="22"/>
          <w:szCs w:val="22"/>
        </w:rPr>
        <w:t>dnem 1. ledna 2025.</w:t>
      </w:r>
    </w:p>
    <w:p w14:paraId="7B5CE832" w14:textId="77777777" w:rsidR="00AB54F3" w:rsidRPr="00090113" w:rsidRDefault="00AB54F3">
      <w:pPr>
        <w:pStyle w:val="Standard"/>
        <w:tabs>
          <w:tab w:val="left" w:pos="1080"/>
        </w:tabs>
        <w:ind w:left="540"/>
        <w:jc w:val="both"/>
        <w:rPr>
          <w:rFonts w:ascii="Arial" w:hAnsi="Arial" w:cs="Arial"/>
          <w:sz w:val="22"/>
          <w:szCs w:val="22"/>
        </w:rPr>
      </w:pPr>
    </w:p>
    <w:p w14:paraId="06CB7DDD" w14:textId="77777777" w:rsidR="00AB54F3" w:rsidRPr="00090113" w:rsidRDefault="00AB54F3">
      <w:pPr>
        <w:pStyle w:val="Standard"/>
        <w:rPr>
          <w:rFonts w:ascii="Arial" w:hAnsi="Arial" w:cs="Arial"/>
          <w:sz w:val="22"/>
          <w:szCs w:val="22"/>
        </w:rPr>
      </w:pPr>
    </w:p>
    <w:p w14:paraId="47A83717" w14:textId="45A2B90D" w:rsidR="00AB54F3" w:rsidRPr="00090113" w:rsidRDefault="00AB54F3">
      <w:pPr>
        <w:pStyle w:val="Standard"/>
        <w:ind w:firstLine="708"/>
        <w:rPr>
          <w:rFonts w:ascii="Arial" w:hAnsi="Arial" w:cs="Arial"/>
          <w:bCs/>
          <w:i/>
          <w:sz w:val="22"/>
          <w:szCs w:val="22"/>
        </w:rPr>
      </w:pPr>
    </w:p>
    <w:p w14:paraId="0EA207DC" w14:textId="108A7015" w:rsidR="006E2D46" w:rsidRPr="00090113" w:rsidRDefault="006E2D46">
      <w:pPr>
        <w:pStyle w:val="Standard"/>
        <w:ind w:firstLine="708"/>
        <w:rPr>
          <w:rFonts w:ascii="Arial" w:hAnsi="Arial" w:cs="Arial"/>
          <w:bCs/>
          <w:i/>
          <w:sz w:val="22"/>
          <w:szCs w:val="22"/>
        </w:rPr>
      </w:pPr>
    </w:p>
    <w:p w14:paraId="29FA8057" w14:textId="77777777" w:rsidR="006E2D46" w:rsidRPr="00090113" w:rsidRDefault="006E2D46">
      <w:pPr>
        <w:pStyle w:val="Standard"/>
        <w:ind w:firstLine="708"/>
        <w:rPr>
          <w:rFonts w:ascii="Arial" w:hAnsi="Arial" w:cs="Arial"/>
          <w:bCs/>
          <w:i/>
          <w:sz w:val="22"/>
          <w:szCs w:val="22"/>
        </w:rPr>
      </w:pPr>
    </w:p>
    <w:p w14:paraId="1B5642DA" w14:textId="77777777" w:rsidR="00AB54F3" w:rsidRPr="00090113" w:rsidRDefault="00AB54F3">
      <w:pPr>
        <w:pStyle w:val="Standard"/>
        <w:ind w:firstLine="708"/>
        <w:rPr>
          <w:rFonts w:ascii="Arial" w:hAnsi="Arial" w:cs="Arial"/>
          <w:bCs/>
          <w:i/>
          <w:sz w:val="22"/>
          <w:szCs w:val="22"/>
        </w:rPr>
      </w:pPr>
    </w:p>
    <w:p w14:paraId="574F6256" w14:textId="77777777" w:rsidR="00AB54F3" w:rsidRPr="00090113" w:rsidRDefault="0091380C">
      <w:pPr>
        <w:pStyle w:val="Standard"/>
        <w:ind w:firstLine="708"/>
        <w:rPr>
          <w:rFonts w:ascii="Arial" w:hAnsi="Arial" w:cs="Arial"/>
        </w:rPr>
      </w:pP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r w:rsidRPr="00090113">
        <w:rPr>
          <w:rFonts w:ascii="Arial" w:hAnsi="Arial" w:cs="Arial"/>
          <w:bCs/>
          <w:i/>
          <w:sz w:val="22"/>
          <w:szCs w:val="22"/>
        </w:rPr>
        <w:tab/>
      </w:r>
    </w:p>
    <w:p w14:paraId="1B7C5F7A" w14:textId="77777777" w:rsidR="00AB54F3" w:rsidRPr="00090113" w:rsidRDefault="0091380C">
      <w:pPr>
        <w:pStyle w:val="Standard"/>
        <w:ind w:left="708"/>
        <w:rPr>
          <w:rFonts w:ascii="Arial" w:hAnsi="Arial" w:cs="Arial"/>
        </w:rPr>
      </w:pPr>
      <w:r w:rsidRPr="00090113">
        <w:rPr>
          <w:rFonts w:ascii="Arial" w:hAnsi="Arial" w:cs="Arial"/>
          <w:bCs/>
          <w:sz w:val="22"/>
          <w:szCs w:val="22"/>
        </w:rPr>
        <w:t>………………...……………….</w:t>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t>………….………………..</w:t>
      </w:r>
    </w:p>
    <w:p w14:paraId="0D6783D2" w14:textId="7835E4FF" w:rsidR="00AB54F3" w:rsidRPr="00090113" w:rsidRDefault="0091380C">
      <w:pPr>
        <w:pStyle w:val="Standard"/>
        <w:ind w:firstLine="708"/>
        <w:rPr>
          <w:rFonts w:ascii="Arial" w:hAnsi="Arial" w:cs="Arial"/>
        </w:rPr>
      </w:pPr>
      <w:r w:rsidRPr="00090113">
        <w:rPr>
          <w:rFonts w:ascii="Arial" w:hAnsi="Arial" w:cs="Arial"/>
          <w:bCs/>
          <w:i/>
          <w:sz w:val="22"/>
          <w:szCs w:val="22"/>
        </w:rPr>
        <w:t xml:space="preserve">      Vítězslav Musil</w:t>
      </w:r>
      <w:r w:rsidR="00FE6E54" w:rsidRPr="00090113">
        <w:rPr>
          <w:rFonts w:ascii="Arial" w:hAnsi="Arial" w:cs="Arial"/>
          <w:bCs/>
          <w:i/>
          <w:sz w:val="22"/>
          <w:szCs w:val="22"/>
        </w:rPr>
        <w:t xml:space="preserve"> v.r.</w:t>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t xml:space="preserve">  </w:t>
      </w:r>
      <w:r w:rsidR="009E0E07" w:rsidRPr="00090113">
        <w:rPr>
          <w:rFonts w:ascii="Arial" w:hAnsi="Arial" w:cs="Arial"/>
          <w:bCs/>
          <w:sz w:val="22"/>
          <w:szCs w:val="22"/>
        </w:rPr>
        <w:tab/>
      </w:r>
      <w:r w:rsidRPr="00090113">
        <w:rPr>
          <w:rFonts w:ascii="Arial" w:hAnsi="Arial" w:cs="Arial"/>
          <w:bCs/>
          <w:sz w:val="22"/>
          <w:szCs w:val="22"/>
        </w:rPr>
        <w:t xml:space="preserve">  </w:t>
      </w:r>
      <w:r w:rsidRPr="00090113">
        <w:rPr>
          <w:rFonts w:ascii="Arial" w:hAnsi="Arial" w:cs="Arial"/>
          <w:bCs/>
          <w:i/>
          <w:sz w:val="22"/>
          <w:szCs w:val="22"/>
        </w:rPr>
        <w:t>Miroslav Urbánek</w:t>
      </w:r>
      <w:r w:rsidR="00FE6E54" w:rsidRPr="00090113">
        <w:rPr>
          <w:rFonts w:ascii="Arial" w:hAnsi="Arial" w:cs="Arial"/>
          <w:bCs/>
          <w:i/>
          <w:sz w:val="22"/>
          <w:szCs w:val="22"/>
        </w:rPr>
        <w:t xml:space="preserve"> v.r.</w:t>
      </w:r>
    </w:p>
    <w:p w14:paraId="5738C11E" w14:textId="77777777" w:rsidR="00AB54F3" w:rsidRPr="00090113" w:rsidRDefault="0091380C">
      <w:pPr>
        <w:pStyle w:val="Standard"/>
        <w:ind w:left="708"/>
        <w:rPr>
          <w:rFonts w:ascii="Arial" w:hAnsi="Arial" w:cs="Arial"/>
        </w:rPr>
      </w:pPr>
      <w:r w:rsidRPr="00090113">
        <w:rPr>
          <w:rFonts w:ascii="Arial" w:hAnsi="Arial" w:cs="Arial"/>
          <w:bCs/>
          <w:sz w:val="22"/>
          <w:szCs w:val="22"/>
        </w:rPr>
        <w:t xml:space="preserve">          místostarosta</w:t>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r>
      <w:r w:rsidRPr="00090113">
        <w:rPr>
          <w:rFonts w:ascii="Arial" w:hAnsi="Arial" w:cs="Arial"/>
          <w:bCs/>
          <w:sz w:val="22"/>
          <w:szCs w:val="22"/>
        </w:rPr>
        <w:tab/>
        <w:t>starosta</w:t>
      </w:r>
    </w:p>
    <w:p w14:paraId="37556DB9" w14:textId="77777777" w:rsidR="00AB54F3" w:rsidRPr="00090113" w:rsidRDefault="00AB54F3">
      <w:pPr>
        <w:pStyle w:val="Standard"/>
        <w:rPr>
          <w:rFonts w:ascii="Arial" w:hAnsi="Arial" w:cs="Arial"/>
          <w:sz w:val="22"/>
          <w:szCs w:val="22"/>
        </w:rPr>
      </w:pPr>
    </w:p>
    <w:p w14:paraId="635F132B" w14:textId="0606826D" w:rsidR="00AB54F3" w:rsidRPr="00090113" w:rsidRDefault="00AB54F3">
      <w:pPr>
        <w:pStyle w:val="Standard"/>
        <w:rPr>
          <w:rFonts w:ascii="Arial" w:hAnsi="Arial" w:cs="Arial"/>
          <w:sz w:val="22"/>
          <w:szCs w:val="22"/>
        </w:rPr>
      </w:pPr>
    </w:p>
    <w:p w14:paraId="42C639A2" w14:textId="77777777" w:rsidR="006E2D46" w:rsidRPr="00090113" w:rsidRDefault="006E2D46">
      <w:pPr>
        <w:pStyle w:val="Standard"/>
        <w:rPr>
          <w:rFonts w:ascii="Arial" w:hAnsi="Arial" w:cs="Arial"/>
          <w:sz w:val="22"/>
          <w:szCs w:val="22"/>
        </w:rPr>
      </w:pPr>
    </w:p>
    <w:p w14:paraId="516F44F7" w14:textId="77777777" w:rsidR="00AB54F3" w:rsidRPr="00090113" w:rsidRDefault="0091380C">
      <w:pPr>
        <w:pStyle w:val="Standard"/>
        <w:tabs>
          <w:tab w:val="left" w:pos="2505"/>
        </w:tabs>
        <w:rPr>
          <w:rFonts w:ascii="Arial" w:hAnsi="Arial" w:cs="Arial"/>
        </w:rPr>
      </w:pPr>
      <w:r w:rsidRPr="00090113">
        <w:rPr>
          <w:rFonts w:ascii="Arial" w:hAnsi="Arial" w:cs="Arial"/>
          <w:sz w:val="22"/>
          <w:szCs w:val="22"/>
        </w:rPr>
        <w:tab/>
      </w:r>
    </w:p>
    <w:p w14:paraId="5859C72D" w14:textId="77777777" w:rsidR="00AB54F3" w:rsidRPr="00090113" w:rsidRDefault="00AB54F3">
      <w:pPr>
        <w:pStyle w:val="Standard"/>
        <w:rPr>
          <w:rFonts w:ascii="Arial" w:hAnsi="Arial" w:cs="Arial"/>
          <w:sz w:val="22"/>
          <w:szCs w:val="22"/>
        </w:rPr>
      </w:pPr>
    </w:p>
    <w:sectPr w:rsidR="00AB54F3" w:rsidRPr="00090113" w:rsidSect="005C767D">
      <w:footerReference w:type="default" r:id="rId8"/>
      <w:pgSz w:w="11906" w:h="16838"/>
      <w:pgMar w:top="709" w:right="1418" w:bottom="851" w:left="1418" w:header="708"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E6EFB" w14:textId="77777777" w:rsidR="00E06C98" w:rsidRDefault="00E06C98">
      <w:r>
        <w:separator/>
      </w:r>
    </w:p>
  </w:endnote>
  <w:endnote w:type="continuationSeparator" w:id="0">
    <w:p w14:paraId="00AF8ACB" w14:textId="77777777" w:rsidR="00E06C98" w:rsidRDefault="00E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98159"/>
      <w:docPartObj>
        <w:docPartGallery w:val="Page Numbers (Bottom of Page)"/>
        <w:docPartUnique/>
      </w:docPartObj>
    </w:sdtPr>
    <w:sdtContent>
      <w:p w14:paraId="27865FD9" w14:textId="1AF81631" w:rsidR="005C767D" w:rsidRDefault="005C767D">
        <w:pPr>
          <w:pStyle w:val="Zpat"/>
          <w:jc w:val="center"/>
        </w:pPr>
        <w:r>
          <w:fldChar w:fldCharType="begin"/>
        </w:r>
        <w:r>
          <w:instrText>PAGE   \* MERGEFORMAT</w:instrText>
        </w:r>
        <w:r>
          <w:fldChar w:fldCharType="separate"/>
        </w:r>
        <w:r w:rsidR="00EE4C92" w:rsidRPr="00EE4C92">
          <w:rPr>
            <w:noProof/>
            <w:lang w:val="cs-CZ"/>
          </w:rPr>
          <w:t>3</w:t>
        </w:r>
        <w:r>
          <w:fldChar w:fldCharType="end"/>
        </w:r>
      </w:p>
    </w:sdtContent>
  </w:sdt>
  <w:p w14:paraId="3A2B8D02" w14:textId="1E290A8C" w:rsidR="009E0E07" w:rsidRDefault="009E0E0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9C193" w14:textId="77777777" w:rsidR="00E06C98" w:rsidRDefault="00E06C98">
      <w:r>
        <w:rPr>
          <w:color w:val="000000"/>
        </w:rPr>
        <w:separator/>
      </w:r>
    </w:p>
  </w:footnote>
  <w:footnote w:type="continuationSeparator" w:id="0">
    <w:p w14:paraId="18B9DA70" w14:textId="77777777" w:rsidR="00E06C98" w:rsidRDefault="00E06C98">
      <w:r>
        <w:continuationSeparator/>
      </w:r>
    </w:p>
  </w:footnote>
  <w:footnote w:id="1">
    <w:p w14:paraId="692BB300" w14:textId="1B1D37A4" w:rsidR="009E0E07" w:rsidRDefault="009E0E07">
      <w:pPr>
        <w:pStyle w:val="Textpoznpodarou"/>
      </w:pPr>
      <w:r>
        <w:rPr>
          <w:rStyle w:val="Znakapoznpodarou"/>
        </w:rPr>
        <w:footnoteRef/>
      </w:r>
      <w:r w:rsidR="00B96336">
        <w:rPr>
          <w:rFonts w:ascii="Arial" w:hAnsi="Arial" w:cs="Arial"/>
          <w:sz w:val="18"/>
          <w:szCs w:val="18"/>
        </w:rPr>
        <w:t>§61 zákona o odpadech</w:t>
      </w:r>
    </w:p>
    <w:p w14:paraId="4C7F0853" w14:textId="77777777" w:rsidR="009E0E07" w:rsidRPr="00B96336" w:rsidRDefault="009E0E07">
      <w:pPr>
        <w:pStyle w:val="Footnote"/>
        <w:rPr>
          <w:sz w:val="2"/>
        </w:rPr>
      </w:pPr>
    </w:p>
  </w:footnote>
  <w:footnote w:id="2">
    <w:p w14:paraId="406F459F" w14:textId="4CC1E1A3" w:rsidR="009E0E07" w:rsidRDefault="009E0E07">
      <w:pPr>
        <w:pStyle w:val="Textpoznpodarou"/>
        <w:jc w:val="both"/>
      </w:pPr>
      <w:r>
        <w:rPr>
          <w:rStyle w:val="Znakapoznpodarou"/>
        </w:rPr>
        <w:footnoteRef/>
      </w:r>
      <w:r w:rsidR="00B96336">
        <w:rPr>
          <w:rFonts w:ascii="Arial" w:hAnsi="Arial" w:cs="Arial"/>
          <w:sz w:val="18"/>
          <w:szCs w:val="18"/>
        </w:rPr>
        <w:t>§60 zákona o odpadech</w:t>
      </w:r>
    </w:p>
    <w:p w14:paraId="07CECD11" w14:textId="77777777" w:rsidR="009E0E07" w:rsidRDefault="009E0E07">
      <w:pPr>
        <w:pStyle w:val="Textpoznpodarou"/>
      </w:pPr>
    </w:p>
    <w:p w14:paraId="239DB2A9" w14:textId="77777777" w:rsidR="009E0E07" w:rsidRDefault="009E0E07">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17F"/>
    <w:multiLevelType w:val="multilevel"/>
    <w:tmpl w:val="065A222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661908"/>
    <w:multiLevelType w:val="multilevel"/>
    <w:tmpl w:val="FB9C16B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21373F4"/>
    <w:multiLevelType w:val="multilevel"/>
    <w:tmpl w:val="3C58529C"/>
    <w:styleLink w:val="WWNum18"/>
    <w:lvl w:ilvl="0">
      <w:start w:val="1"/>
      <w:numFmt w:val="lowerLetter"/>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8332C0B"/>
    <w:multiLevelType w:val="multilevel"/>
    <w:tmpl w:val="DE80601C"/>
    <w:styleLink w:val="WWNum15"/>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3DBD4CC5"/>
    <w:multiLevelType w:val="multilevel"/>
    <w:tmpl w:val="B3044118"/>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16C0E33"/>
    <w:multiLevelType w:val="multilevel"/>
    <w:tmpl w:val="C8D06622"/>
    <w:styleLink w:val="WWNum10"/>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6" w15:restartNumberingAfterBreak="0">
    <w:nsid w:val="41895891"/>
    <w:multiLevelType w:val="multilevel"/>
    <w:tmpl w:val="D1CC2ECE"/>
    <w:styleLink w:val="WWNum13"/>
    <w:lvl w:ilvl="0">
      <w:start w:val="8"/>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1.%2.%3."/>
      <w:lvlJc w:val="right"/>
      <w:pPr>
        <w:ind w:left="3216" w:hanging="180"/>
      </w:pPr>
    </w:lvl>
    <w:lvl w:ilvl="3">
      <w:start w:val="1"/>
      <w:numFmt w:val="decimal"/>
      <w:lvlText w:val="%1.%2.%3.%4."/>
      <w:lvlJc w:val="left"/>
      <w:pPr>
        <w:ind w:left="3936" w:hanging="360"/>
      </w:pPr>
    </w:lvl>
    <w:lvl w:ilvl="4">
      <w:start w:val="1"/>
      <w:numFmt w:val="lowerLetter"/>
      <w:lvlText w:val="%1.%2.%3.%4.%5."/>
      <w:lvlJc w:val="left"/>
      <w:pPr>
        <w:ind w:left="4656" w:hanging="360"/>
      </w:pPr>
    </w:lvl>
    <w:lvl w:ilvl="5">
      <w:start w:val="1"/>
      <w:numFmt w:val="lowerRoman"/>
      <w:lvlText w:val="%1.%2.%3.%4.%5.%6."/>
      <w:lvlJc w:val="right"/>
      <w:pPr>
        <w:ind w:left="5376" w:hanging="180"/>
      </w:pPr>
    </w:lvl>
    <w:lvl w:ilvl="6">
      <w:start w:val="1"/>
      <w:numFmt w:val="decimal"/>
      <w:lvlText w:val="%1.%2.%3.%4.%5.%6.%7."/>
      <w:lvlJc w:val="left"/>
      <w:pPr>
        <w:ind w:left="6096" w:hanging="360"/>
      </w:pPr>
    </w:lvl>
    <w:lvl w:ilvl="7">
      <w:start w:val="1"/>
      <w:numFmt w:val="lowerLetter"/>
      <w:lvlText w:val="%1.%2.%3.%4.%5.%6.%7.%8."/>
      <w:lvlJc w:val="left"/>
      <w:pPr>
        <w:ind w:left="6816" w:hanging="360"/>
      </w:pPr>
    </w:lvl>
    <w:lvl w:ilvl="8">
      <w:start w:val="1"/>
      <w:numFmt w:val="lowerRoman"/>
      <w:lvlText w:val="%1.%2.%3.%4.%5.%6.%7.%8.%9."/>
      <w:lvlJc w:val="right"/>
      <w:pPr>
        <w:ind w:left="7536" w:hanging="180"/>
      </w:pPr>
    </w:lvl>
  </w:abstractNum>
  <w:abstractNum w:abstractNumId="7" w15:restartNumberingAfterBreak="0">
    <w:nsid w:val="46346C5A"/>
    <w:multiLevelType w:val="multilevel"/>
    <w:tmpl w:val="278EE3A4"/>
    <w:styleLink w:val="WWNum7"/>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4B506F4F"/>
    <w:multiLevelType w:val="multilevel"/>
    <w:tmpl w:val="1876B66C"/>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D462E01"/>
    <w:multiLevelType w:val="multilevel"/>
    <w:tmpl w:val="0B6EF44E"/>
    <w:styleLink w:val="WWNum16"/>
    <w:lvl w:ilvl="0">
      <w:start w:val="1"/>
      <w:numFmt w:val="decimal"/>
      <w:lvlText w:val="%1)"/>
      <w:lvlJc w:val="left"/>
      <w:pPr>
        <w:ind w:left="360" w:hanging="360"/>
      </w:pPr>
      <w:rPr>
        <w:strike w:val="0"/>
        <w:dstrike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4EB002F2"/>
    <w:multiLevelType w:val="multilevel"/>
    <w:tmpl w:val="66B21AB6"/>
    <w:styleLink w:val="WWNum5"/>
    <w:lvl w:ilvl="0">
      <w:start w:val="1"/>
      <w:numFmt w:val="lowerLetter"/>
      <w:lvlText w:val="%1)"/>
      <w:lvlJc w:val="left"/>
      <w:pPr>
        <w:ind w:left="360" w:hanging="360"/>
      </w:pPr>
      <w:rPr>
        <w:rFonts w:eastAsia="Times New Roman" w:cs="Arial"/>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51002D71"/>
    <w:multiLevelType w:val="multilevel"/>
    <w:tmpl w:val="01FC6CF6"/>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5C7376D4"/>
    <w:multiLevelType w:val="multilevel"/>
    <w:tmpl w:val="F724A482"/>
    <w:styleLink w:val="WWNum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644B6D4E"/>
    <w:multiLevelType w:val="multilevel"/>
    <w:tmpl w:val="341A5A68"/>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65C926F9"/>
    <w:multiLevelType w:val="multilevel"/>
    <w:tmpl w:val="8D8A5700"/>
    <w:styleLink w:val="WWNum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730C70FD"/>
    <w:multiLevelType w:val="multilevel"/>
    <w:tmpl w:val="CE3C72C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6323A09"/>
    <w:multiLevelType w:val="multilevel"/>
    <w:tmpl w:val="5F247E88"/>
    <w:styleLink w:val="WWNum2"/>
    <w:lvl w:ilvl="0">
      <w:start w:val="1"/>
      <w:numFmt w:val="lowerLetter"/>
      <w:lvlText w:val="%1)"/>
      <w:lvlJc w:val="left"/>
      <w:pPr>
        <w:ind w:left="360" w:hanging="360"/>
      </w:pPr>
      <w:rPr>
        <w:rFonts w:eastAsia="Times New Roman" w:cs="Arial"/>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866302F"/>
    <w:multiLevelType w:val="multilevel"/>
    <w:tmpl w:val="50A42C24"/>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E001183"/>
    <w:multiLevelType w:val="multilevel"/>
    <w:tmpl w:val="E83AA182"/>
    <w:styleLink w:val="WWNum4"/>
    <w:lvl w:ilvl="0">
      <w:start w:val="1"/>
      <w:numFmt w:val="decimal"/>
      <w:lvlText w:val="%1)"/>
      <w:lvlJc w:val="left"/>
      <w:pPr>
        <w:ind w:left="360" w:hanging="360"/>
      </w:pPr>
      <w:rPr>
        <w:b w:val="0"/>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7E096BCB"/>
    <w:multiLevelType w:val="multilevel"/>
    <w:tmpl w:val="548E6586"/>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16"/>
  </w:num>
  <w:num w:numId="3">
    <w:abstractNumId w:val="14"/>
  </w:num>
  <w:num w:numId="4">
    <w:abstractNumId w:val="18"/>
    <w:lvlOverride w:ilvl="0">
      <w:lvl w:ilvl="0">
        <w:start w:val="1"/>
        <w:numFmt w:val="decimal"/>
        <w:lvlText w:val="%1)"/>
        <w:lvlJc w:val="left"/>
        <w:pPr>
          <w:ind w:left="360" w:hanging="360"/>
        </w:pPr>
        <w:rPr>
          <w:rFonts w:ascii="Arial" w:hAnsi="Arial" w:cs="Arial" w:hint="default"/>
          <w:b w:val="0"/>
          <w:u w:val="none"/>
        </w:rPr>
      </w:lvl>
    </w:lvlOverride>
  </w:num>
  <w:num w:numId="5">
    <w:abstractNumId w:val="10"/>
  </w:num>
  <w:num w:numId="6">
    <w:abstractNumId w:val="0"/>
  </w:num>
  <w:num w:numId="7">
    <w:abstractNumId w:val="7"/>
  </w:num>
  <w:num w:numId="8">
    <w:abstractNumId w:val="13"/>
  </w:num>
  <w:num w:numId="9">
    <w:abstractNumId w:val="11"/>
  </w:num>
  <w:num w:numId="10">
    <w:abstractNumId w:val="5"/>
  </w:num>
  <w:num w:numId="11">
    <w:abstractNumId w:val="4"/>
  </w:num>
  <w:num w:numId="12">
    <w:abstractNumId w:val="12"/>
  </w:num>
  <w:num w:numId="13">
    <w:abstractNumId w:val="6"/>
  </w:num>
  <w:num w:numId="14">
    <w:abstractNumId w:val="15"/>
  </w:num>
  <w:num w:numId="15">
    <w:abstractNumId w:val="3"/>
  </w:num>
  <w:num w:numId="16">
    <w:abstractNumId w:val="9"/>
  </w:num>
  <w:num w:numId="17">
    <w:abstractNumId w:val="19"/>
  </w:num>
  <w:num w:numId="18">
    <w:abstractNumId w:val="2"/>
  </w:num>
  <w:num w:numId="19">
    <w:abstractNumId w:val="8"/>
  </w:num>
  <w:num w:numId="20">
    <w:abstractNumId w:val="17"/>
  </w:num>
  <w:num w:numId="21">
    <w:abstractNumId w:val="19"/>
    <w:lvlOverride w:ilvl="0">
      <w:startOverride w:val="1"/>
    </w:lvlOverride>
  </w:num>
  <w:num w:numId="22">
    <w:abstractNumId w:val="5"/>
    <w:lvlOverride w:ilvl="0">
      <w:startOverride w:val="1"/>
    </w:lvlOverride>
  </w:num>
  <w:num w:numId="23">
    <w:abstractNumId w:val="18"/>
    <w:lvlOverride w:ilvl="0">
      <w:startOverride w:val="1"/>
    </w:lvlOverride>
  </w:num>
  <w:num w:numId="24">
    <w:abstractNumId w:val="2"/>
    <w:lvlOverride w:ilvl="0">
      <w:startOverride w:val="1"/>
    </w:lvlOverride>
  </w:num>
  <w:num w:numId="25">
    <w:abstractNumId w:val="3"/>
    <w:lvlOverride w:ilvl="0">
      <w:startOverride w:val="1"/>
    </w:lvlOverride>
  </w:num>
  <w:num w:numId="26">
    <w:abstractNumId w:val="7"/>
    <w:lvlOverride w:ilvl="0">
      <w:startOverride w:val="1"/>
    </w:lvlOverride>
  </w:num>
  <w:num w:numId="27">
    <w:abstractNumId w:val="9"/>
    <w:lvlOverride w:ilvl="0">
      <w:startOverride w:val="1"/>
    </w:lvlOverride>
  </w:num>
  <w:num w:numId="28">
    <w:abstractNumId w:val="17"/>
  </w:num>
  <w:num w:numId="29">
    <w:abstractNumId w:val="11"/>
    <w:lvlOverride w:ilvl="0">
      <w:startOverride w:val="1"/>
    </w:lvlOverride>
  </w:num>
  <w:num w:numId="3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F3"/>
    <w:rsid w:val="0004150E"/>
    <w:rsid w:val="00090113"/>
    <w:rsid w:val="000C1917"/>
    <w:rsid w:val="000F0D0D"/>
    <w:rsid w:val="00104C81"/>
    <w:rsid w:val="00484195"/>
    <w:rsid w:val="005C767D"/>
    <w:rsid w:val="005D04B0"/>
    <w:rsid w:val="006E2D46"/>
    <w:rsid w:val="006F77E7"/>
    <w:rsid w:val="0091380C"/>
    <w:rsid w:val="009E0E07"/>
    <w:rsid w:val="00AB4EAC"/>
    <w:rsid w:val="00AB54F3"/>
    <w:rsid w:val="00B96336"/>
    <w:rsid w:val="00BC34F8"/>
    <w:rsid w:val="00BD1283"/>
    <w:rsid w:val="00CA6909"/>
    <w:rsid w:val="00D252E4"/>
    <w:rsid w:val="00D71025"/>
    <w:rsid w:val="00E06C98"/>
    <w:rsid w:val="00EE4C92"/>
    <w:rsid w:val="00EF18E6"/>
    <w:rsid w:val="00FC677D"/>
    <w:rsid w:val="00FE6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3EB7"/>
  <w15:docId w15:val="{F114DB10-E5A4-483E-9A33-E53F703A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Standard"/>
    <w:next w:val="Textbody"/>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szCs w:val="2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08" w:firstLine="357"/>
      <w:jc w:val="both"/>
    </w:pPr>
    <w:rPr>
      <w:szCs w:val="20"/>
    </w:rPr>
  </w:style>
  <w:style w:type="paragraph" w:styleId="Zkladntextodsazen2">
    <w:name w:val="Body Text Indent 2"/>
    <w:basedOn w:val="Standard"/>
    <w:pPr>
      <w:ind w:left="708" w:firstLine="360"/>
      <w:jc w:val="both"/>
    </w:pPr>
    <w:rPr>
      <w:bCs/>
      <w:szCs w:val="20"/>
    </w:rPr>
  </w:style>
  <w:style w:type="paragraph" w:styleId="Zhlav">
    <w:name w:val="header"/>
    <w:basedOn w:val="Standard"/>
    <w:pPr>
      <w:suppressLineNumbers/>
      <w:tabs>
        <w:tab w:val="center" w:pos="4536"/>
        <w:tab w:val="right" w:pos="9072"/>
      </w:tabs>
    </w:pPr>
    <w:rPr>
      <w:szCs w:val="20"/>
    </w:rPr>
  </w:style>
  <w:style w:type="paragraph" w:styleId="Textpoznpodarou">
    <w:name w:val="footnote text"/>
    <w:basedOn w:val="Standard"/>
    <w:rPr>
      <w:sz w:val="20"/>
      <w:szCs w:val="20"/>
    </w:rPr>
  </w:style>
  <w:style w:type="paragraph" w:customStyle="1" w:styleId="NormlnIMP">
    <w:name w:val="Normální_IMP"/>
    <w:basedOn w:val="Standard"/>
    <w:pPr>
      <w:spacing w:line="228" w:lineRule="auto"/>
      <w:jc w:val="both"/>
    </w:pPr>
    <w:rPr>
      <w:szCs w:val="20"/>
    </w:rPr>
  </w:style>
  <w:style w:type="paragraph" w:styleId="Textkomente">
    <w:name w:val="annotation text"/>
    <w:basedOn w:val="Standard"/>
    <w:rPr>
      <w:sz w:val="20"/>
      <w:szCs w:val="20"/>
    </w:rPr>
  </w:style>
  <w:style w:type="paragraph" w:styleId="Zkladntextodsazen3">
    <w:name w:val="Body Text Indent 3"/>
    <w:basedOn w:val="Standard"/>
    <w:pPr>
      <w:widowControl w:val="0"/>
      <w:tabs>
        <w:tab w:val="left" w:pos="1080"/>
      </w:tabs>
      <w:ind w:left="540" w:hanging="540"/>
      <w:jc w:val="both"/>
    </w:pPr>
    <w:rPr>
      <w:bCs/>
    </w:rPr>
  </w:style>
  <w:style w:type="paragraph" w:styleId="Textbubliny">
    <w:name w:val="Balloon Text"/>
    <w:basedOn w:val="Standard"/>
    <w:rPr>
      <w:rFonts w:ascii="Tahoma" w:hAnsi="Tahoma" w:cs="Tahoma"/>
      <w:sz w:val="16"/>
      <w:szCs w:val="16"/>
    </w:rPr>
  </w:style>
  <w:style w:type="paragraph" w:styleId="Odstavecseseznamem">
    <w:name w:val="List Paragraph"/>
    <w:basedOn w:val="Standard"/>
    <w:pPr>
      <w:spacing w:after="200" w:line="276" w:lineRule="auto"/>
      <w:ind w:left="720"/>
    </w:pPr>
    <w:rPr>
      <w:rFonts w:ascii="Calibri" w:eastAsia="Calibri" w:hAnsi="Calibri"/>
      <w:sz w:val="22"/>
      <w:szCs w:val="22"/>
      <w:lang w:eastAsia="en-US"/>
    </w:rPr>
  </w:style>
  <w:style w:type="paragraph" w:styleId="Pedmtkomente">
    <w:name w:val="annotation subject"/>
    <w:basedOn w:val="Textkomente"/>
    <w:rPr>
      <w:b/>
      <w:bCs/>
      <w:lang w:val="en-US" w:eastAsia="en-US"/>
    </w:rPr>
  </w:style>
  <w:style w:type="paragraph" w:styleId="Zpat">
    <w:name w:val="footer"/>
    <w:basedOn w:val="Standard"/>
    <w:uiPriority w:val="99"/>
    <w:pPr>
      <w:suppressLineNumbers/>
      <w:tabs>
        <w:tab w:val="center" w:pos="4536"/>
        <w:tab w:val="right" w:pos="9072"/>
      </w:tabs>
    </w:pPr>
    <w:rPr>
      <w:lang w:val="en-US" w:eastAsia="en-US"/>
    </w:rPr>
  </w:style>
  <w:style w:type="paragraph" w:customStyle="1" w:styleId="Footnote">
    <w:name w:val="Footnote"/>
    <w:basedOn w:val="Standard"/>
    <w:pPr>
      <w:suppressLineNumbers/>
      <w:ind w:left="283" w:hanging="283"/>
    </w:pPr>
    <w:rPr>
      <w:sz w:val="20"/>
      <w:szCs w:val="20"/>
    </w:rPr>
  </w:style>
  <w:style w:type="character" w:styleId="Znakapoznpodarou">
    <w:name w:val="footnote reference"/>
    <w:rPr>
      <w:position w:val="0"/>
      <w:vertAlign w:val="superscript"/>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patChar">
    <w:name w:val="Zápatí Char"/>
    <w:uiPriority w:val="99"/>
    <w:rPr>
      <w:sz w:val="24"/>
      <w:szCs w:val="24"/>
    </w:rPr>
  </w:style>
  <w:style w:type="character" w:customStyle="1" w:styleId="ListLabel1">
    <w:name w:val="ListLabel 1"/>
    <w:rPr>
      <w:rFonts w:eastAsia="Times New Roman" w:cs="Arial"/>
      <w:color w:val="00000A"/>
    </w:rPr>
  </w:style>
  <w:style w:type="character" w:customStyle="1" w:styleId="ListLabel2">
    <w:name w:val="ListLabel 2"/>
    <w:rPr>
      <w:b w:val="0"/>
      <w:u w:val="none"/>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rFonts w:eastAsia="Times New Roman" w:cs="Times New Roman"/>
    </w:rPr>
  </w:style>
  <w:style w:type="character" w:customStyle="1" w:styleId="ListLabel6">
    <w:name w:val="ListLabel 6"/>
    <w:rPr>
      <w:rFonts w:cs="Times New Roman"/>
    </w:rPr>
  </w:style>
  <w:style w:type="character" w:customStyle="1" w:styleId="ListLabel7">
    <w:name w:val="ListLabel 7"/>
    <w:rPr>
      <w:i w:val="0"/>
    </w:rPr>
  </w:style>
  <w:style w:type="character" w:customStyle="1" w:styleId="ListLabel8">
    <w:name w:val="ListLabel 8"/>
    <w:rPr>
      <w:strike w:val="0"/>
      <w:dstrike w:val="0"/>
      <w:color w:val="00000A"/>
    </w:rPr>
  </w:style>
  <w:style w:type="character" w:customStyle="1" w:styleId="ListLabel9">
    <w:name w:val="ListLabel 9"/>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18173</TotalTime>
  <Pages>3</Pages>
  <Words>747</Words>
  <Characters>4414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Účetní</cp:lastModifiedBy>
  <cp:revision>11</cp:revision>
  <cp:lastPrinted>2024-09-10T16:01:00Z</cp:lastPrinted>
  <dcterms:created xsi:type="dcterms:W3CDTF">2024-08-29T15:45:00Z</dcterms:created>
  <dcterms:modified xsi:type="dcterms:W3CDTF">2024-09-11T06:41:00Z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