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73455" w:rsidRPr="00073455" w:rsidP="00073455">
      <w:pPr>
        <w:rPr>
          <w:b/>
        </w:rPr>
      </w:pPr>
      <w:r w:rsidRPr="00073455">
        <w:rPr>
          <w:b/>
        </w:rPr>
        <w:t xml:space="preserve">Příloha </w:t>
      </w:r>
      <w:bookmarkStart w:id="0" w:name="_Toc136500151"/>
      <w:bookmarkStart w:id="1" w:name="_GoBack"/>
      <w:bookmarkEnd w:id="1"/>
    </w:p>
    <w:p w:rsidR="00073455" w:rsidRPr="00542829" w:rsidP="00073455">
      <w:pPr>
        <w:rPr>
          <w:b/>
        </w:rPr>
      </w:pPr>
      <w:r w:rsidRPr="00542829">
        <w:rPr>
          <w:b/>
        </w:rPr>
        <w:t>3. Závazná část</w:t>
      </w:r>
      <w:bookmarkEnd w:id="0"/>
      <w:r w:rsidRPr="00542829">
        <w:rPr>
          <w:b/>
        </w:rPr>
        <w:t xml:space="preserve"> </w:t>
      </w:r>
    </w:p>
    <w:p w:rsidR="00073455" w:rsidRPr="009C7C45" w:rsidP="00073455">
      <w:pPr>
        <w:spacing w:after="0"/>
        <w:jc w:val="both"/>
      </w:pPr>
      <w:r w:rsidRPr="009C7C45">
        <w:t xml:space="preserve">Závazná část Plánu odpadového hospodářství Plzeňského kraje je v souladu se závaznou částí plánu odpadového hospodářství ČR a jejími změnami (Nařízení vlády č. 352/2014, o Plánu odpadového hospodářství České republiky pro období 2015-2024) a představuje závazný podklad pro zpracování plánů odpadového hospodářství obcí a pro rozhodovací a jiné činnosti příslušných správních úřadů, krajů a obcí v oblasti odpadového hospodářství. </w:t>
      </w:r>
    </w:p>
    <w:p w:rsidR="00073455" w:rsidRPr="009C7C45" w:rsidP="00073455">
      <w:pPr>
        <w:spacing w:after="0"/>
        <w:jc w:val="both"/>
      </w:pPr>
      <w:r w:rsidRPr="009C7C45">
        <w:t>Závazná část reflektuje strategii a vytyčené priority rozvoje odpadového hospodářství na další období. Závazná část obsahuje cíle, zásady a opatření, které zohledňují politiku životního prostředí České republiky, evropské závazky České republiky a potřeby současného odpadového hospodářství v České republice. Závazná část Plánu odpadového hospodářství Plzeňského kraje, je založena na principu dodržování hierarchie nakládání s odpady (dále rovněž „hierarchie“)</w:t>
      </w:r>
    </w:p>
    <w:p w:rsidR="00073455" w:rsidRPr="009C7C45" w:rsidP="00073455">
      <w:pPr>
        <w:spacing w:after="0"/>
      </w:pPr>
    </w:p>
    <w:p w:rsidR="00073455" w:rsidRPr="009C7C45" w:rsidP="00073455">
      <w:pPr>
        <w:spacing w:after="0"/>
        <w:jc w:val="both"/>
        <w:rPr>
          <w:b/>
        </w:rPr>
      </w:pPr>
      <w:r w:rsidRPr="009C7C45">
        <w:rPr>
          <w:b/>
        </w:rPr>
        <w:t>Strategické cíle odpadového hospodářství České republiky na období 2015-2024 s výhledem do roku 2035 jsou:</w:t>
      </w:r>
    </w:p>
    <w:p w:rsidR="00073455" w:rsidRPr="009C7C45" w:rsidP="00073455">
      <w:pPr>
        <w:spacing w:after="0"/>
        <w:rPr>
          <w:b/>
        </w:rPr>
      </w:pPr>
    </w:p>
    <w:p w:rsidR="00073455" w:rsidRPr="009C7C45" w:rsidP="00073455">
      <w:pPr>
        <w:pStyle w:val="ListParagraph"/>
        <w:numPr>
          <w:ilvl w:val="0"/>
          <w:numId w:val="4"/>
        </w:numPr>
        <w:rPr>
          <w:b/>
        </w:rPr>
      </w:pPr>
      <w:r w:rsidRPr="009C7C45">
        <w:rPr>
          <w:b/>
        </w:rPr>
        <w:t>Předcházení vzniku odpadů a snižování měrné produkce odpadů.</w:t>
      </w:r>
    </w:p>
    <w:p w:rsidR="00073455" w:rsidRPr="009C7C45" w:rsidP="00073455">
      <w:pPr>
        <w:pStyle w:val="ListParagraph"/>
        <w:numPr>
          <w:ilvl w:val="0"/>
          <w:numId w:val="4"/>
        </w:numPr>
        <w:rPr>
          <w:b/>
        </w:rPr>
      </w:pPr>
      <w:r w:rsidRPr="009C7C45">
        <w:rPr>
          <w:b/>
        </w:rPr>
        <w:t>Minimalizace nepříznivých účinků vzniku odpadů a nakládání s nimi na lidské zdraví a životní prostředí</w:t>
      </w:r>
    </w:p>
    <w:p w:rsidR="00073455" w:rsidRPr="009C7C45" w:rsidP="00073455">
      <w:pPr>
        <w:pStyle w:val="ListParagraph"/>
        <w:numPr>
          <w:ilvl w:val="0"/>
          <w:numId w:val="4"/>
        </w:numPr>
        <w:rPr>
          <w:b/>
        </w:rPr>
      </w:pPr>
      <w:r w:rsidRPr="009C7C45">
        <w:rPr>
          <w:b/>
        </w:rPr>
        <w:t>Udržitelný rozvoj společnosti a přiblížení se k evropské "recyklační společnosti".</w:t>
      </w:r>
    </w:p>
    <w:p w:rsidR="00073455" w:rsidP="00073455">
      <w:pPr>
        <w:pStyle w:val="ListParagraph"/>
        <w:numPr>
          <w:ilvl w:val="0"/>
          <w:numId w:val="4"/>
        </w:numPr>
        <w:rPr>
          <w:b/>
        </w:rPr>
      </w:pPr>
      <w:r w:rsidRPr="009C7C45">
        <w:rPr>
          <w:b/>
        </w:rPr>
        <w:t>Maximální využívání odpadů jako náhrady primárních zdrojů.</w:t>
      </w:r>
    </w:p>
    <w:p w:rsidR="00073455" w:rsidRPr="006D23D1" w:rsidP="00073455">
      <w:pPr>
        <w:rPr>
          <w:b/>
        </w:rPr>
      </w:pPr>
    </w:p>
    <w:p w:rsidR="00073455" w:rsidRPr="001B04C7" w:rsidP="00073455">
      <w:pPr>
        <w:pStyle w:val="Heading2"/>
        <w:numPr>
          <w:ilvl w:val="1"/>
          <w:numId w:val="1"/>
        </w:numPr>
      </w:pPr>
      <w:bookmarkStart w:id="2" w:name="_Toc129613676"/>
      <w:bookmarkStart w:id="3" w:name="_Toc136500152"/>
      <w:r>
        <w:t>Zá</w:t>
      </w:r>
      <w:r w:rsidRPr="001B04C7">
        <w:t>sady pro nakládání s</w:t>
      </w:r>
      <w:r>
        <w:t> </w:t>
      </w:r>
      <w:r w:rsidRPr="001B04C7">
        <w:t>odpad</w:t>
      </w:r>
      <w:r>
        <w:t>y</w:t>
      </w:r>
      <w:bookmarkEnd w:id="2"/>
      <w:bookmarkEnd w:id="3"/>
      <w:r>
        <w:t xml:space="preserve"> </w:t>
      </w:r>
    </w:p>
    <w:p w:rsidR="00073455" w:rsidRPr="001B04C7" w:rsidP="00073455">
      <w:pPr>
        <w:suppressAutoHyphens/>
        <w:spacing w:after="0"/>
        <w:rPr>
          <w:rFonts w:cs="Arial"/>
          <w:i/>
          <w:color w:val="FF0000"/>
          <w:sz w:val="20"/>
        </w:rPr>
      </w:pPr>
    </w:p>
    <w:p w:rsidR="00073455" w:rsidRPr="00603D1C" w:rsidP="00073455">
      <w:pPr>
        <w:suppressAutoHyphens/>
        <w:spacing w:after="0"/>
        <w:jc w:val="both"/>
        <w:rPr>
          <w:rFonts w:cs="Arial"/>
        </w:rPr>
      </w:pPr>
      <w:r w:rsidRPr="00603D1C">
        <w:rPr>
          <w:rFonts w:cs="Arial"/>
        </w:rPr>
        <w:t>V zájmu splnění strategických cílů odpadové politiky České republiky je nutno přijmout zásady pro nakládání s odpady.</w:t>
      </w:r>
    </w:p>
    <w:p w:rsidR="00073455" w:rsidRPr="00EB08B6" w:rsidP="00073455">
      <w:pPr>
        <w:suppressAutoHyphens/>
        <w:spacing w:after="0"/>
        <w:jc w:val="both"/>
        <w:rPr>
          <w:rFonts w:cs="Arial"/>
        </w:rPr>
      </w:pPr>
    </w:p>
    <w:p w:rsidR="00073455" w:rsidRPr="00EB08B6" w:rsidP="00073455">
      <w:pPr>
        <w:suppressAutoHyphens/>
        <w:jc w:val="both"/>
        <w:rPr>
          <w:rFonts w:cs="Arial"/>
        </w:rPr>
      </w:pPr>
      <w:r w:rsidRPr="00EB08B6">
        <w:rPr>
          <w:rFonts w:cs="Arial"/>
        </w:rPr>
        <w:t>Zásady: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2" w:after="0"/>
        <w:contextualSpacing w:val="0"/>
        <w:rPr>
          <w:szCs w:val="22"/>
        </w:rPr>
      </w:pPr>
      <w:r w:rsidRPr="00EB08B6">
        <w:rPr>
          <w:szCs w:val="22"/>
        </w:rPr>
        <w:t>Zajišťovat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informační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podporu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k</w:t>
      </w:r>
      <w:r w:rsidRPr="00EB08B6">
        <w:rPr>
          <w:spacing w:val="-6"/>
          <w:szCs w:val="22"/>
        </w:rPr>
        <w:t xml:space="preserve"> </w:t>
      </w:r>
      <w:r w:rsidRPr="00EB08B6">
        <w:rPr>
          <w:szCs w:val="22"/>
        </w:rPr>
        <w:t>plnění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strategických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cílů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odpadové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politiky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ČR.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/>
        <w:contextualSpacing w:val="0"/>
        <w:rPr>
          <w:szCs w:val="22"/>
        </w:rPr>
      </w:pPr>
      <w:r w:rsidRPr="00EB08B6">
        <w:rPr>
          <w:szCs w:val="22"/>
        </w:rPr>
        <w:t>Předcházet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vzniku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odpadů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při</w:t>
      </w:r>
      <w:r w:rsidRPr="00EB08B6">
        <w:rPr>
          <w:spacing w:val="-6"/>
          <w:szCs w:val="22"/>
        </w:rPr>
        <w:t xml:space="preserve"> </w:t>
      </w:r>
      <w:r w:rsidRPr="00EB08B6">
        <w:rPr>
          <w:szCs w:val="22"/>
        </w:rPr>
        <w:t>veškerých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činnostech.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/>
        <w:contextualSpacing w:val="0"/>
        <w:jc w:val="both"/>
        <w:rPr>
          <w:szCs w:val="22"/>
        </w:rPr>
      </w:pPr>
      <w:r w:rsidRPr="00EB08B6">
        <w:rPr>
          <w:spacing w:val="-1"/>
          <w:szCs w:val="22"/>
        </w:rPr>
        <w:t>Při</w:t>
      </w:r>
      <w:r w:rsidRPr="00EB08B6">
        <w:rPr>
          <w:spacing w:val="-15"/>
          <w:szCs w:val="22"/>
        </w:rPr>
        <w:t xml:space="preserve"> </w:t>
      </w:r>
      <w:r w:rsidRPr="00EB08B6">
        <w:rPr>
          <w:spacing w:val="-1"/>
          <w:szCs w:val="22"/>
        </w:rPr>
        <w:t>nakládání</w:t>
      </w:r>
      <w:r w:rsidRPr="00EB08B6">
        <w:rPr>
          <w:spacing w:val="-14"/>
          <w:szCs w:val="22"/>
        </w:rPr>
        <w:t xml:space="preserve"> </w:t>
      </w:r>
      <w:r w:rsidRPr="00EB08B6">
        <w:rPr>
          <w:spacing w:val="-1"/>
          <w:szCs w:val="22"/>
        </w:rPr>
        <w:t>s</w:t>
      </w:r>
      <w:r w:rsidRPr="00EB08B6">
        <w:rPr>
          <w:spacing w:val="-2"/>
          <w:szCs w:val="22"/>
        </w:rPr>
        <w:t xml:space="preserve"> </w:t>
      </w:r>
      <w:r w:rsidRPr="00EB08B6">
        <w:rPr>
          <w:spacing w:val="-1"/>
          <w:szCs w:val="22"/>
        </w:rPr>
        <w:t>odpady</w:t>
      </w:r>
      <w:r w:rsidRPr="00EB08B6">
        <w:rPr>
          <w:spacing w:val="-14"/>
          <w:szCs w:val="22"/>
        </w:rPr>
        <w:t xml:space="preserve"> </w:t>
      </w:r>
      <w:r w:rsidRPr="00EB08B6">
        <w:rPr>
          <w:spacing w:val="-1"/>
          <w:szCs w:val="22"/>
        </w:rPr>
        <w:t>povinně</w:t>
      </w:r>
      <w:r w:rsidRPr="00EB08B6">
        <w:rPr>
          <w:spacing w:val="-13"/>
          <w:szCs w:val="22"/>
        </w:rPr>
        <w:t xml:space="preserve"> </w:t>
      </w:r>
      <w:r w:rsidRPr="00EB08B6">
        <w:rPr>
          <w:szCs w:val="22"/>
        </w:rPr>
        <w:t>uplatňovat</w:t>
      </w:r>
      <w:r w:rsidRPr="00EB08B6">
        <w:rPr>
          <w:spacing w:val="-12"/>
          <w:szCs w:val="22"/>
        </w:rPr>
        <w:t xml:space="preserve"> </w:t>
      </w:r>
      <w:r w:rsidRPr="00EB08B6">
        <w:rPr>
          <w:b/>
          <w:szCs w:val="22"/>
        </w:rPr>
        <w:t>hierarchii</w:t>
      </w:r>
      <w:r w:rsidRPr="00EB08B6">
        <w:rPr>
          <w:b/>
          <w:spacing w:val="-14"/>
          <w:szCs w:val="22"/>
        </w:rPr>
        <w:t xml:space="preserve"> </w:t>
      </w:r>
      <w:r w:rsidRPr="00EB08B6">
        <w:rPr>
          <w:b/>
          <w:szCs w:val="22"/>
        </w:rPr>
        <w:t>odpadového</w:t>
      </w:r>
      <w:r w:rsidRPr="00EB08B6">
        <w:rPr>
          <w:b/>
          <w:spacing w:val="-13"/>
          <w:szCs w:val="22"/>
        </w:rPr>
        <w:t xml:space="preserve"> </w:t>
      </w:r>
      <w:r w:rsidRPr="00EB08B6">
        <w:rPr>
          <w:b/>
          <w:szCs w:val="22"/>
        </w:rPr>
        <w:t>hospodářství</w:t>
      </w:r>
      <w:r w:rsidRPr="00EB08B6">
        <w:rPr>
          <w:szCs w:val="22"/>
        </w:rPr>
        <w:t>.</w:t>
      </w:r>
      <w:r w:rsidRPr="00EB08B6">
        <w:rPr>
          <w:spacing w:val="-12"/>
          <w:szCs w:val="22"/>
        </w:rPr>
        <w:t xml:space="preserve"> </w:t>
      </w:r>
      <w:r w:rsidRPr="00EB08B6">
        <w:rPr>
          <w:szCs w:val="22"/>
        </w:rPr>
        <w:t>S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odpady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nakládat v pořadí: předcházení vzniku, příprava k opětovnému použití, opětovné použití,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recyklace, jiné využití (například energetické využití) a na posledním místě odstranění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(bezpečné odstranění), a to při dodržení všech požadavků, právních předpisů, norem 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pravidel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pro zajištění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ochrany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lidského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zdraví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životního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prostředí.</w:t>
      </w:r>
    </w:p>
    <w:p w:rsidR="00073455" w:rsidRPr="00EB08B6" w:rsidP="00073455">
      <w:pPr>
        <w:pStyle w:val="BodyText"/>
        <w:ind w:left="720" w:hanging="11"/>
        <w:jc w:val="both"/>
        <w:rPr>
          <w:szCs w:val="22"/>
        </w:rPr>
      </w:pPr>
      <w:r w:rsidRPr="00EB08B6">
        <w:rPr>
          <w:szCs w:val="22"/>
        </w:rPr>
        <w:t>Při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uplatňování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hierarchie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odpadového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hospodářství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podporovat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možnosti,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které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představují</w:t>
      </w:r>
      <w:r w:rsidRPr="00EB08B6">
        <w:rPr>
          <w:spacing w:val="46"/>
          <w:szCs w:val="22"/>
        </w:rPr>
        <w:t xml:space="preserve"> </w:t>
      </w:r>
      <w:r w:rsidRPr="00EB08B6">
        <w:rPr>
          <w:szCs w:val="22"/>
        </w:rPr>
        <w:t>nejlepší</w:t>
      </w:r>
      <w:r w:rsidRPr="00EB08B6">
        <w:rPr>
          <w:spacing w:val="48"/>
          <w:szCs w:val="22"/>
        </w:rPr>
        <w:t xml:space="preserve"> </w:t>
      </w:r>
      <w:r w:rsidRPr="00EB08B6">
        <w:rPr>
          <w:szCs w:val="22"/>
        </w:rPr>
        <w:t>celkový</w:t>
      </w:r>
      <w:r w:rsidRPr="00EB08B6">
        <w:rPr>
          <w:spacing w:val="48"/>
          <w:szCs w:val="22"/>
        </w:rPr>
        <w:t xml:space="preserve"> </w:t>
      </w:r>
      <w:r w:rsidRPr="00EB08B6">
        <w:rPr>
          <w:szCs w:val="22"/>
        </w:rPr>
        <w:t>výsledek</w:t>
      </w:r>
      <w:r w:rsidRPr="00EB08B6">
        <w:rPr>
          <w:spacing w:val="47"/>
          <w:szCs w:val="22"/>
        </w:rPr>
        <w:t xml:space="preserve"> </w:t>
      </w:r>
      <w:r w:rsidRPr="00EB08B6">
        <w:rPr>
          <w:szCs w:val="22"/>
        </w:rPr>
        <w:t>z</w:t>
      </w:r>
      <w:r w:rsidRPr="00EB08B6">
        <w:rPr>
          <w:spacing w:val="47"/>
          <w:szCs w:val="22"/>
        </w:rPr>
        <w:t xml:space="preserve"> </w:t>
      </w:r>
      <w:r w:rsidRPr="00EB08B6">
        <w:rPr>
          <w:szCs w:val="22"/>
        </w:rPr>
        <w:t>hlediska</w:t>
      </w:r>
      <w:r w:rsidRPr="00EB08B6">
        <w:rPr>
          <w:spacing w:val="48"/>
          <w:szCs w:val="22"/>
        </w:rPr>
        <w:t xml:space="preserve"> </w:t>
      </w:r>
      <w:r w:rsidRPr="00EB08B6">
        <w:rPr>
          <w:szCs w:val="22"/>
        </w:rPr>
        <w:t>životního</w:t>
      </w:r>
      <w:r w:rsidRPr="00EB08B6">
        <w:rPr>
          <w:spacing w:val="46"/>
          <w:szCs w:val="22"/>
        </w:rPr>
        <w:t xml:space="preserve"> </w:t>
      </w:r>
      <w:r w:rsidRPr="00EB08B6">
        <w:rPr>
          <w:szCs w:val="22"/>
        </w:rPr>
        <w:t>prostředí.</w:t>
      </w:r>
      <w:r w:rsidRPr="00EB08B6">
        <w:rPr>
          <w:spacing w:val="45"/>
          <w:szCs w:val="22"/>
        </w:rPr>
        <w:t xml:space="preserve"> </w:t>
      </w:r>
      <w:r w:rsidRPr="00EB08B6">
        <w:rPr>
          <w:szCs w:val="22"/>
        </w:rPr>
        <w:t>Zohledňovat</w:t>
      </w:r>
      <w:r w:rsidRPr="00EB08B6">
        <w:rPr>
          <w:spacing w:val="48"/>
          <w:szCs w:val="22"/>
        </w:rPr>
        <w:t xml:space="preserve"> </w:t>
      </w:r>
      <w:r w:rsidRPr="00EB08B6">
        <w:rPr>
          <w:szCs w:val="22"/>
        </w:rPr>
        <w:t>celý životní</w:t>
      </w:r>
      <w:r w:rsidRPr="00EB08B6">
        <w:rPr>
          <w:spacing w:val="7"/>
          <w:szCs w:val="22"/>
        </w:rPr>
        <w:t xml:space="preserve"> </w:t>
      </w:r>
      <w:r w:rsidRPr="00EB08B6">
        <w:rPr>
          <w:szCs w:val="22"/>
        </w:rPr>
        <w:t>cyklus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výrobků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6"/>
          <w:szCs w:val="22"/>
        </w:rPr>
        <w:t xml:space="preserve"> </w:t>
      </w:r>
      <w:r w:rsidRPr="00EB08B6">
        <w:rPr>
          <w:szCs w:val="22"/>
        </w:rPr>
        <w:t>materiálů,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zaměřit</w:t>
      </w:r>
      <w:r w:rsidRPr="00EB08B6">
        <w:rPr>
          <w:spacing w:val="10"/>
          <w:szCs w:val="22"/>
        </w:rPr>
        <w:t xml:space="preserve"> </w:t>
      </w:r>
      <w:r w:rsidRPr="00EB08B6">
        <w:rPr>
          <w:szCs w:val="22"/>
        </w:rPr>
        <w:t>se</w:t>
      </w:r>
      <w:r w:rsidRPr="00EB08B6">
        <w:rPr>
          <w:spacing w:val="9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snižování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vlivu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nakládání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s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odpady</w:t>
      </w:r>
      <w:r w:rsidRPr="00EB08B6">
        <w:rPr>
          <w:spacing w:val="8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životní prostředí.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 w:line="242" w:lineRule="auto"/>
        <w:contextualSpacing w:val="0"/>
        <w:jc w:val="both"/>
        <w:rPr>
          <w:szCs w:val="22"/>
        </w:rPr>
      </w:pPr>
      <w:r w:rsidRPr="00EB08B6">
        <w:rPr>
          <w:szCs w:val="22"/>
        </w:rPr>
        <w:t>Podporovat</w:t>
      </w:r>
      <w:r w:rsidRPr="00EB08B6">
        <w:rPr>
          <w:spacing w:val="3"/>
          <w:szCs w:val="22"/>
        </w:rPr>
        <w:t xml:space="preserve"> </w:t>
      </w:r>
      <w:r w:rsidRPr="00EB08B6">
        <w:rPr>
          <w:szCs w:val="22"/>
        </w:rPr>
        <w:t>způsoby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nakládání</w:t>
      </w:r>
      <w:r w:rsidRPr="00EB08B6">
        <w:rPr>
          <w:spacing w:val="4"/>
          <w:szCs w:val="22"/>
        </w:rPr>
        <w:t xml:space="preserve"> </w:t>
      </w:r>
      <w:r w:rsidRPr="00EB08B6">
        <w:rPr>
          <w:szCs w:val="22"/>
        </w:rPr>
        <w:t>s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odpady,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které</w:t>
      </w:r>
      <w:r w:rsidRPr="00EB08B6">
        <w:rPr>
          <w:spacing w:val="2"/>
          <w:szCs w:val="22"/>
        </w:rPr>
        <w:t xml:space="preserve"> </w:t>
      </w:r>
      <w:r w:rsidRPr="00EB08B6">
        <w:rPr>
          <w:szCs w:val="22"/>
        </w:rPr>
        <w:t>využívají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odpady</w:t>
      </w:r>
      <w:r w:rsidRPr="00EB08B6">
        <w:rPr>
          <w:spacing w:val="3"/>
          <w:szCs w:val="22"/>
        </w:rPr>
        <w:t xml:space="preserve"> </w:t>
      </w:r>
      <w:r w:rsidRPr="00EB08B6">
        <w:rPr>
          <w:szCs w:val="22"/>
        </w:rPr>
        <w:t>jako zdroje</w:t>
      </w:r>
      <w:r w:rsidRPr="00EB08B6">
        <w:rPr>
          <w:spacing w:val="4"/>
          <w:szCs w:val="22"/>
        </w:rPr>
        <w:t xml:space="preserve"> </w:t>
      </w:r>
      <w:r w:rsidRPr="00EB08B6">
        <w:rPr>
          <w:szCs w:val="22"/>
        </w:rPr>
        <w:t>surovin,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kterými jsou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nahrazovány primární přírodní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suroviny.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0" w:after="0" w:line="289" w:lineRule="exact"/>
        <w:contextualSpacing w:val="0"/>
        <w:jc w:val="both"/>
        <w:rPr>
          <w:szCs w:val="22"/>
        </w:rPr>
      </w:pPr>
      <w:r w:rsidRPr="00EB08B6">
        <w:rPr>
          <w:szCs w:val="22"/>
        </w:rPr>
        <w:t>Podporovat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nakládání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s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odpady,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které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vede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ke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zvýšení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hospodářské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využitelnosti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odpadu.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0" w:after="0"/>
        <w:contextualSpacing w:val="0"/>
        <w:jc w:val="both"/>
        <w:rPr>
          <w:szCs w:val="22"/>
        </w:rPr>
      </w:pPr>
      <w:r w:rsidRPr="00EB08B6">
        <w:rPr>
          <w:szCs w:val="22"/>
        </w:rPr>
        <w:t>Podporovat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přípravu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opětovné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použití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recyklaci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odpadů.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0" w:after="0"/>
        <w:ind w:left="709" w:hanging="349"/>
        <w:contextualSpacing w:val="0"/>
        <w:rPr>
          <w:szCs w:val="22"/>
        </w:rPr>
      </w:pPr>
      <w:r w:rsidRPr="00EB08B6">
        <w:rPr>
          <w:szCs w:val="22"/>
        </w:rPr>
        <w:t>Nepodporovat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ukládání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skládky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nebo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spalování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recyklovatelných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materiálů.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0" w:after="0"/>
        <w:ind w:left="709" w:hanging="349"/>
        <w:contextualSpacing w:val="0"/>
        <w:jc w:val="both"/>
        <w:rPr>
          <w:szCs w:val="22"/>
        </w:rPr>
      </w:pPr>
      <w:r w:rsidRPr="00EB08B6">
        <w:rPr>
          <w:szCs w:val="22"/>
        </w:rPr>
        <w:t>Postupně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zamezit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ukládání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skládky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odpadu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vhodného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k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recyklaci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nebo</w:t>
      </w:r>
      <w:r w:rsidRPr="00EB08B6">
        <w:rPr>
          <w:spacing w:val="-5"/>
          <w:szCs w:val="22"/>
        </w:rPr>
        <w:t xml:space="preserve"> </w:t>
      </w:r>
      <w:r w:rsidRPr="00EB08B6">
        <w:rPr>
          <w:szCs w:val="22"/>
        </w:rPr>
        <w:t>jinému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využití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od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roku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2030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jejich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ukládání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zcela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zakázat.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Kritéria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pro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hodnocení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jako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recyklovatelného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nebo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využitelného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zpřísňovat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 ohledem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stav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vědeckého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technického pokroku.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292" w:lineRule="exact"/>
        <w:ind w:left="709" w:hanging="349"/>
        <w:contextualSpacing w:val="0"/>
        <w:jc w:val="both"/>
        <w:rPr>
          <w:szCs w:val="22"/>
        </w:rPr>
      </w:pPr>
      <w:r w:rsidRPr="00EB08B6">
        <w:rPr>
          <w:szCs w:val="22"/>
        </w:rPr>
        <w:t>Zajistit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vytvoření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dostatečných kapacit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zařízení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pro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zpracování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využití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odpadu.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0" w:after="0"/>
        <w:ind w:left="709" w:hanging="349"/>
        <w:contextualSpacing w:val="0"/>
        <w:jc w:val="both"/>
        <w:rPr>
          <w:szCs w:val="22"/>
        </w:rPr>
      </w:pPr>
      <w:r w:rsidRPr="00EB08B6">
        <w:rPr>
          <w:szCs w:val="22"/>
        </w:rPr>
        <w:t>Zamezit</w:t>
      </w:r>
      <w:r w:rsidRPr="00EB08B6">
        <w:rPr>
          <w:spacing w:val="25"/>
          <w:szCs w:val="22"/>
        </w:rPr>
        <w:t xml:space="preserve"> </w:t>
      </w:r>
      <w:r w:rsidRPr="00EB08B6">
        <w:rPr>
          <w:szCs w:val="22"/>
        </w:rPr>
        <w:t>ředění</w:t>
      </w:r>
      <w:r w:rsidRPr="00EB08B6">
        <w:rPr>
          <w:spacing w:val="24"/>
          <w:szCs w:val="22"/>
        </w:rPr>
        <w:t xml:space="preserve"> </w:t>
      </w:r>
      <w:r w:rsidRPr="00EB08B6">
        <w:rPr>
          <w:szCs w:val="22"/>
        </w:rPr>
        <w:t>nebo</w:t>
      </w:r>
      <w:r w:rsidRPr="00EB08B6">
        <w:rPr>
          <w:spacing w:val="26"/>
          <w:szCs w:val="22"/>
        </w:rPr>
        <w:t xml:space="preserve"> </w:t>
      </w:r>
      <w:r w:rsidRPr="00EB08B6">
        <w:rPr>
          <w:szCs w:val="22"/>
        </w:rPr>
        <w:t>mísení</w:t>
      </w:r>
      <w:r w:rsidRPr="00EB08B6">
        <w:rPr>
          <w:spacing w:val="24"/>
          <w:szCs w:val="22"/>
        </w:rPr>
        <w:t xml:space="preserve"> </w:t>
      </w:r>
      <w:r w:rsidRPr="00EB08B6">
        <w:rPr>
          <w:szCs w:val="22"/>
        </w:rPr>
        <w:t>odpadů</w:t>
      </w:r>
      <w:r w:rsidRPr="00EB08B6">
        <w:rPr>
          <w:spacing w:val="26"/>
          <w:szCs w:val="22"/>
        </w:rPr>
        <w:t xml:space="preserve"> </w:t>
      </w:r>
      <w:r w:rsidRPr="00EB08B6">
        <w:rPr>
          <w:szCs w:val="22"/>
        </w:rPr>
        <w:t>za</w:t>
      </w:r>
      <w:r w:rsidRPr="00EB08B6">
        <w:rPr>
          <w:spacing w:val="24"/>
          <w:szCs w:val="22"/>
        </w:rPr>
        <w:t xml:space="preserve"> </w:t>
      </w:r>
      <w:r w:rsidRPr="00EB08B6">
        <w:rPr>
          <w:szCs w:val="22"/>
        </w:rPr>
        <w:t>účelem</w:t>
      </w:r>
      <w:r w:rsidRPr="00EB08B6">
        <w:rPr>
          <w:spacing w:val="23"/>
          <w:szCs w:val="22"/>
        </w:rPr>
        <w:t xml:space="preserve"> </w:t>
      </w:r>
      <w:r w:rsidRPr="00EB08B6">
        <w:rPr>
          <w:szCs w:val="22"/>
        </w:rPr>
        <w:t>splnění</w:t>
      </w:r>
      <w:r w:rsidRPr="00EB08B6">
        <w:rPr>
          <w:spacing w:val="27"/>
          <w:szCs w:val="22"/>
        </w:rPr>
        <w:t xml:space="preserve"> </w:t>
      </w:r>
      <w:r w:rsidRPr="00EB08B6">
        <w:rPr>
          <w:szCs w:val="22"/>
        </w:rPr>
        <w:t>kritérií</w:t>
      </w:r>
      <w:r w:rsidRPr="00EB08B6">
        <w:rPr>
          <w:spacing w:val="25"/>
          <w:szCs w:val="22"/>
        </w:rPr>
        <w:t xml:space="preserve"> </w:t>
      </w:r>
      <w:r w:rsidRPr="00EB08B6">
        <w:rPr>
          <w:szCs w:val="22"/>
        </w:rPr>
        <w:t>pro</w:t>
      </w:r>
      <w:r w:rsidRPr="00EB08B6">
        <w:rPr>
          <w:spacing w:val="25"/>
          <w:szCs w:val="22"/>
        </w:rPr>
        <w:t xml:space="preserve"> </w:t>
      </w:r>
      <w:r w:rsidRPr="00EB08B6">
        <w:rPr>
          <w:szCs w:val="22"/>
        </w:rPr>
        <w:t>přijímání</w:t>
      </w:r>
      <w:r w:rsidRPr="00EB08B6">
        <w:rPr>
          <w:spacing w:val="24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25"/>
          <w:szCs w:val="22"/>
        </w:rPr>
        <w:t xml:space="preserve"> </w:t>
      </w:r>
      <w:r w:rsidRPr="00EB08B6">
        <w:rPr>
          <w:szCs w:val="22"/>
        </w:rPr>
        <w:t>skládku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a zasypávání.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  <w:tab w:val="left" w:pos="993"/>
        </w:tabs>
        <w:autoSpaceDE w:val="0"/>
        <w:autoSpaceDN w:val="0"/>
        <w:spacing w:before="0" w:after="0"/>
        <w:ind w:left="709" w:hanging="349"/>
        <w:contextualSpacing w:val="0"/>
        <w:jc w:val="both"/>
        <w:rPr>
          <w:szCs w:val="22"/>
        </w:rPr>
      </w:pPr>
      <w:r w:rsidRPr="00EB08B6">
        <w:rPr>
          <w:szCs w:val="22"/>
        </w:rPr>
        <w:t>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zvláštních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toků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odpadů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je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možno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připustit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odchýlení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stanovené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hierarchie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odpadového hospodářství, je-li to odůvodněno zohledněním celkových dopadů životního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cyklu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u</w:t>
      </w:r>
      <w:r w:rsidRPr="00EB08B6">
        <w:rPr>
          <w:spacing w:val="2"/>
          <w:szCs w:val="22"/>
        </w:rPr>
        <w:t xml:space="preserve"> </w:t>
      </w:r>
      <w:r w:rsidRPr="00EB08B6">
        <w:rPr>
          <w:szCs w:val="22"/>
        </w:rPr>
        <w:t>tohoto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odpadu</w:t>
      </w:r>
      <w:r w:rsidRPr="00EB08B6">
        <w:rPr>
          <w:spacing w:val="2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nakládání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s ním.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" w:after="0"/>
        <w:ind w:left="709" w:hanging="349"/>
        <w:contextualSpacing w:val="0"/>
        <w:jc w:val="both"/>
        <w:rPr>
          <w:szCs w:val="22"/>
        </w:rPr>
      </w:pPr>
      <w:r w:rsidRPr="00EB08B6">
        <w:rPr>
          <w:szCs w:val="22"/>
        </w:rPr>
        <w:t>Při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uplatňování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hierarchie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odpadového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hospodářství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reflektovat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zásadu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předběžné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opatrnosti a předcházet nepříznivým vlivům nakládání s odpady na lidské zdraví a životní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prostředí.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/>
        <w:contextualSpacing w:val="0"/>
        <w:jc w:val="both"/>
        <w:rPr>
          <w:szCs w:val="22"/>
        </w:rPr>
      </w:pPr>
      <w:r w:rsidRPr="00EB08B6">
        <w:rPr>
          <w:spacing w:val="-1"/>
          <w:szCs w:val="22"/>
        </w:rPr>
        <w:t>Při</w:t>
      </w:r>
      <w:r w:rsidRPr="00EB08B6">
        <w:rPr>
          <w:spacing w:val="-11"/>
          <w:szCs w:val="22"/>
        </w:rPr>
        <w:t xml:space="preserve"> </w:t>
      </w:r>
      <w:r w:rsidRPr="00EB08B6">
        <w:rPr>
          <w:spacing w:val="-1"/>
          <w:szCs w:val="22"/>
        </w:rPr>
        <w:t>uplatňování</w:t>
      </w:r>
      <w:r w:rsidRPr="00EB08B6">
        <w:rPr>
          <w:spacing w:val="-13"/>
          <w:szCs w:val="22"/>
        </w:rPr>
        <w:t xml:space="preserve"> </w:t>
      </w:r>
      <w:r w:rsidRPr="00EB08B6">
        <w:rPr>
          <w:spacing w:val="-1"/>
          <w:szCs w:val="22"/>
        </w:rPr>
        <w:t>hierarchie</w:t>
      </w:r>
      <w:r w:rsidRPr="00EB08B6">
        <w:rPr>
          <w:spacing w:val="-9"/>
          <w:szCs w:val="22"/>
        </w:rPr>
        <w:t xml:space="preserve"> </w:t>
      </w:r>
      <w:r w:rsidRPr="00EB08B6">
        <w:rPr>
          <w:szCs w:val="22"/>
        </w:rPr>
        <w:t>odpadového</w:t>
      </w:r>
      <w:r w:rsidRPr="00EB08B6">
        <w:rPr>
          <w:spacing w:val="-13"/>
          <w:szCs w:val="22"/>
        </w:rPr>
        <w:t xml:space="preserve"> </w:t>
      </w:r>
      <w:r w:rsidRPr="00EB08B6">
        <w:rPr>
          <w:szCs w:val="22"/>
        </w:rPr>
        <w:t>hospodářství</w:t>
      </w:r>
      <w:r w:rsidRPr="00EB08B6">
        <w:rPr>
          <w:spacing w:val="-10"/>
          <w:szCs w:val="22"/>
        </w:rPr>
        <w:t xml:space="preserve"> </w:t>
      </w:r>
      <w:r w:rsidRPr="00EB08B6">
        <w:rPr>
          <w:szCs w:val="22"/>
        </w:rPr>
        <w:t>zohlednit</w:t>
      </w:r>
      <w:r w:rsidRPr="00EB08B6">
        <w:rPr>
          <w:spacing w:val="-12"/>
          <w:szCs w:val="22"/>
        </w:rPr>
        <w:t xml:space="preserve"> </w:t>
      </w:r>
      <w:r w:rsidRPr="00EB08B6">
        <w:rPr>
          <w:szCs w:val="22"/>
        </w:rPr>
        <w:t>zásadu</w:t>
      </w:r>
      <w:r w:rsidRPr="00EB08B6">
        <w:rPr>
          <w:spacing w:val="-12"/>
          <w:szCs w:val="22"/>
        </w:rPr>
        <w:t xml:space="preserve"> </w:t>
      </w:r>
      <w:r w:rsidRPr="00EB08B6">
        <w:rPr>
          <w:szCs w:val="22"/>
        </w:rPr>
        <w:t>udržitelnosti</w:t>
      </w:r>
      <w:r w:rsidRPr="00EB08B6">
        <w:rPr>
          <w:spacing w:val="-10"/>
          <w:szCs w:val="22"/>
        </w:rPr>
        <w:t xml:space="preserve"> </w:t>
      </w:r>
      <w:r w:rsidRPr="00EB08B6">
        <w:rPr>
          <w:szCs w:val="22"/>
        </w:rPr>
        <w:t>včetně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technické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proveditelnosti a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hospodářské udržitelnosti.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/>
        <w:contextualSpacing w:val="0"/>
        <w:jc w:val="both"/>
        <w:rPr>
          <w:szCs w:val="22"/>
        </w:rPr>
      </w:pPr>
      <w:r w:rsidRPr="00EB08B6">
        <w:rPr>
          <w:szCs w:val="22"/>
        </w:rPr>
        <w:t>Při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uplatňování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hierarchie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odpadového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hospodářství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zajistit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ochranu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zdrojů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surovin,</w:t>
      </w:r>
      <w:r w:rsidRPr="00EB08B6">
        <w:rPr>
          <w:spacing w:val="1"/>
          <w:szCs w:val="22"/>
        </w:rPr>
        <w:t xml:space="preserve"> </w:t>
      </w:r>
      <w:r w:rsidRPr="00EB08B6">
        <w:rPr>
          <w:szCs w:val="22"/>
        </w:rPr>
        <w:t>životního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prostředí, lidského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zdraví s</w:t>
      </w:r>
      <w:r w:rsidRPr="00EB08B6">
        <w:rPr>
          <w:spacing w:val="-1"/>
          <w:szCs w:val="22"/>
        </w:rPr>
        <w:t xml:space="preserve"> </w:t>
      </w:r>
      <w:r w:rsidRPr="00EB08B6">
        <w:rPr>
          <w:szCs w:val="22"/>
        </w:rPr>
        <w:t>ohledem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hospodářské a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sociální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dopady.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 w:line="293" w:lineRule="exact"/>
        <w:contextualSpacing w:val="0"/>
        <w:jc w:val="both"/>
        <w:rPr>
          <w:szCs w:val="22"/>
        </w:rPr>
      </w:pPr>
      <w:r w:rsidRPr="00EB08B6">
        <w:rPr>
          <w:szCs w:val="22"/>
        </w:rPr>
        <w:t>Důsledně</w:t>
      </w:r>
      <w:r w:rsidRPr="00EB08B6">
        <w:rPr>
          <w:spacing w:val="-6"/>
          <w:szCs w:val="22"/>
        </w:rPr>
        <w:t xml:space="preserve"> </w:t>
      </w:r>
      <w:r w:rsidRPr="00EB08B6">
        <w:rPr>
          <w:szCs w:val="22"/>
        </w:rPr>
        <w:t>kontrolovat</w:t>
      </w:r>
      <w:r w:rsidRPr="00EB08B6">
        <w:rPr>
          <w:spacing w:val="-2"/>
          <w:szCs w:val="22"/>
        </w:rPr>
        <w:t xml:space="preserve"> </w:t>
      </w:r>
      <w:r w:rsidRPr="00EB08B6">
        <w:rPr>
          <w:szCs w:val="22"/>
        </w:rPr>
        <w:t>dodržování</w:t>
      </w:r>
      <w:r w:rsidRPr="00EB08B6">
        <w:rPr>
          <w:spacing w:val="-6"/>
          <w:szCs w:val="22"/>
        </w:rPr>
        <w:t xml:space="preserve"> </w:t>
      </w:r>
      <w:r w:rsidRPr="00EB08B6">
        <w:rPr>
          <w:szCs w:val="22"/>
        </w:rPr>
        <w:t>hierarchie</w:t>
      </w:r>
      <w:r w:rsidRPr="00EB08B6">
        <w:rPr>
          <w:spacing w:val="-3"/>
          <w:szCs w:val="22"/>
        </w:rPr>
        <w:t xml:space="preserve"> </w:t>
      </w:r>
      <w:r w:rsidRPr="00EB08B6">
        <w:rPr>
          <w:szCs w:val="22"/>
        </w:rPr>
        <w:t>odpadového</w:t>
      </w:r>
      <w:r w:rsidRPr="00EB08B6">
        <w:rPr>
          <w:spacing w:val="-4"/>
          <w:szCs w:val="22"/>
        </w:rPr>
        <w:t xml:space="preserve"> </w:t>
      </w:r>
      <w:r w:rsidRPr="00EB08B6">
        <w:rPr>
          <w:szCs w:val="22"/>
        </w:rPr>
        <w:t>hospodářství.</w:t>
      </w:r>
    </w:p>
    <w:p w:rsidR="00073455" w:rsidRPr="00EB08B6" w:rsidP="00073455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0" w:after="0"/>
        <w:contextualSpacing w:val="0"/>
        <w:jc w:val="both"/>
        <w:rPr>
          <w:szCs w:val="22"/>
        </w:rPr>
      </w:pPr>
      <w:r w:rsidRPr="00EB08B6">
        <w:rPr>
          <w:szCs w:val="22"/>
        </w:rPr>
        <w:t>Jednotlivé způsoby nakládání s odpady v rámci České republiky musí vytvářet komplexní</w:t>
      </w:r>
      <w:r w:rsidRPr="00EB08B6">
        <w:rPr>
          <w:spacing w:val="1"/>
          <w:szCs w:val="22"/>
        </w:rPr>
        <w:t xml:space="preserve"> </w:t>
      </w:r>
      <w:r w:rsidRPr="00EB08B6">
        <w:rPr>
          <w:spacing w:val="-1"/>
          <w:szCs w:val="22"/>
        </w:rPr>
        <w:t>celek</w:t>
      </w:r>
      <w:r w:rsidRPr="00EB08B6">
        <w:rPr>
          <w:spacing w:val="-11"/>
          <w:szCs w:val="22"/>
        </w:rPr>
        <w:t xml:space="preserve"> </w:t>
      </w:r>
      <w:r w:rsidRPr="00EB08B6">
        <w:rPr>
          <w:spacing w:val="-1"/>
          <w:szCs w:val="22"/>
        </w:rPr>
        <w:t>zaručující</w:t>
      </w:r>
      <w:r w:rsidRPr="00EB08B6">
        <w:rPr>
          <w:spacing w:val="-11"/>
          <w:szCs w:val="22"/>
        </w:rPr>
        <w:t xml:space="preserve"> </w:t>
      </w:r>
      <w:r w:rsidRPr="00EB08B6">
        <w:rPr>
          <w:spacing w:val="-1"/>
          <w:szCs w:val="22"/>
        </w:rPr>
        <w:t>co</w:t>
      </w:r>
      <w:r w:rsidRPr="00EB08B6">
        <w:rPr>
          <w:spacing w:val="-12"/>
          <w:szCs w:val="22"/>
        </w:rPr>
        <w:t xml:space="preserve"> </w:t>
      </w:r>
      <w:r w:rsidRPr="00EB08B6">
        <w:rPr>
          <w:spacing w:val="-1"/>
          <w:szCs w:val="22"/>
        </w:rPr>
        <w:t>nejmenší</w:t>
      </w:r>
      <w:r w:rsidRPr="00EB08B6">
        <w:rPr>
          <w:spacing w:val="-11"/>
          <w:szCs w:val="22"/>
        </w:rPr>
        <w:t xml:space="preserve"> </w:t>
      </w:r>
      <w:r w:rsidRPr="00EB08B6">
        <w:rPr>
          <w:szCs w:val="22"/>
        </w:rPr>
        <w:t>negativní</w:t>
      </w:r>
      <w:r w:rsidRPr="00EB08B6">
        <w:rPr>
          <w:spacing w:val="-12"/>
          <w:szCs w:val="22"/>
        </w:rPr>
        <w:t xml:space="preserve"> </w:t>
      </w:r>
      <w:r w:rsidRPr="00EB08B6">
        <w:rPr>
          <w:szCs w:val="22"/>
        </w:rPr>
        <w:t>vlivy</w:t>
      </w:r>
      <w:r w:rsidRPr="00EB08B6">
        <w:rPr>
          <w:spacing w:val="-9"/>
          <w:szCs w:val="22"/>
        </w:rPr>
        <w:t xml:space="preserve"> </w:t>
      </w:r>
      <w:r w:rsidRPr="00EB08B6">
        <w:rPr>
          <w:szCs w:val="22"/>
        </w:rPr>
        <w:t>na</w:t>
      </w:r>
      <w:r w:rsidRPr="00EB08B6">
        <w:rPr>
          <w:spacing w:val="-14"/>
          <w:szCs w:val="22"/>
        </w:rPr>
        <w:t xml:space="preserve"> </w:t>
      </w:r>
      <w:r w:rsidRPr="00EB08B6">
        <w:rPr>
          <w:szCs w:val="22"/>
        </w:rPr>
        <w:t>životní</w:t>
      </w:r>
      <w:r w:rsidRPr="00EB08B6">
        <w:rPr>
          <w:spacing w:val="-11"/>
          <w:szCs w:val="22"/>
        </w:rPr>
        <w:t xml:space="preserve"> </w:t>
      </w:r>
      <w:r w:rsidRPr="00EB08B6">
        <w:rPr>
          <w:szCs w:val="22"/>
        </w:rPr>
        <w:t>prostředí</w:t>
      </w:r>
      <w:r w:rsidRPr="00EB08B6">
        <w:rPr>
          <w:spacing w:val="-12"/>
          <w:szCs w:val="22"/>
        </w:rPr>
        <w:t xml:space="preserve"> </w:t>
      </w:r>
      <w:r w:rsidRPr="00EB08B6">
        <w:rPr>
          <w:szCs w:val="22"/>
        </w:rPr>
        <w:t>a</w:t>
      </w:r>
      <w:r w:rsidRPr="00EB08B6">
        <w:rPr>
          <w:spacing w:val="-9"/>
          <w:szCs w:val="22"/>
        </w:rPr>
        <w:t xml:space="preserve"> </w:t>
      </w:r>
      <w:r w:rsidRPr="00EB08B6">
        <w:rPr>
          <w:szCs w:val="22"/>
        </w:rPr>
        <w:t>vysokou</w:t>
      </w:r>
      <w:r w:rsidRPr="00EB08B6">
        <w:rPr>
          <w:spacing w:val="-11"/>
          <w:szCs w:val="22"/>
        </w:rPr>
        <w:t xml:space="preserve"> </w:t>
      </w:r>
      <w:r w:rsidRPr="00EB08B6">
        <w:rPr>
          <w:szCs w:val="22"/>
        </w:rPr>
        <w:t>ochranu</w:t>
      </w:r>
      <w:r w:rsidRPr="00EB08B6">
        <w:rPr>
          <w:spacing w:val="-10"/>
          <w:szCs w:val="22"/>
        </w:rPr>
        <w:t xml:space="preserve"> </w:t>
      </w:r>
      <w:r w:rsidRPr="00EB08B6">
        <w:rPr>
          <w:szCs w:val="22"/>
        </w:rPr>
        <w:t>lidského</w:t>
      </w:r>
      <w:r w:rsidRPr="00EB08B6">
        <w:rPr>
          <w:spacing w:val="-52"/>
          <w:szCs w:val="22"/>
        </w:rPr>
        <w:t xml:space="preserve"> </w:t>
      </w:r>
      <w:r w:rsidRPr="00EB08B6">
        <w:rPr>
          <w:szCs w:val="22"/>
        </w:rPr>
        <w:t>zdraví.</w:t>
      </w:r>
    </w:p>
    <w:p w:rsidR="00073455" w:rsidP="00073455">
      <w:pPr>
        <w:spacing w:after="0"/>
        <w:rPr>
          <w:color w:val="FF0000"/>
          <w:sz w:val="20"/>
        </w:rPr>
      </w:pPr>
    </w:p>
    <w:p w:rsidR="00073455" w:rsidP="00073455">
      <w:pPr>
        <w:spacing w:after="0"/>
        <w:rPr>
          <w:color w:val="FF0000"/>
          <w:sz w:val="20"/>
        </w:rPr>
      </w:pPr>
    </w:p>
    <w:p w:rsidR="00073455" w:rsidRPr="004E3260" w:rsidP="00073455">
      <w:pPr>
        <w:keepNext/>
        <w:spacing w:after="240"/>
        <w:outlineLvl w:val="1"/>
        <w:rPr>
          <w:b/>
          <w:bCs/>
          <w:iCs/>
          <w:vanish/>
          <w:sz w:val="28"/>
          <w:szCs w:val="28"/>
        </w:rPr>
      </w:pPr>
      <w:bookmarkStart w:id="4" w:name="_Toc136500153"/>
      <w:bookmarkStart w:id="5" w:name="_Toc129613677"/>
      <w:bookmarkStart w:id="6" w:name="_Toc136500155"/>
      <w:bookmarkEnd w:id="4"/>
    </w:p>
    <w:p w:rsidR="00073455" w:rsidRPr="004E3260" w:rsidP="00073455">
      <w:pPr>
        <w:keepNext/>
        <w:spacing w:after="240"/>
        <w:outlineLvl w:val="1"/>
        <w:rPr>
          <w:b/>
          <w:bCs/>
          <w:iCs/>
          <w:vanish/>
          <w:sz w:val="28"/>
          <w:szCs w:val="28"/>
        </w:rPr>
      </w:pPr>
    </w:p>
    <w:p w:rsidR="00073455" w:rsidRPr="004E3260" w:rsidP="00073455">
      <w:pPr>
        <w:keepNext/>
        <w:spacing w:after="240"/>
        <w:outlineLvl w:val="1"/>
        <w:rPr>
          <w:b/>
          <w:bCs/>
          <w:iCs/>
          <w:vanish/>
          <w:sz w:val="28"/>
          <w:szCs w:val="28"/>
        </w:rPr>
      </w:pPr>
    </w:p>
    <w:p w:rsidR="00073455" w:rsidRPr="004E3260" w:rsidP="00073455">
      <w:pPr>
        <w:pStyle w:val="ListParagraph"/>
        <w:keepNext/>
        <w:numPr>
          <w:ilvl w:val="0"/>
          <w:numId w:val="3"/>
        </w:numPr>
        <w:spacing w:after="240"/>
        <w:contextualSpacing w:val="0"/>
        <w:outlineLvl w:val="1"/>
        <w:rPr>
          <w:b/>
          <w:bCs/>
          <w:iCs/>
          <w:vanish/>
          <w:sz w:val="28"/>
          <w:szCs w:val="28"/>
        </w:rPr>
      </w:pPr>
    </w:p>
    <w:p w:rsidR="00073455" w:rsidRPr="004E3260" w:rsidP="00073455">
      <w:pPr>
        <w:pStyle w:val="ListParagraph"/>
        <w:keepNext/>
        <w:numPr>
          <w:ilvl w:val="0"/>
          <w:numId w:val="3"/>
        </w:numPr>
        <w:spacing w:after="240"/>
        <w:contextualSpacing w:val="0"/>
        <w:outlineLvl w:val="1"/>
        <w:rPr>
          <w:b/>
          <w:bCs/>
          <w:iCs/>
          <w:vanish/>
          <w:sz w:val="28"/>
          <w:szCs w:val="28"/>
        </w:rPr>
      </w:pPr>
    </w:p>
    <w:p w:rsidR="00073455" w:rsidRPr="004E3260" w:rsidP="00073455">
      <w:pPr>
        <w:pStyle w:val="ListParagraph"/>
        <w:keepNext/>
        <w:numPr>
          <w:ilvl w:val="0"/>
          <w:numId w:val="3"/>
        </w:numPr>
        <w:spacing w:after="240"/>
        <w:contextualSpacing w:val="0"/>
        <w:outlineLvl w:val="1"/>
        <w:rPr>
          <w:b/>
          <w:bCs/>
          <w:iCs/>
          <w:vanish/>
          <w:sz w:val="28"/>
          <w:szCs w:val="28"/>
        </w:rPr>
      </w:pPr>
    </w:p>
    <w:p w:rsidR="00073455" w:rsidRPr="004E3260" w:rsidP="00073455">
      <w:pPr>
        <w:pStyle w:val="ListParagraph"/>
        <w:keepNext/>
        <w:numPr>
          <w:ilvl w:val="1"/>
          <w:numId w:val="3"/>
        </w:numPr>
        <w:spacing w:after="240"/>
        <w:contextualSpacing w:val="0"/>
        <w:outlineLvl w:val="1"/>
        <w:rPr>
          <w:b/>
          <w:bCs/>
          <w:iCs/>
          <w:vanish/>
          <w:sz w:val="28"/>
          <w:szCs w:val="28"/>
        </w:rPr>
      </w:pPr>
    </w:p>
    <w:p w:rsidR="00073455" w:rsidRPr="009C7C45" w:rsidP="00073455">
      <w:pPr>
        <w:pStyle w:val="Heading2"/>
        <w:numPr>
          <w:ilvl w:val="1"/>
          <w:numId w:val="3"/>
        </w:numPr>
      </w:pPr>
      <w:r w:rsidRPr="009C7C45">
        <w:t>Předcházení vzniku odpadů, omezování jejich množství a nebezpečných vlastností</w:t>
      </w:r>
      <w:bookmarkEnd w:id="5"/>
      <w:bookmarkEnd w:id="6"/>
    </w:p>
    <w:p w:rsidR="00073455" w:rsidRPr="009C7C45" w:rsidP="00073455">
      <w:pPr>
        <w:pStyle w:val="Heading3"/>
      </w:pPr>
      <w:bookmarkStart w:id="7" w:name="_Toc129613678"/>
      <w:bookmarkStart w:id="8" w:name="_Toc136500156"/>
      <w:r w:rsidRPr="009C7C45">
        <w:t>Program předcházení vzniku odpadů</w:t>
      </w:r>
      <w:bookmarkEnd w:id="7"/>
      <w:bookmarkEnd w:id="8"/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 xml:space="preserve">V souladu s požadavkem směrnice Evropského parlamentu a Rady 2008/98/ES ze dne 19. listopadu 2008 o odpadech a o zrušení některých směrnic (dále jen „rámcová směrnice o odpadech“) je do Plánu odpadového hospodářství České republiky a následně do plánu odpadového hospodářství </w:t>
      </w:r>
      <w:r>
        <w:rPr>
          <w:szCs w:val="24"/>
        </w:rPr>
        <w:t>Plzeňského</w:t>
      </w:r>
      <w:r w:rsidRPr="009C7C45">
        <w:rPr>
          <w:szCs w:val="24"/>
        </w:rPr>
        <w:t xml:space="preserve"> kraje začleněn Program předcházení vzniku odpadů.</w:t>
      </w:r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Program předcházení vzniku odpadů zasahuje různá odvětví hospodářství České republiky, dotýká se nejen sektoru nakládání s odpady, ale rovněž těžebního a výrobního průmyslu, designu, služeb, vzdělávání a osvěty, veřejné i soukromé spotřeby. Rovněž se zde promítá snaha snižovat spotřebu primárních surovin a energií. Tento rozměr byl zohledněn při přípravě cílů a opatření. Cíle a opatření jsou nastaveny takovým způsobem, aby jejich účinek byl efektivní.</w:t>
      </w:r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Prevence v odpadovém hospodářství bude směřovat jak ke snižování množství vznikajících odpadů, tak ke snižování jejich nebezpečných vlastností, které mají nepříznivý dopad na životní prostředí a zdraví obyvatel. Za prevenci v této oblasti je rovněž považováno opětovné využití výrobků a příprava k němu. Cíle a opatření jsou zaměřeny obecně na prevenci vzniku odpadů se zdůrazněním prevence u vybraných toků.</w:t>
      </w:r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Hlavní přínosy Programu předcházení vzniku odpadů lze očekávat v oblasti zabezpečení dostupných informací na různých úrovních, zvýšení povědomí o problematice, zvýšení pocitu vlastní zodpovědnosti, reálného prosazování opatření jak u občana, institucí, tak u zainteresované podnikatelské sféry, zvyšování konkurenceschopnosti zapojených subjektů a celé České republiky, rozvoje vědy a výzkumu v oblasti prevence vzniku odpadů.</w:t>
      </w:r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V souvislosti s tím, že se Program předcházení vzniku odpadů České republiky hlouběji zaměřuje na vytipované toky odpadů, jsou následující uvedená opatření pouze omezeným výčtem možných kroků v oblasti prevence odpadů.</w:t>
      </w:r>
    </w:p>
    <w:p w:rsidR="00073455" w:rsidRPr="009C7C45" w:rsidP="00073455">
      <w:pPr>
        <w:suppressAutoHyphens/>
        <w:spacing w:after="0"/>
        <w:jc w:val="both"/>
        <w:rPr>
          <w:rFonts w:ascii="Arial" w:hAnsi="Arial" w:cs="Arial"/>
        </w:rPr>
      </w:pPr>
    </w:p>
    <w:p w:rsidR="00073455" w:rsidRPr="009C7C45" w:rsidP="00073455">
      <w:pPr>
        <w:rPr>
          <w:b/>
          <w:i/>
        </w:rPr>
      </w:pPr>
      <w:bookmarkStart w:id="9" w:name="_Toc129610401"/>
      <w:r w:rsidRPr="009C7C45">
        <w:rPr>
          <w:b/>
          <w:i/>
        </w:rPr>
        <w:t>Cíle</w:t>
      </w:r>
      <w:bookmarkEnd w:id="9"/>
    </w:p>
    <w:p w:rsidR="00073455" w:rsidRPr="009C7C45" w:rsidP="00073455">
      <w:pPr>
        <w:suppressAutoHyphens/>
        <w:rPr>
          <w:b/>
          <w:bCs/>
          <w:szCs w:val="24"/>
        </w:rPr>
      </w:pPr>
      <w:r w:rsidRPr="009C7C45">
        <w:rPr>
          <w:b/>
          <w:bCs/>
          <w:szCs w:val="24"/>
        </w:rPr>
        <w:t>Hlavní</w:t>
      </w:r>
      <w:r w:rsidRPr="009C7C45">
        <w:rPr>
          <w:b/>
          <w:bCs/>
          <w:szCs w:val="24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Maximálně předcházet vzniku odpadů, snižovat produkci odpadů a spotřebu primárních zdrojů.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0070C0"/>
        </w:rPr>
      </w:pPr>
    </w:p>
    <w:p w:rsidR="00073455" w:rsidRPr="009C7C45" w:rsidP="00073455">
      <w:pPr>
        <w:rPr>
          <w:b/>
          <w:i/>
          <w:szCs w:val="24"/>
        </w:rPr>
      </w:pPr>
      <w:bookmarkStart w:id="10" w:name="_Toc129610402"/>
      <w:r w:rsidRPr="009C7C45">
        <w:rPr>
          <w:b/>
          <w:i/>
          <w:szCs w:val="24"/>
        </w:rPr>
        <w:t>Dílčí cíle</w:t>
      </w:r>
      <w:bookmarkEnd w:id="1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Zajišťovat komplexní informační podporu o problematice předcházení vzniku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modely trvale udržitelné výroby a spotřeby, zaměřit se na výrobky obsahující kritické suroviny (Evropská komise považuje za kritické takové suroviny, které mají zásadní hospodářský význam, ale není možné je spolehlivě těžit v rámci Evropské unie, a proto musí být z velké části do ní dováženy).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Vytvořit podmínky pro snižování surovinových a energetických zdrojů ve výrobních odvětvích a podporovat využívání „druhotných surovin“.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Podporovat zavádění </w:t>
            </w:r>
            <w:r w:rsidRPr="009C7C45">
              <w:rPr>
                <w:rFonts w:eastAsia="Calibri"/>
                <w:szCs w:val="24"/>
              </w:rPr>
              <w:t>nízkoodpadových</w:t>
            </w:r>
            <w:r w:rsidRPr="009C7C45">
              <w:rPr>
                <w:rFonts w:eastAsia="Calibri"/>
                <w:szCs w:val="24"/>
              </w:rPr>
              <w:t xml:space="preserve"> a bezodpadových a inovativních technologií šetřících vstupní suroviny a materiály.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Aktivně využívat dobrovolné nástroje.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Snižovat produkci potravinových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Stabilizovat a následně snižovat produkci složek komunálního odpadu, které nejsou vhodné pro přípravu k opětovnému použití nebo recyklaci.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Stabilizovat produkci nebezpečných odpadů, stavebních a demoličních odpadů a snižovat obsah nebezpečných látek v materiálech a výrobcích, aniž by byly dotčeny harmonizované právní požadavky týkající se těchto materiálů a výrobků.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i)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činnost charitativních středisek a organizací, servisních a opravárenských služeb za účelem prodlužování životnosti a opětovného používání výrobků a materiálů, zejména elektrozařízení, textilu, nábytku a stavebních materiálů.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j)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Stabilizovat produkci odpadů výrobků s ukončenou životností a zvýšit prosazování problematiky předcházení vzniku odpadů v aktivitách a činnostech kolektivních systémů a systémů zpětně odebíraných výrobků.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k)</w:t>
            </w:r>
          </w:p>
        </w:tc>
        <w:tc>
          <w:tcPr>
            <w:tcW w:w="8716" w:type="dxa"/>
          </w:tcPr>
          <w:p w:rsidR="00073455" w:rsidRPr="009C7C45" w:rsidP="00994F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aktivní úlohu výzkumu, experimentálního vývoje a inovací v oblasti podpory předcházení vzniku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l)</w:t>
            </w:r>
          </w:p>
        </w:tc>
        <w:tc>
          <w:tcPr>
            <w:tcW w:w="8716" w:type="dxa"/>
          </w:tcPr>
          <w:p w:rsidR="00073455" w:rsidRPr="009C7C45" w:rsidP="00994F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Identifikovat výrobky, jež jsou hlavními zdroji znečištění odpady v životním a mořském prostředí,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moří.</w:t>
            </w:r>
          </w:p>
        </w:tc>
      </w:tr>
    </w:tbl>
    <w:p w:rsidR="00073455" w:rsidRPr="009C7C45" w:rsidP="00073455">
      <w:pPr>
        <w:suppressAutoHyphens/>
        <w:spacing w:after="0"/>
        <w:rPr>
          <w:color w:val="0070C0"/>
          <w:szCs w:val="24"/>
        </w:rPr>
      </w:pPr>
    </w:p>
    <w:p w:rsidR="00073455" w:rsidRPr="009C7C45" w:rsidP="00073455">
      <w:pPr>
        <w:spacing w:before="10"/>
        <w:rPr>
          <w:b/>
          <w:color w:val="0070C0"/>
          <w:szCs w:val="24"/>
        </w:rPr>
      </w:pPr>
    </w:p>
    <w:p w:rsidR="00073455" w:rsidP="00073455">
      <w:pPr>
        <w:rPr>
          <w:b/>
          <w:i/>
          <w:szCs w:val="24"/>
        </w:rPr>
      </w:pPr>
      <w:bookmarkStart w:id="11" w:name="_Toc129610403"/>
    </w:p>
    <w:p w:rsidR="00073455" w:rsidP="00073455">
      <w:pPr>
        <w:rPr>
          <w:b/>
          <w:i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  <w:bookmarkEnd w:id="11"/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Dále uvedená opatření vycházejí z návrhu opatření uvedených v příloze IV rámcové směrnice o odpadech, z analýzy stávajících opatření a z analýzy odpadových toků. Zároveň zohledňují další strategické dokumenty ČR, jako například Surovinovou politiku České republiky a Politiku druhotných surovin České republiky. Opatření jsou navrhována tak, aby byla rovněž v souladu s Operačním programem Životní prostředí na období 2021+. Rovněž jsou zohledněny trendy vývoje odpadového hospodářství a realizovaná prevenční opatření v EU.</w:t>
      </w:r>
    </w:p>
    <w:p w:rsidR="00073455" w:rsidRPr="009C7C45" w:rsidP="00073455">
      <w:pPr>
        <w:suppressAutoHyphens/>
        <w:spacing w:after="0"/>
        <w:rPr>
          <w:color w:val="0070C0"/>
          <w:szCs w:val="24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80"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rFonts w:eastAsia="Calibri"/>
                <w:szCs w:val="24"/>
              </w:rPr>
            </w:pPr>
            <w:r w:rsidRPr="009C7C45">
              <w:rPr>
                <w:szCs w:val="24"/>
              </w:rPr>
              <w:t>Zajistit přístupnou informační základnu o problematice předcházení vzniku odpadů na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všech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úrovních.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80"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Zajišťovat a podporovat veřejné osvětové kampaně týkající se zejména předcházení vzniku odpadů, sběru opětovně použitelných movitých věcí a začleňovat tuto problematiku do vzdělávání a odborné přípravy.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rFonts w:eastAsia="Calibri"/>
                <w:szCs w:val="24"/>
              </w:rPr>
            </w:pPr>
            <w:r w:rsidRPr="009C7C45">
              <w:rPr>
                <w:szCs w:val="24"/>
              </w:rPr>
              <w:t>Zajišťovat a podporovat šíření informací a osvětových programů za účelem postupného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zvyšování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množství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zpětně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odebraných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oděvů,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textilu,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obuvi,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hraček,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knih,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časopisů,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nábytku,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koberců,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nářadí 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dalších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znovupoužitelných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výrobků.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Veřejně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propagovat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činnosti neziskových a obecních organizací zpětně odebírajících výrobky k opětovnému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použití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 podobných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subjektů. Zajistit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vytvoření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veřejně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přístupné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sítě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(mapy) těchto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organizací 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středisek.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Zajišťovat a podporovat veřejné osvětové kampaně týkající se omezení jednorázových plastů, snižování znečištění životního prostředí odpady a začleňovat tuto problematiku do vzdělávání a odborné přípravy.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Zajišťovat a podporovat šíření informací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 osvětových programů za účelem postupného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zvyšování množství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zpětně odebraných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elektrozařízení.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autoSpaceDE w:val="0"/>
              <w:autoSpaceDN w:val="0"/>
              <w:spacing w:before="40" w:after="4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vytvoření sítě servisních středisek pro opravy a další používání elektrozařízení.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Zajistit informační a vzdělávací podporu problematiky předcházení vzniku odpadů na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všech úrovních</w:t>
            </w:r>
            <w:r>
              <w:rPr>
                <w:szCs w:val="24"/>
              </w:rPr>
              <w:t xml:space="preserve"> samosprávy</w:t>
            </w:r>
            <w:r w:rsidRPr="009C7C45">
              <w:rPr>
                <w:szCs w:val="24"/>
              </w:rPr>
              <w:t>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Prosazovat</w:t>
            </w:r>
            <w:r w:rsidRPr="009C7C45">
              <w:rPr>
                <w:szCs w:val="24"/>
              </w:rPr>
              <w:t xml:space="preserve"> zavedení problematiky předcházení vzniku odpadů do vzdělávacích programů základních a středních škol, výzkumných programů a výchovných, osvětových a vzdělávacích aktivit související s ochranou a tvorbou životního prostředí.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i)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 rámci programu Environmentálního vzdělávání, výchovy a osvěty zvážit možnost praktického začlenění problematiky předcházení vzniku odpadů do školních osnov s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cílem zvýšit povědomí o problematice.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j)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Zajistit v rámci aktivit kolektivních systémů a systémů zpětného odběru výrobků rozšíření činností k problematice předcházení vzniku odpadů zejména formou informačních kampaní se zaměřením na zvyšování povědomí občanů.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k)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Propagovat a intenzivně informovat o dostupných dobrovolných nástrojích (dobrovolné dohody, systémy environmentálního řízení, environmentálního značení, čistší produkce, společenská odpovědnost a další s cílem jejich postupného rozšiřování.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l)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Vytvářet podmínky pro realizaci dobrovolných dohod v oblastech dotčených Programem předcházení vzniku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m)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tabs>
                <w:tab w:val="left" w:pos="539"/>
                <w:tab w:val="left" w:pos="8576"/>
              </w:tabs>
              <w:autoSpaceDE w:val="0"/>
              <w:autoSpaceDN w:val="0"/>
              <w:spacing w:before="22" w:after="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Prosazovat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propagovat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důvěryhodné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environmentální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značení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výrobků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 menším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dopadem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životní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prostředí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 cílem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postupného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zvyšování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počtu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licencí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Národního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>programu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environmentálního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 xml:space="preserve">značení.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n)</w:t>
            </w:r>
          </w:p>
        </w:tc>
        <w:tc>
          <w:tcPr>
            <w:tcW w:w="8716" w:type="dxa"/>
          </w:tcPr>
          <w:p w:rsidR="00073455" w:rsidRPr="009C7C45" w:rsidP="00994FA5">
            <w:pPr>
              <w:widowControl w:val="0"/>
              <w:tabs>
                <w:tab w:val="left" w:pos="539"/>
                <w:tab w:val="left" w:pos="8576"/>
              </w:tabs>
              <w:autoSpaceDE w:val="0"/>
              <w:autoSpaceDN w:val="0"/>
              <w:spacing w:before="2" w:after="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osvětovými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kampaněmi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domácí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komunitní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kompostování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biologického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odpadu.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Program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podpory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domácího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komunitního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kompostování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zohledňovat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 rámci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dotačních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programů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jeho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naplňování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ve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spolupráci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s obcemi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zapracovat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do krajských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plánů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odpadového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o)</w:t>
            </w:r>
          </w:p>
        </w:tc>
        <w:tc>
          <w:tcPr>
            <w:tcW w:w="8716" w:type="dxa"/>
          </w:tcPr>
          <w:p w:rsidR="00073455" w:rsidRPr="009C7C45" w:rsidP="00994FA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/>
              <w:ind w:lef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takové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návrhy,</w:t>
            </w:r>
            <w:r w:rsidRPr="009C7C45">
              <w:rPr>
                <w:spacing w:val="-7"/>
                <w:szCs w:val="24"/>
              </w:rPr>
              <w:t xml:space="preserve"> </w:t>
            </w:r>
            <w:r w:rsidRPr="009C7C45">
              <w:rPr>
                <w:szCs w:val="24"/>
              </w:rPr>
              <w:t>výrobu</w:t>
            </w:r>
            <w:r w:rsidRPr="009C7C45">
              <w:rPr>
                <w:spacing w:val="-8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používání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výrobků,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které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účinně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využívají</w:t>
            </w:r>
            <w:r w:rsidRPr="009C7C45">
              <w:rPr>
                <w:spacing w:val="-7"/>
                <w:szCs w:val="24"/>
              </w:rPr>
              <w:t xml:space="preserve"> </w:t>
            </w:r>
            <w:r w:rsidRPr="009C7C45">
              <w:rPr>
                <w:szCs w:val="24"/>
              </w:rPr>
              <w:t>zdroje,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jsou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 xml:space="preserve">trvanlivé, opravitelné, opětovně použitelné a </w:t>
            </w:r>
            <w:r w:rsidRPr="009C7C45">
              <w:rPr>
                <w:szCs w:val="24"/>
              </w:rPr>
              <w:t>modernizovatelné</w:t>
            </w:r>
            <w:r w:rsidRPr="009C7C45">
              <w:rPr>
                <w:szCs w:val="24"/>
              </w:rPr>
              <w:t>; zvlášť se zaměřit se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výrobky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obsahující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kritické suroviny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p)</w:t>
            </w:r>
          </w:p>
        </w:tc>
        <w:tc>
          <w:tcPr>
            <w:tcW w:w="8716" w:type="dxa"/>
          </w:tcPr>
          <w:p w:rsidR="00073455" w:rsidRPr="009C7C45" w:rsidP="00994FA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/>
              <w:ind w:lef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výrobní a průmyslovou sféru ve snaze optimalizovat procesy řízení výroby z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hlediska předcházení vzniku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q)</w:t>
            </w:r>
          </w:p>
        </w:tc>
        <w:tc>
          <w:tcPr>
            <w:tcW w:w="8716" w:type="dxa"/>
          </w:tcPr>
          <w:p w:rsidR="00073455" w:rsidRPr="009C7C45" w:rsidP="00994FA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/>
              <w:ind w:lef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Monitorovat přítomnost látek, které jsou podezřelé a problematické z hlediska recyklace.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technicky a osvětovými kampaněmi organizace a iniciativy, které se zabývají repasováním nebo úpravou použitých výrobků a využívají použité výrobky k novému účelu.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s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Vhodným způsobem, aniž by byla dotčena práva duševního vlastnictví, vytvořit podmínky k tomu, aby byly dostupné náhradní díly, návody k použití, technické informace nebo další nástroje, programové či jiné vybavení umožňující opravu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opětovné použití výrobků, aniž by byla ohrožena jejich kvalita a bezpečnost.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technicky a osvětovými kampaněmi platformy určené ke sdílení použitých výrobků, jako jsou knihovny věcí a jim podobné, obchodní modely „produkt jako služba“ nebo jiné modely, u nichž výrobci zůstávají vlastníky výrobků nebo nesou odpovědnost za jejich výkonnost během celého životního cyklu a obchodní modely, které minimalizují v rámci prodeje vznik odpadů, jako je bezobalový prodej.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</w:t>
            </w:r>
            <w:r>
              <w:rPr>
                <w:szCs w:val="24"/>
              </w:rPr>
              <w:t xml:space="preserve"> </w:t>
            </w:r>
            <w:r w:rsidRPr="009C7C45">
              <w:rPr>
                <w:szCs w:val="24"/>
              </w:rPr>
              <w:t>technicky a osvětovými kampaněmi nahrazení jednorázových plastů, zejména obalů, stolního nádobí a příborů na jedno použití opětovně použitelnými výrobky. Podporovat zavedení systémů rozšířené odpovědnosti výrobce pro vybrané výrobky na jedno použití.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Prosazovat zohledňování environmentálních aspektů se zaměřením na předcházení vzniku odpadů při zadávání zakázek z veřejného rozpočtu, například zohledňovat požadavky na environmentální systémy řízení, environmentální značení produktů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služeb, upřednostňování znovupoužitelných obalů a další; zohledňovat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upřednostňovat nabídky dokladující použití stavebních materiálů splňujících environmentální aspekty se zaměřením na předcházení vzniku odpadů (environmentální systémy řízení, dobrovolné dohody, environmentální značení); zohledňovat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upřednostňovat nabídky firem dokladující ve své činnosti použití „druhotných surovin, recyklátů“ bezprostředně souvisejících s konkrétní zakázkou.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w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Prosazovat</w:t>
            </w:r>
            <w:r w:rsidRPr="009C7C45">
              <w:rPr>
                <w:szCs w:val="24"/>
              </w:rPr>
              <w:t xml:space="preserve"> možnost zavedení povinných minimálních environmentálních kritérií pro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zelené veřejné zakázky.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Podpora programů výzkumu, experimentálního vývoje a inovací v oblasti předcházení vzniku odpadů, snižování množství nebezpečných látek ve výrobcích, využívání „druhotných surovin“ a zvyšování podílu recyklátů ve výrobcích při současném zamezení obsahu nebezpečných látek v nich. Zaměřit se na programy v oblasti zavádění </w:t>
            </w:r>
            <w:r w:rsidRPr="009C7C45">
              <w:rPr>
                <w:szCs w:val="24"/>
              </w:rPr>
              <w:t>nízkoodpadových</w:t>
            </w:r>
            <w:r w:rsidRPr="009C7C45">
              <w:rPr>
                <w:szCs w:val="24"/>
              </w:rPr>
              <w:t xml:space="preserve"> technologií a technologií šetřících vstupní primární suroviny v oblasti </w:t>
            </w:r>
            <w:r w:rsidRPr="009C7C45">
              <w:rPr>
                <w:szCs w:val="24"/>
              </w:rPr>
              <w:t>ekodesignu</w:t>
            </w:r>
            <w:r w:rsidRPr="009C7C45">
              <w:rPr>
                <w:szCs w:val="24"/>
              </w:rPr>
              <w:t xml:space="preserve"> a prodlužování životnosti výrobků a oblasti udržitelné výstavby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rekonstrukce budov.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0070C0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color w:val="0070C0"/>
          <w:sz w:val="28"/>
          <w:szCs w:val="28"/>
          <w:lang w:val="x-none" w:eastAsia="x-none"/>
        </w:rPr>
      </w:pPr>
      <w:r w:rsidRPr="009C7C45">
        <w:rPr>
          <w:rFonts w:ascii="Arial" w:hAnsi="Arial" w:cs="Arial"/>
          <w:color w:val="0070C0"/>
        </w:rPr>
        <w:br w:type="page"/>
      </w:r>
    </w:p>
    <w:p w:rsidR="00073455" w:rsidRPr="00F413A7" w:rsidP="00073455">
      <w:pPr>
        <w:pStyle w:val="ListParagraph"/>
        <w:keepNext/>
        <w:numPr>
          <w:ilvl w:val="1"/>
          <w:numId w:val="1"/>
        </w:numPr>
        <w:spacing w:after="240"/>
        <w:contextualSpacing w:val="0"/>
        <w:outlineLvl w:val="1"/>
        <w:rPr>
          <w:b/>
          <w:bCs/>
          <w:iCs/>
          <w:vanish/>
          <w:sz w:val="28"/>
          <w:szCs w:val="28"/>
        </w:rPr>
      </w:pPr>
      <w:bookmarkStart w:id="12" w:name="_Toc136500157"/>
      <w:bookmarkStart w:id="13" w:name="_Toc129613679"/>
      <w:bookmarkEnd w:id="12"/>
    </w:p>
    <w:p w:rsidR="00073455" w:rsidRPr="009C7C45" w:rsidP="00073455">
      <w:pPr>
        <w:pStyle w:val="Heading2"/>
        <w:numPr>
          <w:ilvl w:val="1"/>
          <w:numId w:val="1"/>
        </w:numPr>
      </w:pPr>
      <w:bookmarkStart w:id="14" w:name="_Toc136500158"/>
      <w:r w:rsidRPr="009C7C45">
        <w:t>Nakládání s komunálními odpady</w:t>
      </w:r>
      <w:bookmarkEnd w:id="13"/>
      <w:bookmarkEnd w:id="14"/>
    </w:p>
    <w:p w:rsidR="00073455" w:rsidRPr="00F413A7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15" w:name="_Toc136500159"/>
      <w:bookmarkStart w:id="16" w:name="_Toc129613680"/>
      <w:bookmarkEnd w:id="15"/>
    </w:p>
    <w:p w:rsidR="00073455" w:rsidRPr="00F413A7" w:rsidP="00073455">
      <w:pPr>
        <w:pStyle w:val="Heading3"/>
      </w:pPr>
      <w:bookmarkStart w:id="17" w:name="_Toc136500160"/>
      <w:r w:rsidRPr="00F413A7">
        <w:t>Komunální odpady</w:t>
      </w:r>
      <w:bookmarkEnd w:id="16"/>
      <w:bookmarkEnd w:id="17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Rozvíjet a intenzifikovat oddělené soustřeďování odpadu (tříděny sběr) pro odpady z papíru, plastů, skla, kovů a biologického odpadu. Zavést oddělené soustřeďování odpadu (tříděný sběr) pro odpady z textilu do 1. ledna roku 2025.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i/>
                <w:szCs w:val="24"/>
              </w:rPr>
            </w:pPr>
            <w:r w:rsidRPr="009C7C45">
              <w:rPr>
                <w:b/>
                <w:szCs w:val="24"/>
              </w:rPr>
              <w:t>Do roku 2020 zvýšit nejméně na 50 % hmotnosti celkovou úroveň přípravy k</w:t>
            </w:r>
            <w:r>
              <w:rPr>
                <w:b/>
                <w:szCs w:val="24"/>
              </w:rPr>
              <w:t> </w:t>
            </w:r>
            <w:r w:rsidRPr="009C7C45">
              <w:rPr>
                <w:b/>
                <w:szCs w:val="24"/>
              </w:rPr>
              <w:t>opětovnému použití a recyklace alespoň u odpadů z materiálů jako jsou papír, plast, kov, sklo, pocházejících z domácností, a případně odpady jiného původu, pokud jsou tyto toky odpadů podobné odpadům z domácností.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úroveň přípravy k opětovnému použití a recyklace komunálního odpadu nejméně na:</w:t>
            </w: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2085"/>
              <w:gridCol w:w="5505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421"/>
              </w:trPr>
              <w:tc>
                <w:tcPr>
                  <w:tcW w:w="7590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28"/>
                    <w:ind w:left="91" w:right="16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úroveň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přípravy</w:t>
                  </w:r>
                  <w:r w:rsidRPr="009C7C45">
                    <w:rPr>
                      <w:b/>
                      <w:szCs w:val="24"/>
                    </w:rPr>
                    <w:t xml:space="preserve"> k </w:t>
                  </w:r>
                  <w:r w:rsidRPr="009C7C45">
                    <w:rPr>
                      <w:b/>
                      <w:szCs w:val="24"/>
                    </w:rPr>
                    <w:t>opětovnému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zCs w:val="24"/>
                    </w:rPr>
                    <w:t xml:space="preserve"> a </w:t>
                  </w:r>
                  <w:r w:rsidRPr="009C7C45">
                    <w:rPr>
                      <w:b/>
                      <w:szCs w:val="24"/>
                    </w:rPr>
                    <w:t>recyklace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komunálního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odpadu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25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66"/>
                    <w:ind w:left="9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Rok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66"/>
                    <w:ind w:right="16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Příprava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k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opětovnému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recyklace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line="280" w:lineRule="exact"/>
                    <w:ind w:left="91" w:right="3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2025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1" w:line="278" w:lineRule="exact"/>
                    <w:ind w:left="700" w:right="66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line="280" w:lineRule="exact"/>
                    <w:ind w:left="91" w:right="3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2030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700" w:right="66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line="279" w:lineRule="exact"/>
                    <w:ind w:left="91" w:right="3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2035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5" w:lineRule="exact"/>
                    <w:ind w:left="700" w:right="66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  <w:bottom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Do roku 2035 snížit množství komunálního odpadu ukládaného na skládky na 10 % (hmotnostních) nebo méně z celkového množství produkovaného komunálního odpadu.</w:t>
            </w:r>
          </w:p>
        </w:tc>
      </w:tr>
    </w:tbl>
    <w:p w:rsidR="00073455" w:rsidRPr="009C7C45" w:rsidP="00073455">
      <w:pPr>
        <w:suppressAutoHyphens/>
        <w:spacing w:after="0"/>
        <w:rPr>
          <w:szCs w:val="24"/>
        </w:rPr>
      </w:pPr>
    </w:p>
    <w:p w:rsidR="00073455" w:rsidRPr="009C7C45" w:rsidP="00073455">
      <w:pPr>
        <w:widowControl w:val="0"/>
        <w:autoSpaceDE w:val="0"/>
        <w:autoSpaceDN w:val="0"/>
        <w:spacing w:after="0"/>
        <w:ind w:left="178" w:right="567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Způsob sledování cílů bude stanoven v souladu s platnými právními předpisy a doporučeními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Evropské unie.</w:t>
      </w:r>
    </w:p>
    <w:p w:rsidR="00073455" w:rsidRPr="009C7C45" w:rsidP="00073455">
      <w:pPr>
        <w:widowControl w:val="0"/>
        <w:autoSpaceDE w:val="0"/>
        <w:autoSpaceDN w:val="0"/>
        <w:spacing w:after="0"/>
        <w:ind w:left="178" w:right="567"/>
        <w:jc w:val="both"/>
        <w:rPr>
          <w:rFonts w:eastAsia="Calibri"/>
          <w:color w:val="0070C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Zachovat, podporovat a rozvíjet oddělené soustřeďování - samostatný komoditní sběr (papír, plast, sklo, kovy, nápojové kartony) s ohledem na cíle stanovené pro jednotlivé materiály a s ohledem na vyšší kvalitu takto sbíraných odpadů.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Snižovat ukládání komunálních odpadů na skládky.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Zachovat a rozvíjet dostupnost odděleného soustřeďování (tříděného sběru) využitelných složek komunálního odpadu v obcích.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 obcích povinně zajistit (zavést) oddělené soustřeďování využitelných složek komunálních odpadů, minimálně papíru, plastů, skla, kovů, biologického odpadu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textilu.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Systém odděleného soustřeďování komunálních odpadů v obci stanovuje obec s ohledem na požadavky a dostupnost technologického zpracování odpadů. Systém odděleného soustřeďování stanoví v samostatné působnosti obec obecně závaznou vyhláškou obce nebo jiným způsobem.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Rozsah a způsob odděleného soustřeďování složek komunálních odpadů v obci stanoví obec s ohledem na technické, environmentální, ekonomické a regionální možnosti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podmínky dalšího zpracování odpadů, přičemž musí být dostatečné pro zajištění cílů Plánu odpadového hospodářství pro komunální odpady.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Zavádět a rozšiřovat oddělené soustřeďování veškerého biologického odpadu v obcích (včetně biologického odpadu živočišného původu).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Zvážit ve spolupráci s Ministerstvem zemědělství úpravu legislativy, aby byl občanům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spolkům umožněn odběr kompostu získaného komunitním kompostováním.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i)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Obec je povinna dodržovat hierarchii odpadového hospodářství, tedy především přednostně nabízet odpady k recyklaci, poté k jinému využití a pouze v případě, že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odpady není možné využít předávat je k odstranění. Od této hierarchie odpadového hospodářství je možné se odchýlit jen v odůvodněných případech v souladu s platnou právní úpravou a nedojde-li tím k ohrožení nebo poškození životního prostředí nebo lidského zdraví a postupuje-li se v souladu s plány odpadového hospodářství.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j)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Upřednostňovat environmentálně přínosné, ekonomicky a sociálně únosné technologie zpracování komunálních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k)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Zachovat a rozvíjet spoluúčast a spolupráci s producenty obalů a dalšími výrobci podle principu „znečišťovatel platí“ a „rozšířené odpovědnosti výrobce“, na zajištění odděleného soustřeďování nebo zpětného odběru a využití příslušných složek komunálních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l)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Mechanickou úpravu směsného komunálního odpadu tříděním lze podporovat jako doplňkovou technologii úpravy odpadů před jejich dalším materiálovým a energetickým využitím a odstraněním. Tato úprava nenahrazuje oddělené soustřeďování využitelných složek komunálních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m)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Zlepšovat systémy odděleného soustřeďování recyklovatelných a využitelných komunálních odpadů v obcích a u právnických a fyzických osob podnikajících. Podporovat místní samosprávy při zavádění efektivních inovací.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n)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Poskytnout původcům živnostenských odpadů, tj. právnickým osobám a fyzickým osobám podnikajícím, produkujícím komunální odpad na území obce (osoby samostatně výdělečně činné, subjekty z neprůmyslové výrobní sféry, z administrativy, ze služeb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obchodu) možnost zapojení do systému nakládání s komunálními odpady v obci, pokud má obec zavedený obecní systém nakládání s komunálními odpady se zahrnutím živnostenských odpadů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o)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 obcích stanovit v rámci systému nakládání s komunálními odpady také systém nakládání s komunálními odpady, které produkují právnické osoby a fyzické osoby podnikající zapojené do obecního systému. Stanovit způsob odděleného soustřeďování jednotlivých druhů odpadů, minimálně však papíru, plastů, skla, kovů, biologicky rozložitelného odpadu, textilu a směsného komunálního odpadu, které produkují právnické osoby a fyzické osoby podnikající zapojené do obecního systému.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p)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digitalizaci a chytrá řešení v odpadovém hospodářství.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q)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využití výstupů ze zařízení na recyklaci komunálních odpadů. Zvážit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přijmout opatření, které učiní z recyklátů výhodnou alternativu vůči primárním materiálům.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0070C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0070C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Plnit povinnosti a podmínky odděleného soustřeďování (tříděného sběru) komunálních odpadů v obcích.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zajištění odděleného soustřeďování (tříděného sběru) využitelných složek komunálního odpadu, minimálně pro papír, plasty, sklo, kovy, biologický odpad a textil.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Intenzifikovat a optimalizovat oddělené soustřeďování využitelných komunálních odpadů v obcích zvyšováním počtu sběrných nádob a zvyšováním povědomí občanů. Zaměřit se na kvalitu vytříděných využitelných komunálních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obecní systém nakládání s komunálními odpady a jeho kapacitní možnosti a navrhovat opatření k jeho zlepšení a zefektivnění.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f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Zařazovat vytříděný odpad, získaný v rámci odděleného soustřeďování (tříděného sběru) v obcích, jako komunální odpady (s obsahem obalové složky), tj. skupinu 20 Katalogu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g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 úrovni obce informovat alespoň jednou ročně občany a ostatní účastníky obecního systému nakládání s komunálními odpady o způsobech a rozsahu odděleného soustřeďování komunálních odpadů, využití a odstranění komunálních odpadů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nakládání s dalšími odpady v rámci obecního systému. Součástí jsou také informace o možnostech prevence a minimalizace vzniku komunálních odpadů. Minimálně jednou ročně zveřejnit kvantifikované výsledky odpadového hospodářství obce.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h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 úrovni obce informovat alespoň jednou ročně právnické osoby a fyzické osoby podnikající a účastníky obecního systému nakládání s komunálními odpady o způsobech a rozsahu odděleného soustřeďování odpadů a o nakládání s nimi.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Informovat právnické a fyzické podnikajících osoby o jejich povinnosti odděleného soustřeďování recyklovatelných a využitelných komunálních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j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systém nakládání s komunálními odpady na obecní a regionální úrovni.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inovativní technologie v oblasti sběru, dotřídění a zpracování komunálních odpadů.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l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nastavení obecních systémů odpadového hospodářství založených na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principu „Zaplať, kolik vyhodíš“ a s tím související nastavení poplatku za komunální odpad ve formě poplatku za odkládání komunálního odpadu z nemovité věci. Podporovat obce v budování infrastruktury a zavádění potřebných technologií.</w:t>
            </w:r>
          </w:p>
        </w:tc>
      </w:tr>
    </w:tbl>
    <w:p w:rsidR="00073455" w:rsidRPr="009C7C45" w:rsidP="00073455">
      <w:pPr>
        <w:rPr>
          <w:rFonts w:ascii="Arial" w:hAnsi="Arial"/>
          <w:color w:val="0070C0"/>
        </w:rPr>
      </w:pPr>
    </w:p>
    <w:p w:rsidR="00073455" w:rsidRPr="009C7C45" w:rsidP="00073455">
      <w:pPr>
        <w:rPr>
          <w:rFonts w:ascii="Arial" w:hAnsi="Arial"/>
          <w:color w:val="0070C0"/>
        </w:rPr>
      </w:pPr>
    </w:p>
    <w:p w:rsidR="00073455" w:rsidRPr="009C7C45" w:rsidP="00073455">
      <w:pPr>
        <w:pStyle w:val="Heading3"/>
      </w:pPr>
      <w:r w:rsidRPr="009C7C45">
        <w:t xml:space="preserve"> </w:t>
      </w:r>
      <w:bookmarkStart w:id="18" w:name="_Toc129613681"/>
      <w:bookmarkStart w:id="19" w:name="_Toc136500161"/>
      <w:r w:rsidRPr="009C7C45">
        <w:t>Směsný komunální odpad</w:t>
      </w:r>
      <w:bookmarkEnd w:id="18"/>
      <w:bookmarkEnd w:id="19"/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>Směsný komunální odpad je odpad zařazený dle Katalogu odpadů pod katalogové číslo odpadu 20 03 01 a pro účely stanovení cíle jde o zbytkový odpad po odděleném soustředění (vytřídění) materiálově využitelných složek, nebezpečných složek a biologického odpadu, které budou dále přednostně využity.</w:t>
      </w:r>
    </w:p>
    <w:p w:rsidR="00073455" w:rsidRPr="009C7C45" w:rsidP="00073455">
      <w:pPr>
        <w:suppressAutoHyphens/>
        <w:spacing w:after="0"/>
        <w:jc w:val="both"/>
        <w:rPr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Snižovat produkci směsného komunálního odpadu připadající na obyvatele.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Směsný komunální odpad (po vytřídění materiálově využitelných složek, nebezpečných složek a biologického odpadu) zejména energeticky využívat v zařízeních k tomu určených v souladu s platnou právní úpravou.</w:t>
            </w:r>
          </w:p>
        </w:tc>
      </w:tr>
    </w:tbl>
    <w:p w:rsidR="00073455" w:rsidRPr="009C7C45" w:rsidP="00073455">
      <w:pPr>
        <w:rPr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Významně omezit ukládání směsného komunálního odpadu na skládky.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Snižovat produkci směsného komunálního odpadu zavedením nebo rozšířením odděleného soustřeďování využitelných složek komunálních odpadů, včetně biologického odpadu, textilního odpadu a dalších.</w:t>
            </w:r>
          </w:p>
        </w:tc>
      </w:tr>
    </w:tbl>
    <w:p w:rsidR="00073455" w:rsidRPr="009C7C45" w:rsidP="00073455">
      <w:pPr>
        <w:rPr>
          <w:b/>
          <w:i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budování odpovídající efektivní infrastruktury nutné k zajištění a zvýšení energetického využití nerecyklovatelných zbytkových odpadů, zejména směsného komunálního odpadu.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energetické využívání směsného komunálního odpadu v zařízeních pro energetické využití odpadů bez jeho předchozí úpravy, nebo po jeho úpravě následným spalováním/</w:t>
            </w:r>
            <w:r w:rsidRPr="009C7C45">
              <w:rPr>
                <w:rFonts w:eastAsia="Calibri"/>
                <w:szCs w:val="24"/>
              </w:rPr>
              <w:t>spoluspalováním</w:t>
            </w:r>
            <w:r w:rsidRPr="009C7C45">
              <w:rPr>
                <w:rFonts w:eastAsia="Calibri"/>
                <w:szCs w:val="24"/>
              </w:rPr>
              <w:t xml:space="preserve"> za dodržování platné právní úpravy.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Umožnit úpravu směsného komunálního odpadu před jeho energetickým využitím nebo odstraněním za účelem získání recyklovatelných složek, a tedy jejich odklonu od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ukládání na skládky.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Umožnit a podporovat dotřídění recyklovatelných odpadů včetně obalů ze směsného komunálního odpadu za účelem jejich recyklace.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 adekvátní míře energeticky využívat směsný komunální odpad v zařízeních pro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energetické využití odpadů bez jeho předchozí úpravy, nebo po jeho úpravě následným spalováním/</w:t>
            </w:r>
            <w:r w:rsidRPr="009C7C45">
              <w:rPr>
                <w:rFonts w:eastAsia="Calibri"/>
                <w:szCs w:val="24"/>
              </w:rPr>
              <w:t>spoluspalováním</w:t>
            </w:r>
            <w:r w:rsidRPr="009C7C45">
              <w:rPr>
                <w:rFonts w:eastAsia="Calibri"/>
                <w:szCs w:val="24"/>
              </w:rPr>
              <w:t xml:space="preserve"> za dodržování platné právní úpravy.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systém nakládání se směsným komunálním odpadem na obecní a krajské úrovni.</w:t>
            </w:r>
          </w:p>
        </w:tc>
      </w:tr>
    </w:tbl>
    <w:p w:rsidR="00073455" w:rsidRPr="009C7C45" w:rsidP="00073455">
      <w:pPr>
        <w:rPr>
          <w:rFonts w:ascii="Arial" w:hAnsi="Arial"/>
          <w:bCs/>
          <w:color w:val="0070C0"/>
          <w:sz w:val="26"/>
          <w:szCs w:val="24"/>
        </w:rPr>
      </w:pPr>
    </w:p>
    <w:p w:rsidR="00073455" w:rsidRPr="009C7C45" w:rsidP="00073455">
      <w:pPr>
        <w:rPr>
          <w:rFonts w:ascii="Arial" w:hAnsi="Arial"/>
          <w:bCs/>
          <w:color w:val="0070C0"/>
          <w:sz w:val="26"/>
          <w:szCs w:val="24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  <w:r w:rsidRPr="009C7C45">
        <w:rPr>
          <w:rFonts w:ascii="Arial" w:hAnsi="Arial" w:cs="Arial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20" w:name="_Toc129613682"/>
      <w:bookmarkStart w:id="21" w:name="_Toc136500162"/>
      <w:r w:rsidRPr="009C7C45">
        <w:t>Biologicky rozložitelné odpady a biologicky rozložitelné komunální odpady</w:t>
      </w:r>
      <w:bookmarkEnd w:id="20"/>
      <w:bookmarkEnd w:id="21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Snížit maximální množství biologicky rozložitelných komunálních odpadů ukládaných na skládky tak, aby podíl této složky činil v roce 2020 nejvíce 35 % hmotnostních z celkového množství biologicky rozložitelných komunálních odpadů vyprodukovaných v roce 1995.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Snižovat množství biologicky rozložitelných komunálních odpadů ukládaných na</w:t>
            </w:r>
            <w:r>
              <w:rPr>
                <w:rFonts w:eastAsia="Calibri"/>
                <w:b/>
                <w:szCs w:val="24"/>
              </w:rPr>
              <w:t> </w:t>
            </w:r>
            <w:r w:rsidRPr="009C7C45">
              <w:rPr>
                <w:rFonts w:eastAsia="Calibri"/>
                <w:b/>
                <w:szCs w:val="24"/>
              </w:rPr>
              <w:t>skládky (od roku 2021 dále).</w:t>
            </w:r>
          </w:p>
        </w:tc>
      </w:tr>
    </w:tbl>
    <w:p w:rsidR="00073455" w:rsidRPr="009C7C45" w:rsidP="00073455">
      <w:pPr>
        <w:rPr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Podporovat, rozšiřovat a intenzifikovat systém odděleného soustřeďování a sběru biologického odpadu (rostlinného i živočišného původu) v obcích i u právnických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fyzických osob podnikajících na celém území ČR.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maximální využívání biologicky rozložitelných odpadů a produktů z jejich zpracování.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budování a rozvoj infrastruktury včetně obecní nutné k zajištění využití biologicky rozložitelných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oddělený sběr kompostovatelných odpadů prostřednictvím sběrných nádob na veřejných prostranstvích, prostřednictvím tzv. veřejné sběrné sítě, alespoň ve vegetačním období.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Zaměřit se na produkci kvalitních výstupů ze zařízení zpracovávajících biologicky rozložitelné odpady a minimalizovat tvorbu nekvalitních kompostů.</w:t>
            </w:r>
          </w:p>
        </w:tc>
      </w:tr>
    </w:tbl>
    <w:p w:rsidR="00073455" w:rsidRPr="009C7C45" w:rsidP="00073455">
      <w:pPr>
        <w:rPr>
          <w:color w:val="0070C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Plnit povinnost obcí stanovit obecně závaznou vyhláškou obce nebo jiným způsobem systém odděleného soustřeďování a nakládání s biologickým odpadem na území obce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to minimálně pro biologický odpad rostlinného původu, dále plnit povinnost obcí určit místa, kam mohou fyzické osoby a původci zapojení do obecního systému odděleně odkládat biologický odpad, minimálně rostlinného původu.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Připravit podmínky pro rozšiřování odděleného soustřeďování biologického odpadu živočišného původu tzv. kuchyňského odpadu.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Plnit povinnost fyzických osob a původců zapojených do obecního systému, biologický odpad odděleně soustřeďovat a předávat k využití podle systému stanoveného obcí, pokud odpady sami nevyužijí v souladu se zákonem o odpadech.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16"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Plnit povinnost obcí stanovit obecně závaznou vyhláškou obce nebo jiným způsobem systém odděleného soustřeďování papíru, a plnit povinnost obcí určit místa, kam mohou fyzické osoby a původci zapojení do obecního systému odkládat papír, který produkují jako odpad.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Plnit povinnost fyzických osob a původců zapojených do obecního systému, papír odděleně soustřeďovat a předávat k využití podle systému stanoveného obcí, pokud odpad sami nevyužijí v souladu se zákonem o odpadech.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Systém odděleného soustřeďování a nakládání s biologickým odpadem na území obce bude vycházet z technických možností a způsobů využití biologicky rozložitelných odpadů v obci v návaznosti na nakládání s komunálními odpady a biologicky rozložitelnými odpady v regionu. Přičemž mechanicko-biologická úprava a energetické využití biologicky rozložitelné složky obsažené ve směsném komunálním odpadu nenahrazují povinnost obce zavést systém odděleného soustřeďování biologického odpadu a jeho následné využití.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Důsledně kontrolovat zajištění odděleného soustřeďování biologického odpadu.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Pravidelně vyhodnocovat zavedený systém odděleného soustřeďování biologického odpadu a nakládání s biologickým odpadem obce a na základě výsledků tento upravovat, aby bylo dosaženo co nejvyššího vytřídění a následného využití.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i)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Na úrovni obce informovat jednou ročně občany a ostatní účastníky obecního systému nakládání s komunálními odpady o způsobech a rozsahu odděleného soustřeďování biologického odpadu a o nakládání s ním. Součástí jsou také informace o možnostech prevence a minimalizace vzniku biologického odpadu. Minimálně jednou ročně zveřejnit kvantifikované výsledky odpadového hospodářství obce.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j)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Podporovat technicky a osvětovými kampaněmi domácí a komunitní kompostování biologického odpadu fyzických osob.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k)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výstavbu zařízení pro aerobní rozklad, anaerobní rozklad, energetické využití a přípravu k energetickému využití biologicky rozložitelných odpadů. Vytvořit přiměřenou síť těchto zařízení v regionech pro nakládání s odděleně sebranými biologickými rozložitelnými odpady z obcí a od ostatních původců, včetně kalů z čistíren odpadních vod.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l)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trike/>
                <w:szCs w:val="24"/>
              </w:rPr>
            </w:pPr>
            <w:r w:rsidRPr="009C7C45">
              <w:rPr>
                <w:szCs w:val="24"/>
              </w:rPr>
              <w:t>Podporovat technicky a osvětovými kampaněmi využití kompostů vyrobených z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 xml:space="preserve">biologicky rozložitelných komunálních odpadů k aplikaci do půdy. Vytvořit podmínky k odbytu výstupních produktů ze zpracování odděleně sebraného biologického odpadu tj. kompostu a </w:t>
            </w:r>
            <w:r w:rsidRPr="009C7C45">
              <w:rPr>
                <w:szCs w:val="24"/>
              </w:rPr>
              <w:t>digestátu</w:t>
            </w:r>
            <w:r w:rsidRPr="009C7C45">
              <w:rPr>
                <w:szCs w:val="24"/>
              </w:rPr>
              <w:t>, především pro využití v zemědělské výrobě a také v obcích.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trike/>
                <w:szCs w:val="24"/>
              </w:rPr>
            </w:pPr>
            <w:r w:rsidRPr="009C7C45">
              <w:rPr>
                <w:szCs w:val="24"/>
              </w:rPr>
              <w:t>Podporovat energetické využívání směsného komunálního odpadu v zařízeních pro energetické využití odpadů bez jeho předchozí úpravy, nebo po jeho úpravě následným spalováním/</w:t>
            </w:r>
            <w:r w:rsidRPr="009C7C45">
              <w:rPr>
                <w:szCs w:val="24"/>
              </w:rPr>
              <w:t>spoluspalováním</w:t>
            </w:r>
            <w:r w:rsidRPr="009C7C45">
              <w:rPr>
                <w:szCs w:val="24"/>
              </w:rPr>
              <w:t xml:space="preserve"> za dodržování platné právní úpravy.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Důsledně kontrolovat provoz zařízení na zpracování biologicky rozložitelných odpadů provozovaných v areálu skládky odpadů s cílem zamezit ukládání na skládky těchto odpadů, které je zakázáno ukládat na skládky.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Důsledně kontrolovat nakládání s odpadem ze stravovacích zařízení a s odpady vedlejších živočišných produktů v souladu s nařízením Evropského parlamentu a Rady (ES) č. 1069/2009 ze dne 21. října 2009 o hygienických pravidlech pro vedlejší produkty živočišného původu a získané produkty, které nejsou určeny k lidské spotřebě, a o zrušení nařízení (ES) č. 1774/2002 (nařízení o vedlejších produktech živočišného původu), v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platném znění (dále jen „nařízení Evropského parlamentu a Rady (ES) č. 1069/2009 o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vedlejších produktech živočišného původu).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Průběžně vyhodnocovat systém nakládání s biologicky rozložitelnými odpady na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regionální úrovni.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q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2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U odpadů ze zemědělské činnosti podporovat jejich zpracování technologiemi jako je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anaerobní rozklad (digesce, fermentace), aerobního rozklad (kompostování) nebo jinými biologickými metodami.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0070C0"/>
          <w:sz w:val="2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0070C0"/>
          <w:sz w:val="2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0070C0"/>
          <w:sz w:val="20"/>
        </w:rPr>
      </w:pPr>
    </w:p>
    <w:p w:rsidR="00073455" w:rsidRPr="009C7C45" w:rsidP="00073455">
      <w:pPr>
        <w:pStyle w:val="Heading2"/>
        <w:numPr>
          <w:ilvl w:val="1"/>
          <w:numId w:val="1"/>
        </w:numPr>
        <w:rPr>
          <w:lang w:val="x-none"/>
        </w:rPr>
      </w:pPr>
      <w:bookmarkStart w:id="22" w:name="_Toc129613683"/>
      <w:bookmarkStart w:id="23" w:name="_Toc136500163"/>
      <w:r w:rsidRPr="009C7C45">
        <w:t xml:space="preserve">Potravinové </w:t>
      </w:r>
      <w:r w:rsidRPr="009C7C45">
        <w:rPr>
          <w:lang w:val="x-none"/>
        </w:rPr>
        <w:t>odpady</w:t>
      </w:r>
      <w:bookmarkEnd w:id="22"/>
      <w:bookmarkEnd w:id="23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Předcházet vzniku potravinových odpadů a snižovat jejich množství na všech úrovních potravinového řetězce.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szCs w:val="24"/>
        </w:rPr>
      </w:pPr>
    </w:p>
    <w:p w:rsidR="00073455" w:rsidRPr="009C7C45" w:rsidP="00073455">
      <w:pPr>
        <w:suppressAutoHyphens/>
        <w:spacing w:after="0"/>
        <w:rPr>
          <w:b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Podporovat systémy darování potravin a jejich přerozdělování pro lidskou spotřebu.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jiné využití potravin případně i jako krmiva za dodržení nařízení Evropského parlamentu a Rady (ES) č. 1069/2009 o vedlejších produktech živočišného původu, pokud není možné další přerozdělování potravin po lidskou spotřebu.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snižování množství potravinového odpadu ze spotřeby potravin u občanů.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Provádět a podporovat osvětu s cílem zvyšovat povědomí veřejnosti o otázkách souvisejících s předcházením vzniku potravinového odpadu a zlepšit povědomí spotřebitelů o významu dat spotřeby a minimální trvanlivosti.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Analyzovat podmínky pro darování pokrmů z restaurací a stravoven v zájmu jejich využití.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funkci a činnost potravinových bank.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Přistoupit ke sledování množství potravinového odpadu vzniklého v prvovýrobě, při zpracovávání a výrobě, v maloobchodě a jiných způsobech distribuce potravin, v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restauracích a stravovacích službách a v domácnostech a dále sledování nakládání s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těmito odpady a sledování toku potravin, které byly přerozděleny pro lidskou spotřebu, nebo které byly zpracovány na krmivo.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činnosti a osvětu neziskových a charitativních organizací a dalších iniciativ v oblasti předcházení vzniku potravinových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Vytvářet podmínky pro uzavírání dobrovolných dohod v oblasti předcházení vzniku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snižování množství potravinových odpadů na úrovni producentů, zpracovatelů, prodejců a distributorů potravin, zejména v sektoru veřejného stravování a obchodního prodeje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Podpora programů výzkumu, experimentálního vývoje a inovací v oblasti předcházení vzniku odpadů z potravin.</w:t>
            </w:r>
          </w:p>
        </w:tc>
      </w:tr>
    </w:tbl>
    <w:p w:rsidR="00073455" w:rsidRPr="009C7C45" w:rsidP="00073455">
      <w:pPr>
        <w:spacing w:after="0"/>
        <w:rPr>
          <w:rFonts w:ascii="Arial" w:hAnsi="Arial" w:cs="Arial"/>
          <w:b/>
          <w:color w:val="FF0000"/>
          <w:sz w:val="20"/>
        </w:rPr>
      </w:pPr>
      <w:r w:rsidRPr="009C7C45">
        <w:rPr>
          <w:rFonts w:ascii="Arial" w:hAnsi="Arial" w:cs="Arial"/>
          <w:b/>
          <w:color w:val="FF0000"/>
          <w:sz w:val="20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24" w:name="_Toc129613684"/>
      <w:bookmarkStart w:id="25" w:name="_Toc136500164"/>
      <w:r w:rsidRPr="009C7C45">
        <w:t>Stavební a demoliční odpady</w:t>
      </w:r>
      <w:bookmarkEnd w:id="24"/>
      <w:bookmarkEnd w:id="25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do roku 2020 nejméně na 70 % hmotnosti míru přípravy k opětovnému použití a recyklace stavebních a demoličních odpadů a jiných druhů jejich materiálového využití u stavebních a demoličních odpadů kategorie ostatní s</w:t>
            </w:r>
            <w:r>
              <w:rPr>
                <w:b/>
                <w:szCs w:val="24"/>
              </w:rPr>
              <w:t> </w:t>
            </w:r>
            <w:r w:rsidRPr="009C7C45">
              <w:rPr>
                <w:b/>
                <w:szCs w:val="24"/>
              </w:rPr>
              <w:t>výjimkou v přírodě se vyskytujících materiálů uvedených v Katalogu odpadů) pod katalogovým číslem 17 05 04 (zemina a kamení).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Zvyšovat materiálové využití stavebních a demoličních odpadů s výjimkou zemin, kamení, jalové horniny a hlušiny (2021 a dále).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Regulovat vznik stavebních a demoličních odpadů a nakládání s nimi s ohledem na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ochranu lidského zdraví a životního prostředí.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Maximálně využívat upravené stavební a demoliční odpady a recykláty ze stavebních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demoličních odpadů.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trike/>
                <w:szCs w:val="24"/>
              </w:rPr>
            </w:pPr>
            <w:r w:rsidRPr="009C7C45">
              <w:rPr>
                <w:szCs w:val="24"/>
              </w:rPr>
              <w:t>Zajistit oddělené soustřeďování stavebního demoličního odpadu přinejmenším pro dřevo, minerální složky (beton, cihly, dlaždice a keramiku, kameny), kov, sklo, plasty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sádru při odstraňování stavby, provádění stavby nebo údržbě stavby tak, aby byla při dalším nakládání s těmito odpady zajištěna nejvyšší možná míra jejich opětovného použití a recyklace.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Zajistit povinné používání recyklátů splňujících požadované stavební normy, jako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náhrady za přírodní zdroje, v rámci stavební činnosti financované z veřejných zdrojů, pokud je to technicky a ekonomicky možné.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trike/>
                <w:szCs w:val="24"/>
              </w:rPr>
            </w:pPr>
            <w:r w:rsidRPr="009C7C45">
              <w:rPr>
                <w:szCs w:val="24"/>
              </w:rPr>
              <w:t>Zamezit využívání neupravených stavebních a demoličních odpadů, s výjimkou výkopových zemin a hlušin bez nebezpečných vlastností.</w:t>
            </w:r>
          </w:p>
        </w:tc>
      </w:tr>
    </w:tbl>
    <w:p w:rsidR="00073455" w:rsidRPr="009C7C45" w:rsidP="00073455">
      <w:pPr>
        <w:spacing w:after="0"/>
        <w:rPr>
          <w:rFonts w:ascii="Arial" w:hAnsi="Arial" w:cs="Arial"/>
          <w:b/>
          <w:bCs/>
          <w:iCs/>
          <w:color w:val="FF0000"/>
          <w:sz w:val="28"/>
          <w:szCs w:val="28"/>
          <w:lang w:val="x-none" w:eastAsia="x-none"/>
        </w:rPr>
      </w:pPr>
      <w:r w:rsidRPr="009C7C45">
        <w:rPr>
          <w:rFonts w:ascii="Arial" w:hAnsi="Arial" w:cs="Arial"/>
          <w:color w:val="FF0000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26" w:name="_Toc129613685"/>
      <w:bookmarkStart w:id="27" w:name="_Toc136500165"/>
      <w:r w:rsidRPr="009C7C45">
        <w:t>Nebezpečné odpady</w:t>
      </w:r>
      <w:bookmarkEnd w:id="26"/>
      <w:bookmarkEnd w:id="27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 xml:space="preserve">Snižovat měrnou produkci nebezpečných odpadů.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Zvyšovat podíl materiálově využitých nebezpečných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Minimalizovat negativní účinky při nakládání s nebezpečnými odpady na lidské zdraví a životní prostředí.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Odstranit staré zátěže, kde se nacházejí nebezpečné odpady.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výrobu výrobků tak, aby byl omezen vznik nevyužitelných nebezpečných odpadů a tím bylo snižováno riziko s ohledem na ochranu zdraví lidí a životního prostředí.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Nakládat s nebezpečnými odpady bezpečně a v souladu s hierarchií odpadového hospodářství.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energetické využití nebo spalování infekčních odpadů ze zdravotnictví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zlepšovat připravenost a odolnost ČR na podobné situace, jako byla pandemie COVID- 19, a podporovat energetické využití nebo spalování průmyslových nebezpečných odpadů, které nelze, s ohledem na jejich vlastnosti a charakter nebezpečné složky, materiálově využít.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Sledovat obsah nebezpečných a podezřelých látek v širokém rozsahu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Podporovat technologie na recyklaci a využití nebezpečných odpadů a technologie na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snižování nebezpečných vlastností odpadů zejména odstranění nebezpečných vlastností v místě vzniku odpadu.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V případě spalitelných nebezpečných odpadů preferovat a podporovat jejich energetické využití nebo spalování či </w:t>
            </w:r>
            <w:r w:rsidRPr="009C7C45">
              <w:rPr>
                <w:rFonts w:eastAsia="Calibri"/>
                <w:szCs w:val="24"/>
              </w:rPr>
              <w:t>spoluspalování</w:t>
            </w:r>
            <w:r w:rsidRPr="009C7C45">
              <w:rPr>
                <w:rFonts w:eastAsia="Calibri"/>
                <w:szCs w:val="24"/>
              </w:rPr>
              <w:t>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kontrolovat, zda odpad, který úpravou pozbyl nebezpečné vlastnosti, skutečně tyto vlastnosti nevykazuje.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Při kontrolní činnosti se zaměřit na nakládání s odpady, které po úpravě ztratily nebezpečné vlastnosti nebo byly vyjmuty z odpadového režimu.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Nevyužívat nebezpečné odpady a nebezpečný odpad, který přestal být odpadem, k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zasypávání.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Zpřísnit podmínky použití nebezpečných odpadů jako technologického materiálu k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technickému zabezpečení skládky.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k)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Snižovat množství nebezpečných složek ve směsném komunálním odpadu.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systém nakládání s nebezpečnými odpady na krajské úrovni.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Motivovat veřejnost k oddělenému soustřeďování nebezpečných složek komunálních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Ve spolupráci s příslušnými orgány provádět účinnou osvětu o vlivu nebezpečných vlastností odpadů na zdraví člověka a životní prostředí včetně vytvoření metodik.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Zvýšit v případě potřeby počet zařízení na využívání nebezpečných odpadů a zařízení na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úpravu odpadů ke snižování a odstraňování nebezpečných vlastností.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Zavést systém podpory pro výstavbu nových inovativních technologií a modernizaci stávajících technologií pro využívání a úpravu nebezpečných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bezpečné odstranění starých zátěží.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Důsledně kontrolovat množství nebezpečných odpadů používaných jako technologický materiál pro technické zabezpečení skládek odpadů. 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28" w:name="_Toc129613686"/>
      <w:bookmarkStart w:id="29" w:name="_Toc136500166"/>
      <w:r w:rsidRPr="009C7C45">
        <w:t>Výrobky s ukončenou životností s režimem zpětného odběru</w:t>
      </w:r>
      <w:bookmarkEnd w:id="28"/>
      <w:bookmarkEnd w:id="29"/>
    </w:p>
    <w:p w:rsidR="00073455" w:rsidRPr="009C7C45" w:rsidP="00073455">
      <w:pPr>
        <w:suppressAutoHyphens/>
        <w:autoSpaceDE w:val="0"/>
        <w:autoSpaceDN w:val="0"/>
        <w:adjustRightInd w:val="0"/>
        <w:spacing w:after="0"/>
        <w:jc w:val="both"/>
      </w:pPr>
      <w:r w:rsidRPr="009C7C45">
        <w:t>Vycházet z odpovědnosti výrobce vybraných výrobků v souladu s principem „znečišťovatel platí“ zahrnující finanční odpovědnost za odpad z výrobků s ukončenou životností, zajištění zpětného odběru výrobků a environmentálně šetrného nakládání s odpady z výrobků, a</w:t>
      </w:r>
      <w:r>
        <w:t> </w:t>
      </w:r>
      <w:r w:rsidRPr="009C7C45">
        <w:t>to</w:t>
      </w:r>
      <w:r>
        <w:t> </w:t>
      </w:r>
      <w:r w:rsidRPr="009C7C45">
        <w:t>v</w:t>
      </w:r>
      <w:r>
        <w:t> </w:t>
      </w:r>
      <w:r w:rsidRPr="009C7C45">
        <w:t xml:space="preserve">souladu s právem Evropské unie. </w:t>
      </w:r>
    </w:p>
    <w:p w:rsidR="00073455" w:rsidRPr="009C7C45" w:rsidP="00073455">
      <w:pPr>
        <w:suppressAutoHyphens/>
        <w:autoSpaceDE w:val="0"/>
        <w:autoSpaceDN w:val="0"/>
        <w:adjustRightInd w:val="0"/>
        <w:spacing w:after="0"/>
        <w:jc w:val="both"/>
      </w:pPr>
    </w:p>
    <w:p w:rsidR="00073455" w:rsidRPr="009C7C45" w:rsidP="00073455">
      <w:pPr>
        <w:suppressAutoHyphens/>
        <w:autoSpaceDE w:val="0"/>
        <w:autoSpaceDN w:val="0"/>
        <w:adjustRightInd w:val="0"/>
        <w:spacing w:after="0"/>
        <w:jc w:val="both"/>
      </w:pPr>
      <w:r w:rsidRPr="009C7C45">
        <w:t>Pro splnění cílů a požadavků příslušných směrnic o výrobcích s ukončenou životností, pro</w:t>
      </w:r>
      <w:r>
        <w:t> </w:t>
      </w:r>
      <w:r w:rsidRPr="009C7C45">
        <w:t xml:space="preserve">splnění strategických cílů, za účelem podpory oběhového hospodářství, zlepšení nakládání s dále uvedenými skupinami odpadů a minimalizace jejich nepříznivých účinků na lidské zdraví a životní prostředí, přijmout cíle a opatření pro následující skupiny výrobků na konci jejich životnosti. </w:t>
      </w:r>
    </w:p>
    <w:p w:rsidR="00073455" w:rsidRPr="009C7C45" w:rsidP="00073455">
      <w:pPr>
        <w:suppressAutoHyphens/>
        <w:spacing w:after="0"/>
        <w:jc w:val="both"/>
        <w:rPr>
          <w:rFonts w:ascii="Arial" w:hAnsi="Arial" w:cs="Arial"/>
          <w:color w:val="FF0000"/>
        </w:rPr>
      </w:pPr>
    </w:p>
    <w:p w:rsidR="00073455" w:rsidRPr="00AC0098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30" w:name="_Toc136500167"/>
      <w:bookmarkStart w:id="31" w:name="_Toc129613687"/>
      <w:bookmarkEnd w:id="30"/>
    </w:p>
    <w:p w:rsidR="00073455" w:rsidRPr="00AC0098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32" w:name="_Toc136500168"/>
      <w:bookmarkEnd w:id="32"/>
    </w:p>
    <w:p w:rsidR="00073455" w:rsidRPr="00AC0098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33" w:name="_Toc136500169"/>
      <w:bookmarkEnd w:id="33"/>
    </w:p>
    <w:p w:rsidR="00073455" w:rsidRPr="00AC0098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34" w:name="_Toc136500170"/>
      <w:bookmarkEnd w:id="34"/>
    </w:p>
    <w:p w:rsidR="00073455" w:rsidRPr="00AC0098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35" w:name="_Toc136500171"/>
      <w:bookmarkEnd w:id="35"/>
    </w:p>
    <w:p w:rsidR="00073455" w:rsidRPr="009C7C45" w:rsidP="00073455">
      <w:pPr>
        <w:pStyle w:val="Heading3"/>
      </w:pPr>
      <w:bookmarkStart w:id="36" w:name="_Toc136500172"/>
      <w:r w:rsidRPr="009C7C45">
        <w:t>Obaly a obalové odpady</w:t>
      </w:r>
      <w:bookmarkEnd w:id="31"/>
      <w:bookmarkEnd w:id="36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celkovou recyklaci obalů na úroveň 70 % do roku 2025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celkové využití odpadů z obalů na úroveň 75 % do roku 2025.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celkovou recyklaci obalů na úroveň 75 % do roku 2030.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Zvýšit celkové využití odpadů z obalů na úroveň 80 % do roku 2030.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recyklaci a využití obalových odpadů následovně:</w:t>
            </w:r>
          </w:p>
          <w:tbl>
            <w:tblPr>
              <w:tblW w:w="7723" w:type="dxa"/>
              <w:tblInd w:w="32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754"/>
              <w:gridCol w:w="2127"/>
              <w:gridCol w:w="1842"/>
            </w:tblGrid>
            <w:tr w:rsidTr="00994FA5">
              <w:tblPrEx>
                <w:tblW w:w="7723" w:type="dxa"/>
                <w:tblInd w:w="323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586"/>
              </w:trPr>
              <w:tc>
                <w:tcPr>
                  <w:tcW w:w="3754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Odpady z obalů</w:t>
                  </w:r>
                </w:p>
              </w:tc>
              <w:tc>
                <w:tcPr>
                  <w:tcW w:w="3969" w:type="dxa"/>
                  <w:gridSpan w:val="2"/>
                  <w:tcBorders>
                    <w:lef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bCs/>
                      <w:szCs w:val="24"/>
                      <w:lang w:val="x-none"/>
                    </w:rPr>
                    <w:t>Cíle pro recyklaci a využití obalových odpadů do 31. 12. 2020</w:t>
                  </w: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Recyklace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Využití</w:t>
                  </w: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69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Papírových a lepenkových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75 %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Skleněných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75 %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Plastových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50 %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Kovových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55 %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Dřevěných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15 %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Prodejních určených spotřebiteli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50 %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55 %</w:t>
                  </w:r>
                </w:p>
              </w:tc>
            </w:tr>
            <w:tr w:rsidTr="00994FA5">
              <w:tblPrEx>
                <w:tblW w:w="7723" w:type="dxa"/>
                <w:tblInd w:w="323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Celkem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70 %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80 %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</w:p>
          <w:tbl>
            <w:tblPr>
              <w:tblW w:w="8498" w:type="dxa"/>
              <w:tblInd w:w="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543"/>
              <w:gridCol w:w="962"/>
              <w:gridCol w:w="731"/>
              <w:gridCol w:w="940"/>
              <w:gridCol w:w="848"/>
              <w:gridCol w:w="951"/>
              <w:gridCol w:w="841"/>
              <w:gridCol w:w="959"/>
              <w:gridCol w:w="723"/>
            </w:tblGrid>
            <w:tr w:rsidTr="00994FA5">
              <w:tblPrEx>
                <w:tblW w:w="8498" w:type="dxa"/>
                <w:tblInd w:w="6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1E0"/>
              </w:tblPrEx>
              <w:trPr>
                <w:trHeight w:val="417"/>
              </w:trPr>
              <w:tc>
                <w:tcPr>
                  <w:tcW w:w="1543" w:type="dxa"/>
                  <w:vMerge w:val="restart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Odpady z obalů</w:t>
                  </w:r>
                </w:p>
              </w:tc>
              <w:tc>
                <w:tcPr>
                  <w:tcW w:w="6955" w:type="dxa"/>
                  <w:gridSpan w:val="8"/>
                  <w:vAlign w:val="center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Cíle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pro recyklaci a využití obalových odpadů do 1. 1. 2035</w:t>
                  </w: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707"/>
              </w:trPr>
              <w:tc>
                <w:tcPr>
                  <w:tcW w:w="1543" w:type="dxa"/>
                  <w:vMerge/>
                  <w:tcBorders>
                    <w:top w:val="nil"/>
                  </w:tcBorders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  <w:gridSpan w:val="2"/>
                  <w:vAlign w:val="center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 1. 1. 2021</w:t>
                  </w: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do 31. 12. 2024</w:t>
                  </w:r>
                </w:p>
              </w:tc>
              <w:tc>
                <w:tcPr>
                  <w:tcW w:w="1788" w:type="dxa"/>
                  <w:gridSpan w:val="2"/>
                  <w:vAlign w:val="center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 1. 1. 2025</w:t>
                  </w: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do 31. 12. 2029</w:t>
                  </w:r>
                </w:p>
              </w:tc>
              <w:tc>
                <w:tcPr>
                  <w:tcW w:w="1792" w:type="dxa"/>
                  <w:gridSpan w:val="2"/>
                  <w:vAlign w:val="center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 1. 1. 2030</w:t>
                  </w: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do 31. 12. 2034</w:t>
                  </w:r>
                </w:p>
              </w:tc>
              <w:tc>
                <w:tcPr>
                  <w:tcW w:w="1682" w:type="dxa"/>
                  <w:gridSpan w:val="2"/>
                  <w:vAlign w:val="center"/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od 1. 1. 2035</w:t>
                  </w: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1"/>
              </w:trPr>
              <w:tc>
                <w:tcPr>
                  <w:tcW w:w="1543" w:type="dxa"/>
                  <w:vMerge/>
                  <w:tcBorders>
                    <w:top w:val="nil"/>
                  </w:tcBorders>
                </w:tcPr>
                <w:p w:rsidR="00073455" w:rsidRPr="009C7C45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Recyklace</w:t>
                  </w:r>
                </w:p>
              </w:tc>
              <w:tc>
                <w:tcPr>
                  <w:tcW w:w="730" w:type="dxa"/>
                  <w:shd w:val="clear" w:color="auto" w:fill="DADAD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Využití</w:t>
                  </w:r>
                </w:p>
              </w:tc>
              <w:tc>
                <w:tcPr>
                  <w:tcW w:w="940" w:type="dx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Recyklace</w:t>
                  </w:r>
                </w:p>
              </w:tc>
              <w:tc>
                <w:tcPr>
                  <w:tcW w:w="848" w:type="dxa"/>
                  <w:shd w:val="clear" w:color="auto" w:fill="DADAD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Využití</w:t>
                  </w:r>
                </w:p>
              </w:tc>
              <w:tc>
                <w:tcPr>
                  <w:tcW w:w="951" w:type="dx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Recyklace</w:t>
                  </w:r>
                </w:p>
              </w:tc>
              <w:tc>
                <w:tcPr>
                  <w:tcW w:w="841" w:type="dxa"/>
                  <w:shd w:val="clear" w:color="auto" w:fill="DADAD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Využití</w:t>
                  </w:r>
                </w:p>
              </w:tc>
              <w:tc>
                <w:tcPr>
                  <w:tcW w:w="959" w:type="dx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Recyklace</w:t>
                  </w:r>
                </w:p>
              </w:tc>
              <w:tc>
                <w:tcPr>
                  <w:tcW w:w="723" w:type="dxa"/>
                  <w:shd w:val="clear" w:color="auto" w:fill="DADADA"/>
                  <w:vAlign w:val="center"/>
                </w:tcPr>
                <w:p w:rsidR="00073455" w:rsidRPr="002C347A" w:rsidP="00994FA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C347A">
                    <w:rPr>
                      <w:b/>
                      <w:sz w:val="16"/>
                      <w:szCs w:val="16"/>
                    </w:rPr>
                    <w:t>Využití</w:t>
                  </w: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3"/>
              </w:trPr>
              <w:tc>
                <w:tcPr>
                  <w:tcW w:w="1543" w:type="dxa"/>
                  <w:vMerge/>
                  <w:tcBorders>
                    <w:top w:val="nil"/>
                  </w:tcBorders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73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848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84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72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538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ind w:right="-177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Papírových a lepenkových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85</w:t>
                  </w:r>
                </w:p>
              </w:tc>
              <w:tc>
                <w:tcPr>
                  <w:tcW w:w="841" w:type="dxa"/>
                  <w:vMerge w:val="restart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85</w:t>
                  </w:r>
                </w:p>
              </w:tc>
              <w:tc>
                <w:tcPr>
                  <w:tcW w:w="723" w:type="dxa"/>
                  <w:vMerge w:val="restart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3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Skleněných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730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848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723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1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Plastových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730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848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723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1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Železných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730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70</w:t>
                  </w:r>
                </w:p>
              </w:tc>
              <w:tc>
                <w:tcPr>
                  <w:tcW w:w="848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</w:p>
              </w:tc>
              <w:tc>
                <w:tcPr>
                  <w:tcW w:w="723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1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Hliníkových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-</w:t>
                  </w:r>
                </w:p>
              </w:tc>
              <w:tc>
                <w:tcPr>
                  <w:tcW w:w="730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35</w:t>
                  </w:r>
                </w:p>
              </w:tc>
              <w:tc>
                <w:tcPr>
                  <w:tcW w:w="848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60</w:t>
                  </w:r>
                </w:p>
              </w:tc>
              <w:tc>
                <w:tcPr>
                  <w:tcW w:w="723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301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Dřevěných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15</w:t>
                  </w:r>
                </w:p>
              </w:tc>
              <w:tc>
                <w:tcPr>
                  <w:tcW w:w="730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25</w:t>
                  </w:r>
                </w:p>
              </w:tc>
              <w:tc>
                <w:tcPr>
                  <w:tcW w:w="848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30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30</w:t>
                  </w:r>
                </w:p>
              </w:tc>
              <w:tc>
                <w:tcPr>
                  <w:tcW w:w="723" w:type="dxa"/>
                  <w:vMerge/>
                  <w:tcBorders>
                    <w:top w:val="nil"/>
                  </w:tcBorders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szCs w:val="24"/>
                    </w:rPr>
                  </w:pP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812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Prodejních určených</w:t>
                  </w: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spotřebiteli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73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848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84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</w:p>
              </w:tc>
              <w:tc>
                <w:tcPr>
                  <w:tcW w:w="72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</w:p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</w:p>
              </w:tc>
            </w:tr>
            <w:tr w:rsidTr="00994FA5">
              <w:tblPrEx>
                <w:tblW w:w="8498" w:type="dxa"/>
                <w:tblInd w:w="66" w:type="dxa"/>
                <w:tblLayout w:type="fixed"/>
                <w:tblLook w:val="01E0"/>
              </w:tblPrEx>
              <w:trPr>
                <w:trHeight w:val="578"/>
              </w:trPr>
              <w:tc>
                <w:tcPr>
                  <w:tcW w:w="1543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Celkem</w:t>
                  </w:r>
                </w:p>
              </w:tc>
              <w:tc>
                <w:tcPr>
                  <w:tcW w:w="962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70</w:t>
                  </w:r>
                </w:p>
              </w:tc>
              <w:tc>
                <w:tcPr>
                  <w:tcW w:w="730" w:type="dxa"/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940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848" w:type="dxa"/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</w:p>
              </w:tc>
              <w:tc>
                <w:tcPr>
                  <w:tcW w:w="951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841" w:type="dxa"/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</w:p>
              </w:tc>
              <w:tc>
                <w:tcPr>
                  <w:tcW w:w="959" w:type="dx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</w:p>
              </w:tc>
              <w:tc>
                <w:tcPr>
                  <w:tcW w:w="723" w:type="dxa"/>
                  <w:shd w:val="clear" w:color="auto" w:fill="DADADA"/>
                  <w:vAlign w:val="center"/>
                </w:tcPr>
                <w:p w:rsidR="00073455" w:rsidRPr="009C7C45" w:rsidP="00994FA5">
                  <w:pPr>
                    <w:tabs>
                      <w:tab w:val="left" w:pos="1710"/>
                    </w:tabs>
                    <w:suppressAutoHyphens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 xml:space="preserve">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oddělené soustřeďování (tříděný sběr) 77 % jednorázových plastových nápojových lahví uvedených na trh do roku 2025.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oddělené soustřeďování (tříděný sběr) 90 % jednorázových plastových nápojových lahví uvedených na trh do roku 2029.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obsah recyklátu v nápojových lahvích z PET minimálně 25 % do roku 2025.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obsah recyklátu v plastových nápojových lahvích minimálně 30 % do roku 2030.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do července roku 2024, aby nádoby na nápoje, které mají uzávěry a víčka vyrobené z plastu, mohly být uváděny na trh pouze tehdy, pokud uzávěry a víčka zůstanou během fáze určeného použití výrobků připevněny k nádobě.</w:t>
            </w:r>
          </w:p>
        </w:tc>
      </w:tr>
    </w:tbl>
    <w:p w:rsidR="00073455" w:rsidRPr="009C7C45" w:rsidP="00073455">
      <w:pPr>
        <w:tabs>
          <w:tab w:val="left" w:pos="1710"/>
        </w:tabs>
        <w:suppressAutoHyphens/>
        <w:spacing w:after="0"/>
        <w:rPr>
          <w:b/>
          <w:szCs w:val="24"/>
        </w:rPr>
      </w:pPr>
    </w:p>
    <w:p w:rsidR="00073455" w:rsidRPr="009C7C45" w:rsidP="00073455">
      <w:pPr>
        <w:tabs>
          <w:tab w:val="left" w:pos="1710"/>
        </w:tabs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Zachovat a rozvíjet stávající integrovaný systém odděleného soustřeďování (tříděný sběr) komunálních odpadů, včetně jejich obalové složky a podporovat další rozvoj tohoto systému.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Podporovat nakládání s obalovými odpady dle hierarchie odpadového hospodářství.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zavádění opakované použitelných obalů.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zajištění odděleného soustřeďování (tříděného sběru) v obcích pro využitelné složky komunálních odpadů, minimálně komodit: papír, plasty, sklo a kovy.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f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nakládání s obaly v rámci obecního systému k nakládání s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komunálními odpady, kapacitní možnosti systému a navrhovat opatření k jeho zlepšení.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g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Průběžně vyhodnocovat obecní systém nakládání s komunálními odpady na regionální úrovni.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pStyle w:val="Heading3"/>
      </w:pPr>
      <w:bookmarkStart w:id="37" w:name="_Toc129613688"/>
      <w:bookmarkStart w:id="38" w:name="_Toc136500173"/>
      <w:r w:rsidRPr="009C7C45">
        <w:t>Odpadní elektrozařízení</w:t>
      </w:r>
      <w:bookmarkEnd w:id="37"/>
      <w:bookmarkEnd w:id="38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797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>Dosahovat vysoké úrovně zpětného odběru odpadních elektrozařízení.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Dosahovat úrovně zpětného odběru odpadních elektrozařízení v míře 65 % od roku 2021 a dále následovně: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</w:p>
          <w:tbl>
            <w:tblPr>
              <w:tblStyle w:val="TableNormal0"/>
              <w:tblW w:w="7846" w:type="dxa"/>
              <w:tblInd w:w="3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029"/>
              <w:gridCol w:w="3683"/>
              <w:gridCol w:w="2134"/>
            </w:tblGrid>
            <w:tr w:rsidTr="00994FA5">
              <w:tblPrEx>
                <w:tblW w:w="7846" w:type="dxa"/>
                <w:tblInd w:w="305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1E0"/>
              </w:tblPrEx>
              <w:trPr>
                <w:trHeight w:val="411"/>
              </w:trPr>
              <w:tc>
                <w:tcPr>
                  <w:tcW w:w="7846" w:type="dxa"/>
                  <w:gridSpan w:val="3"/>
                </w:tcPr>
                <w:p w:rsidR="00073455" w:rsidRPr="009C7C45" w:rsidP="00994FA5">
                  <w:pPr>
                    <w:spacing w:before="119"/>
                    <w:ind w:left="45" w:right="1125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Cíle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zpětný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odběr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elektrozařízení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</w:tc>
            </w:tr>
            <w:tr w:rsidTr="00994FA5">
              <w:tblPrEx>
                <w:tblW w:w="7846" w:type="dxa"/>
                <w:tblInd w:w="305" w:type="dxa"/>
                <w:tblLayout w:type="fixed"/>
                <w:tblLook w:val="01E0"/>
              </w:tblPrEx>
              <w:trPr>
                <w:trHeight w:val="319"/>
              </w:trPr>
              <w:tc>
                <w:tcPr>
                  <w:tcW w:w="5712" w:type="dxa"/>
                  <w:gridSpan w:val="2"/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73455" w:rsidRPr="009C7C45" w:rsidP="00994FA5">
                  <w:pPr>
                    <w:spacing w:before="121"/>
                    <w:ind w:left="337" w:right="32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2021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</w:tr>
            <w:tr w:rsidTr="00994FA5">
              <w:tblPrEx>
                <w:tblW w:w="7846" w:type="dxa"/>
                <w:tblInd w:w="305" w:type="dxa"/>
                <w:tblLayout w:type="fixed"/>
                <w:tblLook w:val="01E0"/>
              </w:tblPrEx>
              <w:trPr>
                <w:trHeight w:val="168"/>
              </w:trPr>
              <w:tc>
                <w:tcPr>
                  <w:tcW w:w="5712" w:type="dxa"/>
                  <w:gridSpan w:val="2"/>
                </w:tcPr>
                <w:p w:rsidR="00073455" w:rsidRPr="009C7C45" w:rsidP="00994FA5">
                  <w:pPr>
                    <w:spacing w:before="95"/>
                    <w:ind w:left="69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Odpadní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elektrozařízení</w:t>
                  </w:r>
                  <w:r w:rsidRPr="009C7C45">
                    <w:rPr>
                      <w:spacing w:val="-6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celkem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(</w:t>
                  </w:r>
                  <w:r w:rsidRPr="009C7C45">
                    <w:rPr>
                      <w:szCs w:val="24"/>
                    </w:rPr>
                    <w:t>celkem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skupiny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1</w:t>
                  </w:r>
                  <w:r w:rsidRPr="009C7C45">
                    <w:rPr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- 6)</w:t>
                  </w:r>
                </w:p>
              </w:tc>
              <w:tc>
                <w:tcPr>
                  <w:tcW w:w="2134" w:type="dxa"/>
                </w:tcPr>
                <w:p w:rsidR="00073455" w:rsidRPr="009C7C45" w:rsidP="00994FA5">
                  <w:pPr>
                    <w:spacing w:before="95"/>
                    <w:ind w:left="336" w:right="32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7846" w:type="dxa"/>
                <w:tblInd w:w="305" w:type="dxa"/>
                <w:tblLayout w:type="fixed"/>
                <w:tblLook w:val="01E0"/>
              </w:tblPrEx>
              <w:trPr>
                <w:trHeight w:val="286"/>
              </w:trPr>
              <w:tc>
                <w:tcPr>
                  <w:tcW w:w="2029" w:type="dxa"/>
                  <w:vMerge w:val="restart"/>
                  <w:vAlign w:val="center"/>
                </w:tcPr>
                <w:p w:rsidR="00073455" w:rsidRPr="009C7C45" w:rsidP="00994FA5">
                  <w:pPr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Z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toho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samostatně</w:t>
                  </w:r>
                </w:p>
              </w:tc>
              <w:tc>
                <w:tcPr>
                  <w:tcW w:w="3683" w:type="dxa"/>
                </w:tcPr>
                <w:p w:rsidR="00073455" w:rsidRPr="009C7C45" w:rsidP="00994FA5">
                  <w:pPr>
                    <w:spacing w:before="95"/>
                    <w:ind w:left="69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Odpadní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elektrozařízení</w:t>
                  </w:r>
                  <w:r w:rsidRPr="009C7C45">
                    <w:rPr>
                      <w:spacing w:val="-5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skupiny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134" w:type="dxa"/>
                </w:tcPr>
                <w:p w:rsidR="00073455" w:rsidRPr="009C7C45" w:rsidP="00994FA5">
                  <w:pPr>
                    <w:spacing w:before="95"/>
                    <w:ind w:left="336" w:right="32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7846" w:type="dxa"/>
                <w:tblInd w:w="305" w:type="dxa"/>
                <w:tblLayout w:type="fixed"/>
                <w:tblLook w:val="01E0"/>
              </w:tblPrEx>
              <w:trPr>
                <w:trHeight w:val="321"/>
              </w:trPr>
              <w:tc>
                <w:tcPr>
                  <w:tcW w:w="2029" w:type="dxa"/>
                  <w:vMerge/>
                  <w:tcBorders>
                    <w:top w:val="nil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3683" w:type="dxa"/>
                </w:tcPr>
                <w:p w:rsidR="00073455" w:rsidRPr="009C7C45" w:rsidP="00994FA5">
                  <w:pPr>
                    <w:spacing w:before="95"/>
                    <w:ind w:left="69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Odpadní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elektrozařízení</w:t>
                  </w:r>
                  <w:r w:rsidRPr="009C7C45">
                    <w:rPr>
                      <w:spacing w:val="-5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skupiny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073455" w:rsidRPr="009C7C45" w:rsidP="00994FA5">
                  <w:pPr>
                    <w:spacing w:before="95"/>
                    <w:ind w:left="336" w:right="32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7846" w:type="dxa"/>
                <w:tblInd w:w="305" w:type="dxa"/>
                <w:tblLayout w:type="fixed"/>
                <w:tblLook w:val="01E0"/>
              </w:tblPrEx>
              <w:trPr>
                <w:trHeight w:val="198"/>
              </w:trPr>
              <w:tc>
                <w:tcPr>
                  <w:tcW w:w="2029" w:type="dxa"/>
                  <w:vMerge/>
                  <w:tcBorders>
                    <w:top w:val="nil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3683" w:type="dxa"/>
                </w:tcPr>
                <w:p w:rsidR="00073455" w:rsidRPr="009C7C45" w:rsidP="00994FA5">
                  <w:pPr>
                    <w:spacing w:before="95"/>
                    <w:ind w:left="69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Odpadní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elektrozařízení</w:t>
                  </w:r>
                  <w:r w:rsidRPr="009C7C45">
                    <w:rPr>
                      <w:spacing w:val="-5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skupiny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2134" w:type="dxa"/>
                </w:tcPr>
                <w:p w:rsidR="00073455" w:rsidRPr="009C7C45" w:rsidP="00994FA5">
                  <w:pPr>
                    <w:spacing w:before="95"/>
                    <w:ind w:left="336" w:right="32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 účelem zajištění vysoké míry sběru elektroodpadů s obsahem problematických 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nebezpečných látek ve vztahu k životnímu prostředí a lidskému zdraví jsou stanoveny samostatné cíle zpětného odběru pro skupiny elektrozařízení 1, 2 a 3 (zařízení pro tepelnou výměnu; obrazovky, monitory a zařízení obsahující obrazovky o ploše větší než 100 cm2; světelné zdroje), a to samostatně pro každou skupinu ve výši také minimálně 65 %.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vysokou míru přípravy k opětovnému použití, recyklace a využití odpadních elektrozařízení.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Dosahovat úrovně přípravy k opětovnému použití, recyklace a využití odpadních elektrozařízení od 2021 a dále následovně: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</w:p>
          <w:tbl>
            <w:tblPr>
              <w:tblStyle w:val="TableNormal0"/>
              <w:tblW w:w="8231" w:type="dxa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800"/>
              <w:gridCol w:w="1860"/>
              <w:gridCol w:w="2571"/>
            </w:tblGrid>
            <w:tr w:rsidTr="00994FA5">
              <w:tblPrEx>
                <w:tblW w:w="8231" w:type="dxa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529"/>
              </w:trPr>
              <w:tc>
                <w:tcPr>
                  <w:tcW w:w="8231" w:type="dxa"/>
                  <w:gridSpan w:val="3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19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Cíle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přípravu</w:t>
                  </w:r>
                  <w:r w:rsidRPr="009C7C45">
                    <w:rPr>
                      <w:b/>
                      <w:szCs w:val="24"/>
                    </w:rPr>
                    <w:t xml:space="preserve"> k </w:t>
                  </w:r>
                  <w:r w:rsidRPr="009C7C45">
                    <w:rPr>
                      <w:b/>
                      <w:szCs w:val="24"/>
                    </w:rPr>
                    <w:t>opětovnému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zCs w:val="24"/>
                    </w:rPr>
                    <w:t xml:space="preserve">, </w:t>
                  </w:r>
                  <w:r w:rsidRPr="009C7C45">
                    <w:rPr>
                      <w:b/>
                      <w:szCs w:val="24"/>
                    </w:rPr>
                    <w:t>recyklaci</w:t>
                  </w:r>
                  <w:r w:rsidRPr="009C7C45">
                    <w:rPr>
                      <w:b/>
                      <w:szCs w:val="24"/>
                    </w:rPr>
                    <w:t xml:space="preserve"> a </w:t>
                  </w:r>
                  <w:r w:rsidRPr="009C7C45">
                    <w:rPr>
                      <w:b/>
                      <w:szCs w:val="24"/>
                    </w:rPr>
                    <w:t>využití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elektrozařízení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289"/>
              </w:trPr>
              <w:tc>
                <w:tcPr>
                  <w:tcW w:w="380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44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21"/>
                    <w:ind w:left="17" w:right="1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2021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593"/>
              </w:trPr>
              <w:tc>
                <w:tcPr>
                  <w:tcW w:w="3800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149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Využití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line="292" w:lineRule="exact"/>
                    <w:ind w:left="162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Recyklace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příprava</w:t>
                  </w:r>
                </w:p>
                <w:p w:rsidR="00073455" w:rsidRPr="009C7C45" w:rsidP="00994FA5">
                  <w:pPr>
                    <w:spacing w:line="290" w:lineRule="atLeast"/>
                    <w:ind w:left="162" w:right="12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 xml:space="preserve">k </w:t>
                  </w:r>
                  <w:r w:rsidRPr="009C7C45">
                    <w:rPr>
                      <w:b/>
                      <w:szCs w:val="24"/>
                    </w:rPr>
                    <w:t>opětovnému</w:t>
                  </w:r>
                  <w:r w:rsidRPr="009C7C45">
                    <w:rPr>
                      <w:b/>
                      <w:spacing w:val="-5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298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1"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1.</w:t>
                  </w:r>
                  <w:r w:rsidRPr="009C7C45">
                    <w:rPr>
                      <w:spacing w:val="5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Zařízení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pro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tepelnou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výměnu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8" w:lineRule="exact"/>
                    <w:ind w:left="149" w:right="11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8" w:lineRule="exact"/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869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ind w:left="107" w:right="408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 xml:space="preserve">2. </w:t>
                  </w:r>
                  <w:r w:rsidRPr="009C7C45">
                    <w:rPr>
                      <w:szCs w:val="24"/>
                    </w:rPr>
                    <w:t>Obrazovky</w:t>
                  </w:r>
                  <w:r w:rsidRPr="009C7C45">
                    <w:rPr>
                      <w:szCs w:val="24"/>
                    </w:rPr>
                    <w:t xml:space="preserve">, monitory a </w:t>
                  </w:r>
                  <w:r w:rsidRPr="009C7C45">
                    <w:rPr>
                      <w:szCs w:val="24"/>
                    </w:rPr>
                    <w:t>zařízení</w:t>
                  </w:r>
                  <w:r w:rsidRPr="009C7C45">
                    <w:rPr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obsahující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obrazovky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o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ploše</w:t>
                  </w:r>
                  <w:r w:rsidRPr="009C7C45">
                    <w:rPr>
                      <w:spacing w:val="-2"/>
                      <w:szCs w:val="24"/>
                    </w:rPr>
                    <w:t xml:space="preserve">  </w:t>
                  </w:r>
                  <w:r w:rsidRPr="009C7C45">
                    <w:rPr>
                      <w:spacing w:val="-2"/>
                      <w:szCs w:val="24"/>
                    </w:rPr>
                    <w:t>v</w:t>
                  </w:r>
                  <w:r w:rsidRPr="009C7C45">
                    <w:rPr>
                      <w:szCs w:val="24"/>
                    </w:rPr>
                    <w:t>ětší</w:t>
                  </w:r>
                  <w:r w:rsidRPr="009C7C45">
                    <w:rPr>
                      <w:spacing w:val="-5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než100</w:t>
                  </w:r>
                  <w:r w:rsidRPr="009C7C45">
                    <w:rPr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cm</w:t>
                  </w:r>
                  <w:r w:rsidRPr="009C7C45">
                    <w:rPr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149" w:right="11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3.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Světelné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zdroje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*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jc w:val="center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4.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Velká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zařízení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149" w:right="11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5.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Malá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zařízení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149" w:right="11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" w:line="276" w:lineRule="exact"/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8231" w:type="dxa"/>
                <w:tblInd w:w="208" w:type="dxa"/>
                <w:tblLayout w:type="fixed"/>
                <w:tblLook w:val="01E0"/>
              </w:tblPrEx>
              <w:trPr>
                <w:trHeight w:val="869"/>
              </w:trPr>
              <w:tc>
                <w:tcPr>
                  <w:tcW w:w="3800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90" w:lineRule="atLeast"/>
                    <w:ind w:left="107" w:right="91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 xml:space="preserve">6. </w:t>
                  </w:r>
                  <w:r w:rsidRPr="009C7C45">
                    <w:rPr>
                      <w:szCs w:val="24"/>
                    </w:rPr>
                    <w:t>Malá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zařízení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informačních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technologií</w:t>
                  </w:r>
                  <w:r w:rsidRPr="009C7C45">
                    <w:rPr>
                      <w:spacing w:val="-5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 xml:space="preserve">a </w:t>
                  </w:r>
                  <w:r w:rsidRPr="009C7C45">
                    <w:rPr>
                      <w:szCs w:val="24"/>
                    </w:rPr>
                    <w:t>telekomunikační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zařízení</w:t>
                  </w:r>
                  <w:r w:rsidRPr="009C7C45">
                    <w:rPr>
                      <w:szCs w:val="24"/>
                    </w:rPr>
                    <w:t xml:space="preserve"> (</w:t>
                  </w:r>
                  <w:r w:rsidRPr="009C7C45">
                    <w:rPr>
                      <w:szCs w:val="24"/>
                    </w:rPr>
                    <w:t>žádný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vnější</w:t>
                  </w:r>
                  <w:r w:rsidRPr="009C7C45">
                    <w:rPr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rozměr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není</w:t>
                  </w:r>
                  <w:r w:rsidRPr="009C7C45">
                    <w:rPr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větší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než</w:t>
                  </w:r>
                  <w:r w:rsidRPr="009C7C45">
                    <w:rPr>
                      <w:szCs w:val="24"/>
                    </w:rPr>
                    <w:t xml:space="preserve"> 50</w:t>
                  </w:r>
                  <w:r w:rsidRPr="009C7C45">
                    <w:rPr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cm)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149" w:right="11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161" w:right="12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i/>
                <w:szCs w:val="24"/>
              </w:rPr>
            </w:pPr>
            <w:r w:rsidRPr="009C7C45">
              <w:rPr>
                <w:i/>
                <w:szCs w:val="24"/>
              </w:rPr>
              <w:t>Pozn. * (pouze recyklace)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Sleduje se míra využití, recyklace a přípravy k opětovnému použití odpadních elektrozařízení v každé skupině elektrozařízení.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Zachovat a dále rozvíjet funkční systém zpětného odběru odpadních elektrozařízení za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účelem zajištění splnění cílů.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elektrozařízení.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U výrobků, u kterých je to možné, nastavit a efektivně provádět </w:t>
            </w:r>
            <w:r w:rsidRPr="009C7C45">
              <w:rPr>
                <w:rFonts w:eastAsia="Calibri"/>
                <w:szCs w:val="24"/>
              </w:rPr>
              <w:t>ekomodulaci</w:t>
            </w:r>
            <w:r w:rsidRPr="009C7C45">
              <w:rPr>
                <w:rFonts w:eastAsia="Calibri"/>
                <w:szCs w:val="24"/>
              </w:rPr>
              <w:t xml:space="preserve"> prostřednictvím výrobců a kolektivních systémů.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Prohlubovat spolupráci výrobců a kolektivních systémů s komunální sférou a posilovat vazbu sběrné sítě na obecní systémy nakládání s komunálními odpady.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Lépe zabezpečit stávající sběrnou infrastrukturu proti krádežím a nelegální demontáži odpadních elektrozařízení.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15"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f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Zvyšovat dostupnost a počet míst zpětného odběru odpadních elektrozařízení</w:t>
            </w:r>
            <w:r>
              <w:rPr>
                <w:rFonts w:eastAsia="Calibri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zveřejňovat je v Registru míst zpětného odběru.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g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Zintenzivnit</w:t>
            </w:r>
            <w:r w:rsidRPr="009C7C45">
              <w:rPr>
                <w:rFonts w:eastAsia="Calibri"/>
                <w:szCs w:val="24"/>
              </w:rPr>
              <w:tab/>
              <w:t>informační</w:t>
            </w:r>
            <w:r w:rsidRPr="009C7C45">
              <w:rPr>
                <w:rFonts w:eastAsia="Calibri"/>
                <w:szCs w:val="24"/>
              </w:rPr>
              <w:tab/>
              <w:t>kampaně</w:t>
            </w:r>
            <w:r w:rsidRPr="009C7C45">
              <w:rPr>
                <w:rFonts w:eastAsia="Calibri"/>
                <w:szCs w:val="24"/>
              </w:rPr>
              <w:tab/>
              <w:t>a</w:t>
            </w:r>
            <w:r w:rsidRPr="009C7C45">
              <w:rPr>
                <w:rFonts w:eastAsia="Calibri"/>
                <w:szCs w:val="24"/>
              </w:rPr>
              <w:tab/>
              <w:t>osvětu</w:t>
            </w:r>
            <w:r w:rsidRPr="009C7C45">
              <w:rPr>
                <w:rFonts w:eastAsia="Calibri"/>
                <w:szCs w:val="24"/>
              </w:rPr>
              <w:tab/>
              <w:t>o</w:t>
            </w:r>
            <w:r w:rsidRPr="009C7C45">
              <w:rPr>
                <w:rFonts w:eastAsia="Calibri"/>
                <w:szCs w:val="24"/>
              </w:rPr>
              <w:tab/>
              <w:t>správném</w:t>
            </w:r>
            <w:r>
              <w:rPr>
                <w:rFonts w:eastAsia="Calibri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nakládání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s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odpadními elektrozařízeními.</w:t>
            </w:r>
            <w:r w:rsidRPr="009C7C45">
              <w:rPr>
                <w:rFonts w:eastAsia="Calibri"/>
                <w:szCs w:val="24"/>
              </w:rPr>
              <w:tab/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h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Dodržovat hierarchii odpadového hospodářství s upřednostněním opětovného použití elektrozařízení ze strany státních i soukromých institucí.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j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výzkum a vývoj nových technologických postupů a recyklačních technologií se zaměřením na využití odpadních elektrozařízení.</w:t>
            </w:r>
          </w:p>
        </w:tc>
      </w:tr>
    </w:tbl>
    <w:p w:rsidR="00073455" w:rsidRPr="009C7C45" w:rsidP="00073455">
      <w:pPr>
        <w:pStyle w:val="Heading3"/>
      </w:pPr>
      <w:bookmarkStart w:id="39" w:name="_Toc129613689"/>
      <w:bookmarkStart w:id="40" w:name="_Toc136500174"/>
      <w:r w:rsidRPr="009C7C45">
        <w:t>Odpadní baterie a akumulátory</w:t>
      </w:r>
      <w:bookmarkEnd w:id="39"/>
      <w:bookmarkEnd w:id="40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4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536"/>
              </w:tabs>
              <w:autoSpaceDE w:val="0"/>
              <w:autoSpaceDN w:val="0"/>
              <w:spacing w:after="0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>Zvyšovat</w:t>
            </w:r>
            <w:r w:rsidRPr="009C7C45">
              <w:rPr>
                <w:b/>
                <w:spacing w:val="-2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úroveň</w:t>
            </w:r>
            <w:r w:rsidRPr="009C7C45">
              <w:rPr>
                <w:b/>
                <w:spacing w:val="-1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zpětného</w:t>
            </w:r>
            <w:r w:rsidRPr="009C7C45">
              <w:rPr>
                <w:b/>
                <w:spacing w:val="-3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odběru</w:t>
            </w:r>
            <w:r w:rsidRPr="009C7C45">
              <w:rPr>
                <w:b/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odpadních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přenosných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baterií</w:t>
            </w:r>
            <w:r w:rsidRPr="009C7C45">
              <w:rPr>
                <w:spacing w:val="-5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akumulátorů.</w:t>
            </w:r>
          </w:p>
          <w:p w:rsidR="00073455" w:rsidRPr="009C7C45" w:rsidP="00994FA5">
            <w:pPr>
              <w:ind w:right="78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Dosahovat</w:t>
            </w:r>
            <w:r w:rsidRPr="009C7C45">
              <w:rPr>
                <w:spacing w:val="41"/>
                <w:szCs w:val="24"/>
              </w:rPr>
              <w:t xml:space="preserve"> </w:t>
            </w:r>
            <w:r w:rsidRPr="009C7C45">
              <w:rPr>
                <w:szCs w:val="24"/>
              </w:rPr>
              <w:t>úrovně</w:t>
            </w:r>
            <w:r w:rsidRPr="009C7C45">
              <w:rPr>
                <w:spacing w:val="93"/>
                <w:szCs w:val="24"/>
              </w:rPr>
              <w:t xml:space="preserve"> </w:t>
            </w:r>
            <w:r w:rsidRPr="009C7C45">
              <w:rPr>
                <w:szCs w:val="24"/>
              </w:rPr>
              <w:t>zpětného</w:t>
            </w:r>
            <w:r w:rsidRPr="009C7C45">
              <w:rPr>
                <w:spacing w:val="93"/>
                <w:szCs w:val="24"/>
              </w:rPr>
              <w:t xml:space="preserve"> </w:t>
            </w:r>
            <w:r w:rsidRPr="009C7C45">
              <w:rPr>
                <w:szCs w:val="24"/>
              </w:rPr>
              <w:t>odběru</w:t>
            </w:r>
            <w:r w:rsidRPr="009C7C45">
              <w:rPr>
                <w:spacing w:val="94"/>
                <w:szCs w:val="24"/>
              </w:rPr>
              <w:t xml:space="preserve"> </w:t>
            </w:r>
            <w:r w:rsidRPr="009C7C45">
              <w:rPr>
                <w:szCs w:val="24"/>
              </w:rPr>
              <w:t>odpadních</w:t>
            </w:r>
            <w:r w:rsidRPr="009C7C45">
              <w:rPr>
                <w:spacing w:val="94"/>
                <w:szCs w:val="24"/>
              </w:rPr>
              <w:t xml:space="preserve"> </w:t>
            </w:r>
            <w:r w:rsidRPr="009C7C45">
              <w:rPr>
                <w:szCs w:val="24"/>
              </w:rPr>
              <w:t>přenosných</w:t>
            </w:r>
            <w:r w:rsidRPr="009C7C45">
              <w:rPr>
                <w:spacing w:val="94"/>
                <w:szCs w:val="24"/>
              </w:rPr>
              <w:t xml:space="preserve"> </w:t>
            </w:r>
            <w:r w:rsidRPr="009C7C45">
              <w:rPr>
                <w:szCs w:val="24"/>
              </w:rPr>
              <w:t>baterií</w:t>
            </w:r>
            <w:r w:rsidRPr="009C7C45">
              <w:rPr>
                <w:spacing w:val="90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akumulátorů</w:t>
            </w:r>
            <w:r>
              <w:rPr>
                <w:szCs w:val="24"/>
              </w:rPr>
              <w:t xml:space="preserve"> v minimální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míře 45</w:t>
            </w:r>
            <w:r w:rsidRPr="009C7C45">
              <w:rPr>
                <w:spacing w:val="2"/>
                <w:szCs w:val="24"/>
              </w:rPr>
              <w:t xml:space="preserve"> </w:t>
            </w:r>
            <w:r w:rsidRPr="009C7C45">
              <w:rPr>
                <w:szCs w:val="24"/>
              </w:rPr>
              <w:t>% následovně:</w:t>
            </w: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503"/>
              <w:gridCol w:w="3858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512"/>
              </w:trPr>
              <w:tc>
                <w:tcPr>
                  <w:tcW w:w="7361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16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b/>
                      <w:szCs w:val="24"/>
                    </w:rPr>
                    <w:t xml:space="preserve"> pro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zpětný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odběr</w:t>
                  </w:r>
                  <w:r w:rsidRPr="009C7C45">
                    <w:rPr>
                      <w:b/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přenosných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baterií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akumulátorů</w:t>
                  </w:r>
                  <w:r w:rsidRPr="009C7C45">
                    <w:rPr>
                      <w:b/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(%)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403"/>
              </w:trPr>
              <w:tc>
                <w:tcPr>
                  <w:tcW w:w="35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left="31" w:right="3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Zpětný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odběr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6"/>
              </w:trPr>
              <w:tc>
                <w:tcPr>
                  <w:tcW w:w="3503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92" w:lineRule="exact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2020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11" w:line="282" w:lineRule="exact"/>
                    <w:ind w:left="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45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 xml:space="preserve">Dosahovat vysoké recyklační účinnosti procesů recyklace </w:t>
            </w:r>
            <w:r w:rsidRPr="009C7C45">
              <w:rPr>
                <w:szCs w:val="24"/>
              </w:rPr>
              <w:t>odpadních baterií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akumulátorů.</w:t>
            </w:r>
          </w:p>
          <w:p w:rsidR="00073455" w:rsidRPr="009C7C45" w:rsidP="00994FA5">
            <w:pPr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Dosahovat</w:t>
            </w:r>
            <w:r w:rsidRPr="009C7C45">
              <w:rPr>
                <w:spacing w:val="54"/>
                <w:szCs w:val="24"/>
              </w:rPr>
              <w:t xml:space="preserve"> </w:t>
            </w:r>
            <w:r w:rsidRPr="009C7C45">
              <w:rPr>
                <w:szCs w:val="24"/>
              </w:rPr>
              <w:t>minimální</w:t>
            </w:r>
            <w:r w:rsidRPr="009C7C45">
              <w:rPr>
                <w:spacing w:val="54"/>
                <w:szCs w:val="24"/>
              </w:rPr>
              <w:t xml:space="preserve"> </w:t>
            </w:r>
            <w:r w:rsidRPr="009C7C45">
              <w:rPr>
                <w:szCs w:val="24"/>
              </w:rPr>
              <w:t>recyklační účinnosti</w:t>
            </w:r>
            <w:r w:rsidRPr="009C7C45">
              <w:rPr>
                <w:spacing w:val="54"/>
                <w:szCs w:val="24"/>
              </w:rPr>
              <w:t xml:space="preserve"> </w:t>
            </w:r>
            <w:r w:rsidRPr="009C7C45">
              <w:rPr>
                <w:szCs w:val="24"/>
              </w:rPr>
              <w:t>procesů recyklace skupin</w:t>
            </w:r>
            <w:r w:rsidRPr="009C7C45">
              <w:rPr>
                <w:spacing w:val="55"/>
                <w:szCs w:val="24"/>
              </w:rPr>
              <w:t xml:space="preserve"> o</w:t>
            </w:r>
            <w:r w:rsidRPr="009C7C45">
              <w:rPr>
                <w:szCs w:val="24"/>
              </w:rPr>
              <w:t>dpadních</w:t>
            </w:r>
            <w:r w:rsidRPr="009C7C45">
              <w:rPr>
                <w:spacing w:val="54"/>
                <w:szCs w:val="24"/>
              </w:rPr>
              <w:t xml:space="preserve"> </w:t>
            </w:r>
            <w:r w:rsidRPr="009C7C45">
              <w:rPr>
                <w:szCs w:val="24"/>
              </w:rPr>
              <w:t>baterií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 xml:space="preserve">a akumulátorů. </w:t>
            </w:r>
            <w:r w:rsidRPr="009C7C45">
              <w:rPr>
                <w:spacing w:val="-1"/>
                <w:szCs w:val="24"/>
              </w:rPr>
              <w:t>Minimální</w:t>
            </w:r>
            <w:r w:rsidRPr="009C7C45">
              <w:rPr>
                <w:spacing w:val="-12"/>
                <w:szCs w:val="24"/>
              </w:rPr>
              <w:t xml:space="preserve"> </w:t>
            </w:r>
            <w:r w:rsidRPr="009C7C45">
              <w:rPr>
                <w:szCs w:val="24"/>
              </w:rPr>
              <w:t>recyklační</w:t>
            </w:r>
            <w:r w:rsidRPr="009C7C45">
              <w:rPr>
                <w:spacing w:val="-13"/>
                <w:szCs w:val="24"/>
              </w:rPr>
              <w:t xml:space="preserve"> </w:t>
            </w:r>
            <w:r w:rsidRPr="009C7C45">
              <w:rPr>
                <w:szCs w:val="24"/>
              </w:rPr>
              <w:t>účinnost</w:t>
            </w:r>
            <w:r w:rsidRPr="009C7C45">
              <w:rPr>
                <w:spacing w:val="-11"/>
                <w:szCs w:val="24"/>
              </w:rPr>
              <w:t xml:space="preserve"> </w:t>
            </w:r>
            <w:r w:rsidRPr="009C7C45">
              <w:rPr>
                <w:szCs w:val="24"/>
              </w:rPr>
              <w:t>pro</w:t>
            </w:r>
            <w:r w:rsidRPr="009C7C45">
              <w:rPr>
                <w:spacing w:val="-10"/>
                <w:szCs w:val="24"/>
              </w:rPr>
              <w:t xml:space="preserve"> </w:t>
            </w:r>
            <w:r w:rsidRPr="009C7C45">
              <w:rPr>
                <w:szCs w:val="24"/>
              </w:rPr>
              <w:t>recyklaci</w:t>
            </w:r>
            <w:r w:rsidRPr="009C7C45">
              <w:rPr>
                <w:spacing w:val="-12"/>
                <w:szCs w:val="24"/>
              </w:rPr>
              <w:t xml:space="preserve"> </w:t>
            </w:r>
            <w:r w:rsidRPr="009C7C45">
              <w:rPr>
                <w:szCs w:val="24"/>
              </w:rPr>
              <w:t>výstupních</w:t>
            </w:r>
            <w:r w:rsidRPr="009C7C45">
              <w:rPr>
                <w:spacing w:val="-12"/>
                <w:szCs w:val="24"/>
              </w:rPr>
              <w:t xml:space="preserve"> </w:t>
            </w:r>
            <w:r w:rsidRPr="009C7C45">
              <w:rPr>
                <w:szCs w:val="24"/>
              </w:rPr>
              <w:t>frakcí</w:t>
            </w:r>
            <w:r w:rsidRPr="009C7C45">
              <w:rPr>
                <w:spacing w:val="-12"/>
                <w:szCs w:val="24"/>
              </w:rPr>
              <w:t xml:space="preserve"> </w:t>
            </w:r>
            <w:r w:rsidRPr="009C7C45">
              <w:rPr>
                <w:szCs w:val="24"/>
              </w:rPr>
              <w:t>recyklačního</w:t>
            </w:r>
            <w:r w:rsidRPr="009C7C45">
              <w:rPr>
                <w:spacing w:val="-13"/>
                <w:szCs w:val="24"/>
              </w:rPr>
              <w:t xml:space="preserve"> </w:t>
            </w:r>
            <w:r w:rsidRPr="009C7C45">
              <w:rPr>
                <w:szCs w:val="24"/>
              </w:rPr>
              <w:t>procesu</w:t>
            </w:r>
            <w:r w:rsidRPr="009C7C45">
              <w:rPr>
                <w:spacing w:val="-13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-11"/>
                <w:szCs w:val="24"/>
              </w:rPr>
              <w:t xml:space="preserve"> </w:t>
            </w:r>
            <w:r w:rsidRPr="009C7C45">
              <w:rPr>
                <w:szCs w:val="24"/>
              </w:rPr>
              <w:t>celkové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>hmotnosti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odpadních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baterií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nebo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akumulátorů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vstupujících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do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recyklačního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procesu:</w:t>
            </w:r>
          </w:p>
          <w:tbl>
            <w:tblPr>
              <w:tblStyle w:val="TableNormal0"/>
              <w:tblW w:w="7513" w:type="dxa"/>
              <w:tblInd w:w="19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402"/>
              <w:gridCol w:w="4111"/>
            </w:tblGrid>
            <w:tr w:rsidTr="00994FA5">
              <w:tblPrEx>
                <w:tblW w:w="7513" w:type="dxa"/>
                <w:tblInd w:w="19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448"/>
              </w:trPr>
              <w:tc>
                <w:tcPr>
                  <w:tcW w:w="7513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ind w:left="142" w:right="82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recyklační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účinnost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recyklačních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procesů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baterií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nebo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akumulátorů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</w:tc>
            </w:tr>
            <w:tr w:rsidTr="00994FA5">
              <w:tblPrEx>
                <w:tblW w:w="7513" w:type="dxa"/>
                <w:tblInd w:w="198" w:type="dxa"/>
                <w:tblLayout w:type="fixed"/>
                <w:tblLook w:val="01E0"/>
              </w:tblPrEx>
              <w:trPr>
                <w:trHeight w:val="279"/>
              </w:trPr>
              <w:tc>
                <w:tcPr>
                  <w:tcW w:w="3402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64"/>
                    <w:ind w:left="390" w:right="35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2020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</w:tr>
            <w:tr w:rsidTr="00994FA5">
              <w:tblPrEx>
                <w:tblW w:w="7513" w:type="dxa"/>
                <w:tblInd w:w="198" w:type="dxa"/>
                <w:tblLayout w:type="fixed"/>
                <w:tblLook w:val="01E0"/>
              </w:tblPrEx>
              <w:trPr>
                <w:trHeight w:val="259"/>
              </w:trPr>
              <w:tc>
                <w:tcPr>
                  <w:tcW w:w="340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rPr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47"/>
                    <w:ind w:left="391" w:right="35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Minimální</w:t>
                  </w:r>
                  <w:r w:rsidRPr="009C7C45">
                    <w:rPr>
                      <w:b/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recyklační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účinnost</w:t>
                  </w:r>
                </w:p>
              </w:tc>
            </w:tr>
            <w:tr w:rsidTr="00994FA5">
              <w:tblPrEx>
                <w:tblW w:w="7513" w:type="dxa"/>
                <w:tblInd w:w="198" w:type="dxa"/>
                <w:tblLayout w:type="fixed"/>
                <w:tblLook w:val="01E0"/>
              </w:tblPrEx>
              <w:trPr>
                <w:trHeight w:val="198"/>
              </w:trPr>
              <w:tc>
                <w:tcPr>
                  <w:tcW w:w="34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Olověné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4" w:line="276" w:lineRule="exact"/>
                    <w:ind w:left="389" w:right="35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7513" w:type="dxa"/>
                <w:tblInd w:w="198" w:type="dxa"/>
                <w:tblLayout w:type="fixed"/>
                <w:tblLook w:val="01E0"/>
              </w:tblPrEx>
              <w:trPr>
                <w:trHeight w:val="189"/>
              </w:trPr>
              <w:tc>
                <w:tcPr>
                  <w:tcW w:w="34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1" w:line="280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Nikl-kadmiové</w:t>
                  </w:r>
                  <w:r w:rsidRPr="009C7C45">
                    <w:rPr>
                      <w:spacing w:val="-6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4" w:line="278" w:lineRule="exact"/>
                    <w:ind w:left="389" w:right="35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7513" w:type="dxa"/>
                <w:tblInd w:w="198" w:type="dxa"/>
                <w:tblLayout w:type="fixed"/>
                <w:tblLook w:val="01E0"/>
              </w:tblPrEx>
              <w:trPr>
                <w:trHeight w:val="193"/>
              </w:trPr>
              <w:tc>
                <w:tcPr>
                  <w:tcW w:w="3402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91" w:lineRule="exact"/>
                    <w:ind w:left="107"/>
                    <w:rPr>
                      <w:szCs w:val="24"/>
                    </w:rPr>
                  </w:pPr>
                  <w:r w:rsidRPr="009C7C45">
                    <w:rPr>
                      <w:szCs w:val="24"/>
                    </w:rPr>
                    <w:t>Ostatní</w:t>
                  </w:r>
                  <w:r w:rsidRPr="009C7C45">
                    <w:rPr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baterie</w:t>
                  </w:r>
                  <w:r w:rsidRPr="009C7C45">
                    <w:rPr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a</w:t>
                  </w:r>
                  <w:r w:rsidRPr="009C7C45">
                    <w:rPr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szCs w:val="24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9" w:line="282" w:lineRule="exact"/>
                    <w:ind w:left="389" w:right="35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50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</w:p>
        </w:tc>
      </w:tr>
    </w:tbl>
    <w:p w:rsidR="00073455" w:rsidRPr="009C7C45" w:rsidP="00073455">
      <w:pPr>
        <w:suppressAutoHyphens/>
        <w:spacing w:after="0"/>
        <w:jc w:val="both"/>
        <w:rPr>
          <w:color w:val="FF0000"/>
          <w:szCs w:val="24"/>
        </w:rPr>
      </w:pPr>
    </w:p>
    <w:p w:rsidR="00073455" w:rsidRPr="009C7C45" w:rsidP="00073455">
      <w:pPr>
        <w:suppressAutoHyphens/>
        <w:spacing w:after="0"/>
        <w:jc w:val="both"/>
        <w:rPr>
          <w:szCs w:val="24"/>
        </w:rPr>
      </w:pPr>
      <w:r w:rsidRPr="009C7C45">
        <w:rPr>
          <w:szCs w:val="24"/>
        </w:rPr>
        <w:t xml:space="preserve">Za vstupní frakci je považováno množství sebraných odpadních baterií a akumulátorů vstupujících do recyklačního procesu, výstupní frakcí je hmotnost materiálů, které jsou vyrobeny ze vstupní frakce jako výsledek procesu recyklace, a které bez dalšího zpracování přestaly být odpadem nebo budou použity ke svému původnímu účelu nebo k dalším účelům, avšak vyjma energetického využití. </w:t>
      </w: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Zachovat a dále rozvíjet funkční systém zpětného odběru odpadních baterií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akumulátorů za účelem zajištění splnění cílů.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baterií a akumulátorů.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Prohlubovat spolupráci výrobců a kolektivních systémů s komunální sférou a posilovat vazbu sběrné sítě na obecní systémy nakládání s komunálními odpady.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Zintenzivnit informační kampaně a osvětu o správném nakládání s odpadními bateriemi.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f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výzkum a vývoj recyklačních technologií, které jsou šetrné k životnímu prostředí a nákladově efektivní.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g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bezpečné nakládání s odpadními bateriemi s obsahem lithia nebo jeho sloučenin.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pStyle w:val="Heading3"/>
      </w:pPr>
      <w:bookmarkStart w:id="41" w:name="_Toc129613690"/>
      <w:bookmarkStart w:id="42" w:name="_Toc136500175"/>
      <w:r w:rsidRPr="009C7C45">
        <w:t>Odpadní pneumatiky</w:t>
      </w:r>
      <w:bookmarkEnd w:id="41"/>
      <w:bookmarkEnd w:id="42"/>
      <w:r w:rsidRPr="009C7C45">
        <w:t xml:space="preserve"> </w:t>
      </w: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4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536"/>
              </w:tabs>
              <w:autoSpaceDE w:val="0"/>
              <w:autoSpaceDN w:val="0"/>
              <w:spacing w:after="0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>Zvýšit úroveň zpětného odběru odpadních pneumatik.</w:t>
            </w:r>
          </w:p>
          <w:p w:rsidR="00073455" w:rsidRPr="009C7C45" w:rsidP="00994FA5">
            <w:pPr>
              <w:ind w:right="566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Dosáhnout následující úrovně zpětného odběru odpadních pneumatik:</w:t>
            </w: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998"/>
              <w:gridCol w:w="4119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554"/>
              </w:trPr>
              <w:tc>
                <w:tcPr>
                  <w:tcW w:w="8117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26"/>
                    <w:ind w:left="-10" w:right="11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úroveň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zpětného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odběru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pneumatik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uvedených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na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trh</w:t>
                  </w:r>
                  <w:r w:rsidRPr="009C7C45">
                    <w:rPr>
                      <w:b/>
                      <w:szCs w:val="24"/>
                    </w:rPr>
                    <w:t xml:space="preserve"> v </w:t>
                  </w:r>
                  <w:r w:rsidRPr="009C7C45">
                    <w:rPr>
                      <w:b/>
                      <w:szCs w:val="24"/>
                    </w:rPr>
                    <w:t>České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republice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435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69"/>
                    <w:ind w:left="-10" w:right="3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Rok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69"/>
                    <w:ind w:left="103" w:right="4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Zpětný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odběr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-10" w:right="3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2020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4" w:line="276" w:lineRule="exact"/>
                    <w:ind w:left="103" w:right="4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65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line="280" w:lineRule="exact"/>
                    <w:ind w:left="-10" w:right="3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2021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4" w:line="276" w:lineRule="exact"/>
                    <w:ind w:left="103" w:right="4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70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1" w:line="278" w:lineRule="exact"/>
                    <w:ind w:left="-10" w:right="39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2022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4" w:line="275" w:lineRule="exact"/>
                    <w:ind w:left="103" w:right="4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Dosahovat vysoké míry využití při zpracování odpadních pneumatik.</w:t>
            </w:r>
          </w:p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Dosáhnout následující míry využití odpadních pneumatik (od roku 2020 dále):</w:t>
            </w:r>
          </w:p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szCs w:val="24"/>
              </w:rPr>
            </w:pP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3632"/>
              <w:gridCol w:w="3743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660"/>
              </w:trPr>
              <w:tc>
                <w:tcPr>
                  <w:tcW w:w="7375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88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využití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pneumatik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77"/>
              </w:trPr>
              <w:tc>
                <w:tcPr>
                  <w:tcW w:w="36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1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Rok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5"/>
                    <w:ind w:left="4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Využití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81"/>
              </w:trPr>
              <w:tc>
                <w:tcPr>
                  <w:tcW w:w="3632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line="292" w:lineRule="exact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2020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spacing w:before="47"/>
                    <w:ind w:left="44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100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Dosáhnout následující míry recyklace a přípravy k opětovnému použití odpadních pneumatik:</w:t>
            </w: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2596"/>
              <w:gridCol w:w="5467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663"/>
              </w:trPr>
              <w:tc>
                <w:tcPr>
                  <w:tcW w:w="8062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186"/>
                    <w:ind w:left="-10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Cíle</w:t>
                  </w:r>
                  <w:r w:rsidRPr="009C7C45">
                    <w:rPr>
                      <w:b/>
                      <w:szCs w:val="24"/>
                    </w:rPr>
                    <w:t xml:space="preserve"> pro </w:t>
                  </w:r>
                  <w:r w:rsidRPr="009C7C45">
                    <w:rPr>
                      <w:b/>
                      <w:szCs w:val="24"/>
                    </w:rPr>
                    <w:t>recyklaci</w:t>
                  </w:r>
                  <w:r w:rsidRPr="009C7C45">
                    <w:rPr>
                      <w:b/>
                      <w:szCs w:val="24"/>
                    </w:rPr>
                    <w:t xml:space="preserve"> a </w:t>
                  </w:r>
                  <w:r w:rsidRPr="009C7C45">
                    <w:rPr>
                      <w:b/>
                      <w:szCs w:val="24"/>
                    </w:rPr>
                    <w:t>přípravu</w:t>
                  </w:r>
                  <w:r w:rsidRPr="009C7C45">
                    <w:rPr>
                      <w:b/>
                      <w:szCs w:val="24"/>
                    </w:rPr>
                    <w:t xml:space="preserve"> k </w:t>
                  </w:r>
                  <w:r w:rsidRPr="009C7C45">
                    <w:rPr>
                      <w:b/>
                      <w:szCs w:val="24"/>
                    </w:rPr>
                    <w:t>opětovnému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odpadních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pneumatik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09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61"/>
                    <w:ind w:right="1270"/>
                    <w:jc w:val="right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Rok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61"/>
                    <w:ind w:left="8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Recyklace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opětovné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229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right="1215"/>
                    <w:jc w:val="right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2021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left="8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10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148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right="1215"/>
                    <w:jc w:val="right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2022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left="8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15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211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right="1215"/>
                    <w:jc w:val="right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2023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left="8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131"/>
              </w:trPr>
              <w:tc>
                <w:tcPr>
                  <w:tcW w:w="2596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right="1215"/>
                    <w:jc w:val="right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2024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59"/>
                    <w:ind w:left="8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30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 xml:space="preserve">  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Rozvíjet funkční systém zpětného odběru odpadních pneumatik za účelem zajištění splnění cílů.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spolupráci výrobců a kolektivních systémů v rámci systému zpětného odběru, například s ohledem na kvalitu a kontrolu evidovaných dat, dostupnost sběrné sítě pro spotřebitele nebo realizaci osvětových a informačních kampaní s cílem zvýšení množství zpětně odebraných odpadních pneumatik.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Umožnit spolupráci výrobců a kolektivních systémů s obcemi.</w:t>
            </w:r>
            <w:r w:rsidRPr="009C7C45">
              <w:rPr>
                <w:rFonts w:eastAsia="Calibri"/>
                <w:szCs w:val="24"/>
              </w:rPr>
              <w:tab/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Zvyšovat počet míst zpětného odběru pneumatik.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Zintenzivnit informační kampaně a osvětu na podporu správného nakládání s odpadními pneumatikami, za účelem minimalizace odkládání pneumatik mimo místa zpětného odběru.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f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g</w:t>
            </w:r>
            <w:r w:rsidRPr="009C7C45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výzkum a vývoj recyklačních a dalších zpracovatelských technologií, které jsou šetrné k životnímu prostředí a nákladově efektivní.</w:t>
            </w:r>
            <w:r w:rsidRPr="009C7C45">
              <w:rPr>
                <w:rFonts w:eastAsia="Calibri"/>
                <w:szCs w:val="24"/>
              </w:rPr>
              <w:tab/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pStyle w:val="Heading3"/>
      </w:pPr>
      <w:bookmarkStart w:id="43" w:name="_Toc129613691"/>
      <w:bookmarkStart w:id="44" w:name="_Toc136500176"/>
      <w:r w:rsidRPr="009C7C45">
        <w:t>Vozidla s ukončenou životností</w:t>
      </w:r>
      <w:bookmarkEnd w:id="43"/>
      <w:bookmarkEnd w:id="44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14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Dosahovat vysoké míry využití při zpracování vozidel s ukončenou životností (autovraků).</w:t>
            </w:r>
          </w:p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Dosáhnout od roku 2020 a dále následující míry opětovného použití, recyklace a využití při zpracování vybraných vozidel s ukončenou životností:</w:t>
            </w:r>
          </w:p>
          <w:tbl>
            <w:tblPr>
              <w:tblStyle w:val="TableNormal0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2187"/>
              <w:gridCol w:w="3119"/>
              <w:gridCol w:w="3188"/>
            </w:tblGrid>
            <w:tr w:rsidTr="00994FA5">
              <w:tblPrEx>
                <w:tblW w:w="0" w:type="auto"/>
                <w:tblInd w:w="2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811"/>
              </w:trPr>
              <w:tc>
                <w:tcPr>
                  <w:tcW w:w="8494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:rsidR="00073455" w:rsidRPr="009C7C45" w:rsidP="00994FA5">
                  <w:pPr>
                    <w:ind w:left="61" w:right="53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Cíle</w:t>
                  </w:r>
                  <w:r w:rsidRPr="009C7C45">
                    <w:rPr>
                      <w:b/>
                      <w:szCs w:val="24"/>
                    </w:rPr>
                    <w:t xml:space="preserve"> pro </w:t>
                  </w:r>
                  <w:r w:rsidRPr="009C7C45">
                    <w:rPr>
                      <w:b/>
                      <w:szCs w:val="24"/>
                    </w:rPr>
                    <w:t>využití</w:t>
                  </w:r>
                  <w:r w:rsidRPr="009C7C45">
                    <w:rPr>
                      <w:b/>
                      <w:szCs w:val="24"/>
                    </w:rPr>
                    <w:t xml:space="preserve">, </w:t>
                  </w:r>
                  <w:r w:rsidRPr="009C7C45">
                    <w:rPr>
                      <w:b/>
                      <w:szCs w:val="24"/>
                    </w:rPr>
                    <w:t>recyklaci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opětovné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frakcí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vozidel</w:t>
                  </w:r>
                  <w:r w:rsidRPr="009C7C45">
                    <w:rPr>
                      <w:b/>
                      <w:szCs w:val="24"/>
                    </w:rPr>
                    <w:t xml:space="preserve"> (%)</w:t>
                  </w:r>
                </w:p>
                <w:p w:rsidR="00073455" w:rsidRPr="009C7C45" w:rsidP="00994FA5">
                  <w:pPr>
                    <w:ind w:left="61" w:right="53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pro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vybraná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vozidla</w:t>
                  </w:r>
                  <w:r w:rsidRPr="009C7C45">
                    <w:rPr>
                      <w:b/>
                      <w:spacing w:val="-5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s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ukončenou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životností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535"/>
              </w:trPr>
              <w:tc>
                <w:tcPr>
                  <w:tcW w:w="218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210"/>
                    <w:ind w:left="6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Rok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tabs>
                      <w:tab w:val="left" w:pos="2918"/>
                    </w:tabs>
                    <w:spacing w:before="210"/>
                    <w:ind w:left="83" w:right="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Využití</w:t>
                  </w:r>
                  <w:r w:rsidRPr="009C7C45">
                    <w:rPr>
                      <w:b/>
                      <w:spacing w:val="-4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opětovné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</w:p>
              </w:tc>
              <w:tc>
                <w:tcPr>
                  <w:tcW w:w="3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73455" w:rsidRPr="009C7C45" w:rsidP="00994FA5">
                  <w:pPr>
                    <w:spacing w:before="210"/>
                    <w:ind w:left="-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Recyklace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a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opětovné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</w:p>
              </w:tc>
            </w:tr>
            <w:tr w:rsidTr="00994FA5">
              <w:tblPrEx>
                <w:tblW w:w="0" w:type="auto"/>
                <w:tblInd w:w="208" w:type="dxa"/>
                <w:tblLayout w:type="fixed"/>
                <w:tblLook w:val="01E0"/>
              </w:tblPrEx>
              <w:trPr>
                <w:trHeight w:val="389"/>
              </w:trPr>
              <w:tc>
                <w:tcPr>
                  <w:tcW w:w="2187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spacing w:before="47"/>
                    <w:ind w:left="61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2020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a </w:t>
                  </w:r>
                  <w:r w:rsidRPr="009C7C45">
                    <w:rPr>
                      <w:b/>
                      <w:szCs w:val="24"/>
                    </w:rPr>
                    <w:t>dále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tabs>
                      <w:tab w:val="left" w:pos="2918"/>
                    </w:tabs>
                    <w:spacing w:before="47"/>
                    <w:ind w:left="83" w:right="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95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  <w:tc>
                <w:tcPr>
                  <w:tcW w:w="318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spacing w:before="47"/>
                    <w:ind w:left="235" w:right="198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85</w:t>
                  </w:r>
                  <w:r w:rsidRPr="009C7C45">
                    <w:rPr>
                      <w:b/>
                      <w:spacing w:val="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%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 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suppressAutoHyphens/>
        <w:spacing w:after="0"/>
        <w:rPr>
          <w:b/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sběr a zpracování vybraných vozidel s ukončenou životností z prostředků vybraných na základě emisního poplatku.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Podporovat výzkum, vývoj, inovaci a implementaci postupů a technologií s pozitivním vlivem na zvýšení úrovně materiálového a energetického využití odpadů vzniklých při zpracování vozidel s ukončenou životností se zaměřením na využití surovin.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Sběrná místa pro vybraná vozidla s ukončenou životností a informace o místech zveřejňovat prostřednictvím Registru míst zpětného odběru.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vanish/>
                <w:szCs w:val="24"/>
              </w:rPr>
            </w:pPr>
            <w:r w:rsidRPr="009C7C45">
              <w:rPr>
                <w:rFonts w:eastAsia="Calibri"/>
                <w:szCs w:val="24"/>
              </w:rPr>
              <w:t>Zintenzivnit informační kampaně a osvětu na podporu správného nakládání s vybranými vozidly s ukončenou životností.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Důsledně kontrolovat dodržování hierarchie odpadového hospodářství.</w:t>
            </w:r>
          </w:p>
        </w:tc>
      </w:tr>
    </w:tbl>
    <w:p w:rsidR="00073455" w:rsidRPr="009C7C45" w:rsidP="00073455">
      <w:pPr>
        <w:suppressAutoHyphens/>
        <w:rPr>
          <w:rFonts w:ascii="Arial" w:hAnsi="Arial" w:cs="Arial"/>
        </w:rPr>
      </w:pPr>
    </w:p>
    <w:p w:rsidR="00073455" w:rsidRPr="009C7C45" w:rsidP="00073455">
      <w:pPr>
        <w:suppressAutoHyphens/>
        <w:rPr>
          <w:rFonts w:ascii="Arial" w:hAnsi="Arial" w:cs="Arial"/>
          <w:color w:val="FF0000"/>
        </w:rPr>
      </w:pPr>
    </w:p>
    <w:p w:rsidR="00073455" w:rsidRPr="009C7C45" w:rsidP="00073455">
      <w:pPr>
        <w:spacing w:after="0"/>
        <w:rPr>
          <w:rFonts w:ascii="Arial" w:hAnsi="Arial" w:cs="Arial"/>
          <w:b/>
          <w:color w:val="FF0000"/>
        </w:rPr>
      </w:pPr>
      <w:r w:rsidRPr="009C7C45">
        <w:rPr>
          <w:rFonts w:ascii="Arial" w:hAnsi="Arial" w:cs="Arial"/>
          <w:b/>
          <w:color w:val="FF0000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45" w:name="_Toc129613692"/>
      <w:bookmarkStart w:id="46" w:name="_Toc136500177"/>
      <w:r w:rsidRPr="009C7C45">
        <w:t>Kaly z čistíren komunálních odpadních vod</w:t>
      </w:r>
      <w:bookmarkEnd w:id="45"/>
      <w:bookmarkEnd w:id="46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Využívat kaly z čistíren komunálních odpadních vod materiálově se zaměřením zejména na využití fosforu, aplikovat vysoce kvalitní kaly do půdy a využívat kaly energeticky.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Snižovat množství rizikových látek v kalech z čistíren komunálních odpadních vod.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color w:val="FF0000"/>
        </w:rPr>
      </w:pPr>
    </w:p>
    <w:p w:rsidR="00073455" w:rsidRPr="009C7C45" w:rsidP="00073455">
      <w:pPr>
        <w:suppressAutoHyphens/>
        <w:spacing w:after="0"/>
        <w:rPr>
          <w:b/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630ADF" w:rsidP="00994FA5">
            <w:pPr>
              <w:suppressAutoHyphens/>
              <w:spacing w:before="40" w:after="40"/>
              <w:rPr>
                <w:bCs/>
              </w:rPr>
            </w:pPr>
            <w:r w:rsidRPr="00630ADF">
              <w:rPr>
                <w:bCs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Sledovat a hodnotit množství kalů z čistíren komunálních odpadních vod a množství těchto kalů využitých k aplikaci na půdu (kompostování a přímé použití kalů na</w:t>
            </w:r>
            <w:r>
              <w:t> </w:t>
            </w:r>
            <w:r w:rsidRPr="009C7C45">
              <w:t>zemědělské půdě).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630ADF" w:rsidP="00994FA5">
            <w:pPr>
              <w:suppressAutoHyphens/>
              <w:spacing w:before="40" w:after="40"/>
              <w:rPr>
                <w:bCs/>
              </w:rPr>
            </w:pPr>
            <w:r w:rsidRPr="00630ADF">
              <w:rPr>
                <w:bCs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Důsledně kontrolovat legislativně stanovené mikrobiologické a chemické parametry upravených kalů určených k aplikaci na půdu.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630ADF" w:rsidP="00994FA5">
            <w:pPr>
              <w:suppressAutoHyphens/>
              <w:spacing w:before="40" w:after="40"/>
              <w:rPr>
                <w:bCs/>
              </w:rPr>
            </w:pPr>
            <w:r w:rsidRPr="00630ADF">
              <w:rPr>
                <w:bCs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Podporovat z veřejných zdrojů investice spojené s technologiemi nakládání s kaly z</w:t>
            </w:r>
            <w:r>
              <w:t> </w:t>
            </w:r>
            <w:r w:rsidRPr="009C7C45">
              <w:t xml:space="preserve">čistíren odpadních vod zejména předcházení vniku reziduí při zachování potenciálu kalů jako zdroje živin (fosfor a další) a organických látek, včetně energetického využívání kalů z čistíren komunálních odpadních vod s odpovídající produkcí kalů.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630ADF" w:rsidP="00994FA5">
            <w:pPr>
              <w:suppressAutoHyphens/>
              <w:spacing w:before="40" w:after="40"/>
              <w:rPr>
                <w:bCs/>
              </w:rPr>
            </w:pPr>
            <w:r w:rsidRPr="00630ADF">
              <w:rPr>
                <w:bCs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>
              <w:t>Prosazovat podporu</w:t>
            </w:r>
            <w:r w:rsidRPr="009C7C45">
              <w:t xml:space="preserve"> a upřednostňov</w:t>
            </w:r>
            <w:r>
              <w:t>ání</w:t>
            </w:r>
            <w:r w:rsidRPr="009C7C45">
              <w:t xml:space="preserve"> využití kalů z čistíren komunálních odpadních vod vznikajících v České republice před využitím kalů přivezených ze zahraničí.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Podporovat výzkum zaměřený na monitorování obsahu reziduí léčiv, přípravků osobní hygieny a ostatních rizikových látek (</w:t>
            </w:r>
            <w:r w:rsidRPr="009C7C45">
              <w:t>mikroplasty</w:t>
            </w:r>
            <w:r w:rsidRPr="009C7C45">
              <w:t>) v odpadních vodách a jejich průniku do kalů z čistíren komunálních odpadních vod včetně výzkumu zaměřeného na možnost předcházení těchto látek v odpadních vodách.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>
              <w:t>f</w:t>
            </w:r>
            <w:r w:rsidRPr="009C7C45"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Provádět a podporovat osvětové kampaně zaměřené zejména na veřejnost, k</w:t>
            </w:r>
            <w:r>
              <w:t> </w:t>
            </w:r>
            <w:r w:rsidRPr="009C7C45">
              <w:t>odstraňování léčiv, chemických prostředků a odpadů v souladu s právními předpisy v</w:t>
            </w:r>
            <w:r>
              <w:t> </w:t>
            </w:r>
            <w:r w:rsidRPr="009C7C45">
              <w:t>této oblasti tj. odstraňování mimo kanalizační sítě.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  <w:r w:rsidRPr="009C7C45">
        <w:rPr>
          <w:rFonts w:ascii="Arial" w:hAnsi="Arial" w:cs="Arial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47" w:name="_Toc129613693"/>
      <w:bookmarkStart w:id="48" w:name="_Toc136500178"/>
      <w:r w:rsidRPr="009C7C45">
        <w:t>Odpadní oleje</w:t>
      </w:r>
      <w:bookmarkEnd w:id="47"/>
      <w:bookmarkEnd w:id="48"/>
    </w:p>
    <w:p w:rsidR="00073455" w:rsidRPr="009C7C45" w:rsidP="00073455">
      <w:pPr>
        <w:suppressAutoHyphens/>
        <w:spacing w:after="0"/>
        <w:rPr>
          <w:rFonts w:ascii="Arial" w:hAnsi="Arial" w:cs="Arial"/>
          <w:b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 xml:space="preserve">Zvyšovat materiálové a energetické využití odpadních olejů. </w:t>
            </w:r>
          </w:p>
        </w:tc>
      </w:tr>
    </w:tbl>
    <w:p w:rsidR="00073455" w:rsidRPr="009C7C45" w:rsidP="00073455">
      <w:pPr>
        <w:suppressAutoHyphens/>
        <w:spacing w:after="0"/>
        <w:rPr>
          <w:b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Zabránit mísení olejů v místech jejich vzniku s jinými odpady nebo látkami, realizovat vhodné soustřeďování a skladování olejů s ohledem na jejich následné využití.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Odpadní oleje přednostně regenerovat a recyklovat, oleje nevhodné k materiálovému využití energeticky využívat v souladu s platnou právní </w:t>
            </w:r>
            <w:r w:rsidRPr="009C7C45">
              <w:rPr>
                <w:szCs w:val="24"/>
              </w:rPr>
              <w:t>úpravou..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Dodržovat hierarchii odpadového hospodářství.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Důsledně kontrolovat dodržování hierarchie odpadového hospodářství.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49" w:name="_Toc129613694"/>
      <w:bookmarkStart w:id="50" w:name="_Toc136500179"/>
      <w:r w:rsidRPr="009C7C45">
        <w:t>Odpady ze zdravotnické a veterinární péče</w:t>
      </w:r>
      <w:bookmarkEnd w:id="49"/>
      <w:bookmarkEnd w:id="50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Minimalizovat negativní účinky při nakládání s odpady ze zdravotnické a veterinární péče na lidské zdraví a životní prostředí.</w:t>
            </w:r>
          </w:p>
        </w:tc>
      </w:tr>
    </w:tbl>
    <w:p w:rsidR="00073455" w:rsidRPr="009C7C45" w:rsidP="00073455">
      <w:pPr>
        <w:suppressAutoHyphens/>
        <w:spacing w:after="0"/>
        <w:rPr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S odpady ze zdravotní a veterinární péče s nebezpečnými vlastnostmi nakládat v souladu s hierarchií odpadového hospodářství a dle dostupných technologií s upřednostněním nejlepších dostupných technik.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výstavbu a modernizaci kapacit pro bezpečné energetické využití nebo spalování odpadů ze zdravotní péče (ostatních i nebezpečných) a zlepšovat připravenost a odolnost na podobné situace jako byla pandemie COVID-19.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Navázat spolupráci se zainteresovanými stranami v oblasti osvěty nakládání s odpady ze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zdravotnických, veterinárních a jím podobných zařízení s cílem zabezpečit nakládání s odpadem z těchto zařízení v souladu s platnou právní úpravou se zaměřením zejména na důsledné oddělování od odpadu komunálního a zařazování odpadu do kategorie dle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 xml:space="preserve">jeho skutečných vlastností. 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  <w:r w:rsidRPr="009C7C45">
        <w:rPr>
          <w:rFonts w:ascii="Arial" w:hAnsi="Arial" w:cs="Arial"/>
        </w:rPr>
        <w:br w:type="page"/>
      </w:r>
    </w:p>
    <w:p w:rsidR="00073455" w:rsidRPr="004E3260" w:rsidP="00073455">
      <w:pPr>
        <w:pStyle w:val="Heading1"/>
      </w:pPr>
      <w:bookmarkStart w:id="51" w:name="_Toc129613695"/>
      <w:bookmarkStart w:id="52" w:name="_Toc136500180"/>
      <w:r w:rsidRPr="004E3260">
        <w:t>Specifické skupiny nebezpečných odpadů</w:t>
      </w:r>
      <w:bookmarkEnd w:id="51"/>
      <w:bookmarkEnd w:id="52"/>
    </w:p>
    <w:p w:rsidR="00073455" w:rsidRPr="00EB2785" w:rsidP="00073455">
      <w:pPr>
        <w:pStyle w:val="ListParagraph"/>
        <w:keepNext/>
        <w:keepLines/>
        <w:numPr>
          <w:ilvl w:val="0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53" w:name="_Toc136500181"/>
      <w:bookmarkStart w:id="54" w:name="_Toc129613696"/>
      <w:bookmarkStart w:id="55" w:name="_Toc136500185"/>
      <w:bookmarkEnd w:id="53"/>
    </w:p>
    <w:p w:rsidR="00073455" w:rsidRPr="00EB2785" w:rsidP="00073455">
      <w:pPr>
        <w:pStyle w:val="ListParagraph"/>
        <w:keepNext/>
        <w:keepLines/>
        <w:numPr>
          <w:ilvl w:val="0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EB2785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</w:p>
    <w:p w:rsidR="00073455" w:rsidRPr="009C7C45" w:rsidP="00073455">
      <w:pPr>
        <w:pStyle w:val="Heading3"/>
      </w:pPr>
      <w:r w:rsidRPr="009C7C45">
        <w:t>Odpady a zařízení s obsahem polychlorovaných bifenylů</w:t>
      </w:r>
      <w:bookmarkEnd w:id="54"/>
      <w:bookmarkEnd w:id="55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 xml:space="preserve">Předat veškerá zařízení a odpady s obsahem polychlorovaných bifenylů do konce roku 2025 do zařízení pro nakládání s odpady a odpady s obsahem polychlorovaných bifenylů do této doby dekontaminovat.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Odstranit odpady s obsahem polychlorovaných bifenylů v držení zařízení pro</w:t>
            </w:r>
            <w:r>
              <w:rPr>
                <w:rFonts w:eastAsia="Calibri"/>
                <w:b/>
              </w:rPr>
              <w:t> </w:t>
            </w:r>
            <w:r w:rsidRPr="009C7C45">
              <w:rPr>
                <w:rFonts w:eastAsia="Calibri"/>
                <w:b/>
              </w:rPr>
              <w:t>nakládání s odpady do konce roku 2028.</w:t>
            </w:r>
          </w:p>
        </w:tc>
      </w:tr>
    </w:tbl>
    <w:p w:rsidR="00073455" w:rsidRPr="009C7C45" w:rsidP="00073455">
      <w:pPr>
        <w:suppressAutoHyphens/>
        <w:spacing w:after="0"/>
        <w:rPr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Lehce kontaminovaná zařízení a zařízení s obsahem polychlorovaných bifenylů a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objemem náplně menším než 5 l předat do zařízení pro nakládání s tímto druhem odpadu nebo je dekontaminovat nejdéle do konce roku 2025.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rPr>
          <w:rFonts w:ascii="Arial" w:hAnsi="Arial" w:cs="Arial"/>
          <w:color w:val="FF0000"/>
        </w:rPr>
      </w:pPr>
    </w:p>
    <w:p w:rsidR="00073455" w:rsidRPr="009C7C45" w:rsidP="00073455">
      <w:pPr>
        <w:pStyle w:val="Heading3"/>
      </w:pPr>
      <w:bookmarkStart w:id="56" w:name="_Toc129613697"/>
      <w:bookmarkStart w:id="57" w:name="_Toc136500186"/>
      <w:r w:rsidRPr="009C7C45">
        <w:t>Odpady s obsahem persistentních organických znečišťujících látek</w:t>
      </w:r>
      <w:bookmarkEnd w:id="56"/>
      <w:bookmarkEnd w:id="57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Zvýšit povědomí o perzistentních organických znečišťujících látkách a jejich účincích na lidské zdraví a životní prostředí.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Omezit vstup perzistentních organických znečišťujících látek z odpadů s nařízením Evropského parlamentu a Rady (EU) 2019/1021 ze dne 20. června 2019 o</w:t>
            </w:r>
            <w:r>
              <w:rPr>
                <w:rFonts w:eastAsia="Calibri"/>
                <w:b/>
              </w:rPr>
              <w:t> </w:t>
            </w:r>
            <w:r w:rsidRPr="009C7C45">
              <w:rPr>
                <w:rFonts w:eastAsia="Calibri"/>
                <w:b/>
              </w:rPr>
              <w:t>perzistentních organických znečišťujících látkách (přepracované znění), v</w:t>
            </w:r>
            <w:r>
              <w:rPr>
                <w:rFonts w:eastAsia="Calibri"/>
                <w:b/>
              </w:rPr>
              <w:t> </w:t>
            </w:r>
            <w:r w:rsidRPr="009C7C45">
              <w:rPr>
                <w:rFonts w:eastAsia="Calibri"/>
                <w:b/>
              </w:rPr>
              <w:t>platném znění.</w:t>
            </w:r>
          </w:p>
        </w:tc>
      </w:tr>
    </w:tbl>
    <w:p w:rsidR="00073455" w:rsidRPr="009C7C45" w:rsidP="00073455">
      <w:pPr>
        <w:suppressAutoHyphens/>
        <w:spacing w:after="0"/>
        <w:rPr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 xml:space="preserve">Realizovat informační kampaně zaměřené na možnost výskytu perzistentních organických znečišťujících látek v odpadech.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>
              <w:rPr>
                <w:b/>
              </w:rPr>
              <w:t>b</w:t>
            </w:r>
            <w:r w:rsidRPr="009C7C45">
              <w:rPr>
                <w:b/>
              </w:rPr>
              <w:t>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Identifikovat zdroje možných úniků perzistentních organických znečišťujících látek do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životního prostředí.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pacing w:after="0"/>
        <w:rPr>
          <w:rFonts w:ascii="Arial" w:hAnsi="Arial"/>
          <w:b/>
          <w:bCs/>
          <w:i/>
        </w:rPr>
      </w:pPr>
      <w:r w:rsidRPr="009C7C45">
        <w:rPr>
          <w:rFonts w:ascii="Arial" w:hAnsi="Arial"/>
        </w:rPr>
        <w:br w:type="page"/>
      </w:r>
    </w:p>
    <w:p w:rsidR="00073455" w:rsidRPr="009C7C45" w:rsidP="00073455">
      <w:pPr>
        <w:pStyle w:val="Heading3"/>
      </w:pPr>
      <w:bookmarkStart w:id="58" w:name="_Toc129613698"/>
      <w:bookmarkStart w:id="59" w:name="_Toc136500187"/>
      <w:r w:rsidRPr="009C7C45">
        <w:t>Odpady s obsahem azbestu</w:t>
      </w:r>
      <w:bookmarkEnd w:id="58"/>
      <w:bookmarkEnd w:id="59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Minimalizovat možné negativní účinky při nakládání s odpady s obsahem azbestu na</w:t>
            </w:r>
            <w:r>
              <w:rPr>
                <w:rFonts w:eastAsia="Calibri"/>
                <w:b/>
              </w:rPr>
              <w:t> </w:t>
            </w:r>
            <w:r w:rsidRPr="009C7C45">
              <w:rPr>
                <w:rFonts w:eastAsia="Calibri"/>
                <w:b/>
              </w:rPr>
              <w:t>lidské zdraví a životní prostředí.</w:t>
            </w:r>
          </w:p>
        </w:tc>
      </w:tr>
    </w:tbl>
    <w:p w:rsidR="00073455" w:rsidRPr="009C7C45" w:rsidP="00073455">
      <w:pPr>
        <w:rPr>
          <w:b/>
          <w:i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Provádět trvalou osvětu a kontrolu dodržování bezpečného nakládání s odpady s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 xml:space="preserve">obsahem azbestu a hygieny práce při nakládání s azbestem. 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60" w:name="_Toc129613699"/>
      <w:bookmarkStart w:id="61" w:name="_Toc136500188"/>
      <w:r w:rsidRPr="009C7C45">
        <w:t>Další skupiny odpadů</w:t>
      </w:r>
      <w:bookmarkEnd w:id="60"/>
      <w:bookmarkEnd w:id="61"/>
    </w:p>
    <w:p w:rsidR="00073455" w:rsidRPr="00F20A40" w:rsidP="00073455">
      <w:pPr>
        <w:pStyle w:val="ListParagraph"/>
        <w:keepNext/>
        <w:keepLines/>
        <w:numPr>
          <w:ilvl w:val="1"/>
          <w:numId w:val="3"/>
        </w:numPr>
        <w:suppressAutoHyphens/>
        <w:spacing w:after="240"/>
        <w:contextualSpacing w:val="0"/>
        <w:jc w:val="both"/>
        <w:outlineLvl w:val="2"/>
        <w:rPr>
          <w:rFonts w:eastAsiaTheme="majorEastAsia" w:cstheme="majorBidi"/>
          <w:b/>
          <w:bCs/>
          <w:vanish/>
          <w:szCs w:val="22"/>
        </w:rPr>
      </w:pPr>
      <w:bookmarkStart w:id="62" w:name="_Toc136500189"/>
      <w:bookmarkStart w:id="63" w:name="_Toc129613700"/>
      <w:bookmarkEnd w:id="62"/>
    </w:p>
    <w:p w:rsidR="00073455" w:rsidRPr="009C7C45" w:rsidP="00073455">
      <w:pPr>
        <w:pStyle w:val="Heading3"/>
      </w:pPr>
      <w:bookmarkStart w:id="64" w:name="_Toc136500190"/>
      <w:r w:rsidRPr="009C7C45">
        <w:t>Vedlejší produkty živočišného původu a biologicky rozložitelné odpady z</w:t>
      </w:r>
      <w:r>
        <w:t> </w:t>
      </w:r>
      <w:r w:rsidRPr="009C7C45">
        <w:t>kuchyní a stravoven</w:t>
      </w:r>
      <w:bookmarkEnd w:id="63"/>
      <w:bookmarkEnd w:id="64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Snižovat množství biologického odpadu z kuchyní a stravoven a vedlejších produktů živočišného původu16 ve směsném komunálním odpadu, které jsou původem</w:t>
            </w:r>
            <w:r w:rsidRPr="009C7C45">
              <w:t xml:space="preserve"> </w:t>
            </w:r>
            <w:r w:rsidRPr="009C7C45">
              <w:rPr>
                <w:rFonts w:eastAsia="Calibri"/>
                <w:b/>
              </w:rPr>
              <w:t>z domácností, veřejných stravovacích zařízení (restaurace, občerstvení) a</w:t>
            </w:r>
            <w:r>
              <w:rPr>
                <w:rFonts w:eastAsia="Calibri"/>
                <w:b/>
              </w:rPr>
              <w:t> </w:t>
            </w:r>
            <w:r w:rsidRPr="009C7C45">
              <w:rPr>
                <w:rFonts w:eastAsia="Calibri"/>
                <w:b/>
              </w:rPr>
              <w:t>centrálních kuchyní (nemocnice, školy a další obdobná zařízení).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Správně nakládat s biologickým odpadem z kuchyní a stravoven a vedlejšími produkty živočišného původu a snižovat tak negativní účinky spojené s nakládáním s nimi na lidské zdraví a životní prostředí.</w:t>
            </w:r>
          </w:p>
        </w:tc>
      </w:tr>
    </w:tbl>
    <w:p w:rsidR="00073455" w:rsidRPr="009C7C45" w:rsidP="00073455">
      <w:pPr>
        <w:rPr>
          <w:b/>
          <w:i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Podporovat vytvoření systému odděleného soustřeďování, pravidelného sběru a svozu biologického odpadu z kuchyní, stravoven a z domácností a vedlejších produktů živočišného původu do povolených zpracovatelských zařízení, zejména bioplynových stanic a kompostáren.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Zajistit podmínky pro oddělené soustřeďování a sběr použitých stolních olejů a tuků původem z veřejných stravovacích zařízení, centrálních kuchyní a domácností.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Podporovat rozvoj systému odděleného soustřeďování, sběru a svozu biologického odpadu z kuchyní, stravoven a použitých stolních olejů a tuků od původců a</w:t>
            </w:r>
            <w:r>
              <w:t> </w:t>
            </w:r>
            <w:r w:rsidRPr="009C7C45">
              <w:t>z</w:t>
            </w:r>
            <w:r>
              <w:t> </w:t>
            </w:r>
            <w:r w:rsidRPr="009C7C45">
              <w:t xml:space="preserve">domácností. 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 xml:space="preserve">Podporovat rozvoj zařízení pro zpracování biologického odpadu z kuchyní, stravoven, odpadních olejů a tuků, zvláště zařízení sloužících k výrobě energie (bioplynové stanice, zpracování na bionaftu nebo jiné produkty pro technické využití) a zařízení kompostáren vybavených technologií pro </w:t>
            </w:r>
            <w:r w:rsidRPr="009C7C45">
              <w:t>hygienizaci</w:t>
            </w:r>
            <w:r w:rsidRPr="009C7C45">
              <w:t xml:space="preserve"> odpadu podle požadavků nařízení Evropského parlamentu a Rady (ES) č. 1069/2009 o vedlejších produktech živočišného původu.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>
              <w:rPr>
                <w:b/>
              </w:rPr>
              <w:t>e</w:t>
            </w:r>
            <w:r w:rsidRPr="009C7C45">
              <w:rPr>
                <w:b/>
              </w:rPr>
              <w:t>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Provádět a podporovat osvětové kampaně k nakládání s biologickým odpadem z kuchyní a stravoven a vedlejšími produkty živočišného původu v souladu s právními předpisy v</w:t>
            </w:r>
            <w:r>
              <w:t> </w:t>
            </w:r>
            <w:r w:rsidRPr="009C7C45">
              <w:t>této oblasti.</w:t>
            </w:r>
          </w:p>
        </w:tc>
      </w:tr>
    </w:tbl>
    <w:p w:rsidR="00073455" w:rsidRPr="009C7C45" w:rsidP="00073455">
      <w:pPr>
        <w:suppressAutoHyphens/>
        <w:spacing w:after="0"/>
        <w:jc w:val="both"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</w:rPr>
      </w:pPr>
    </w:p>
    <w:p w:rsidR="00073455" w:rsidRPr="009C7C45" w:rsidP="00073455">
      <w:pPr>
        <w:pStyle w:val="Heading3"/>
      </w:pPr>
      <w:bookmarkStart w:id="65" w:name="_Toc129613701"/>
      <w:bookmarkStart w:id="66" w:name="_Toc136500191"/>
      <w:r w:rsidRPr="009C7C45">
        <w:t>Odpady železných a neželezných kovů</w:t>
      </w:r>
      <w:bookmarkEnd w:id="65"/>
      <w:bookmarkEnd w:id="66"/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</w:rPr>
            </w:pPr>
            <w:r w:rsidRPr="009C7C45">
              <w:rPr>
                <w:rFonts w:eastAsia="Calibri"/>
                <w:b/>
              </w:rPr>
              <w:t>Zpracovávat kovové odpady a výrobky s ukončenou životností na materiály za účelem náhrady primárních surovin.</w:t>
            </w:r>
          </w:p>
        </w:tc>
      </w:tr>
    </w:tbl>
    <w:p w:rsidR="00073455" w:rsidRPr="009C7C45" w:rsidP="00073455">
      <w:pPr>
        <w:suppressAutoHyphens/>
        <w:spacing w:after="0"/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Pohlížet na kovové odpady železných a neželezných kovů a odpady drahých kovů jako na strategické suroviny pro průmysl České republiky v souladu se Surovinovou politikou České republiky.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 xml:space="preserve">Nakládat s železnými a hliníkovými šroty mimo odpadový režim výhradně na základě nařízení Rady (EU) č. 333/2011 ze dne 31. března 2011, kterým se stanoví kritéria vymezující, kdy určité typy kovového šrotu přestávají být odpadem ve smyslu směrnice Evropského parlamentu a Rady 2008/98/ES.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Nakládat s měděným šrotem mimo odpadový režim výhradně na základě nařízení Komise (EU) č. 715/2013 ze dne 25. července 2013, kterým se stanoví kritéria vymezující, kdy měděný šrot přestává být odpadem ve smyslu směrnice Evropského parlamentu a Rady 2008/98/ES.</w:t>
            </w:r>
          </w:p>
        </w:tc>
      </w:tr>
    </w:tbl>
    <w:p w:rsidR="00073455" w:rsidRPr="009C7C45" w:rsidP="00073455">
      <w:pPr>
        <w:suppressAutoHyphens/>
        <w:spacing w:after="0"/>
        <w:rPr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Rozšiřovat počet míst zpětného odběru výrobků s ukončenou životností v rámci systémů zpětného odběru a rozšířené odpovědnosti výrobců, za účelem získání většího množství surovin strategických vzácných kovů.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 xml:space="preserve">Podporovat rozvoj moderních kvalitních technologií zpracování výrobků s ukončenou životností v </w:t>
            </w:r>
            <w:r>
              <w:rPr>
                <w:rFonts w:eastAsia="Calibri"/>
              </w:rPr>
              <w:t>kraji</w:t>
            </w:r>
            <w:r w:rsidRPr="009C7C45">
              <w:rPr>
                <w:rFonts w:eastAsia="Calibri"/>
              </w:rPr>
              <w:t>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Kontrolovat a vyhodnocovat fungování sběren kovového odpadu.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 xml:space="preserve">Podporovat rozvoj technologií pro účinnější separaci železných a neželezných kovů pocházejících z energetického nebo materiálové využití odpadů.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Podporovat maximální využití ocelového šrotu za účelem posílení oběhového hospodářství.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pacing w:after="0"/>
        <w:rPr>
          <w:rFonts w:ascii="Arial" w:hAnsi="Arial" w:cs="Arial"/>
          <w:b/>
          <w:color w:val="FF0000"/>
          <w:sz w:val="20"/>
        </w:rPr>
      </w:pPr>
      <w:r w:rsidRPr="009C7C45">
        <w:rPr>
          <w:rFonts w:ascii="Arial" w:hAnsi="Arial" w:cs="Arial"/>
          <w:b/>
          <w:color w:val="FF0000"/>
          <w:sz w:val="20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67" w:name="_Toc129613702"/>
      <w:bookmarkStart w:id="68" w:name="_Toc136500192"/>
      <w:r w:rsidRPr="009C7C45">
        <w:t>Zásady pro vytváření sítě zařízení k nakládání s odpady</w:t>
      </w:r>
      <w:bookmarkEnd w:id="67"/>
      <w:bookmarkEnd w:id="68"/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>V zájmu dosažení cíle vytvořit komplexní, přiměřenou a efektivní síť zařízení pro nakládání s</w:t>
      </w:r>
      <w:r>
        <w:rPr>
          <w:szCs w:val="24"/>
        </w:rPr>
        <w:t> </w:t>
      </w:r>
      <w:r w:rsidRPr="009C7C45">
        <w:rPr>
          <w:szCs w:val="24"/>
        </w:rPr>
        <w:t>odpady na celostátní úrovni, i regionální úrovni v souladu s principy „soběstačnosti a</w:t>
      </w:r>
      <w:r>
        <w:rPr>
          <w:szCs w:val="24"/>
        </w:rPr>
        <w:t> </w:t>
      </w:r>
      <w:r w:rsidRPr="009C7C45">
        <w:rPr>
          <w:szCs w:val="24"/>
        </w:rPr>
        <w:t>blízkosti“ a zároveň s úmyslem vycházet z hierarchie odpadového hospodářství a podporovat moderní technologie s environmentálně přidanou hodnotou, bude vyvážená a efektivně fungující síť zařízení pro nakládání s odpady zahrnovat typy zařízení o různých kapacitách a</w:t>
      </w:r>
      <w:r>
        <w:rPr>
          <w:szCs w:val="24"/>
        </w:rPr>
        <w:t> </w:t>
      </w:r>
      <w:r w:rsidRPr="009C7C45">
        <w:rPr>
          <w:szCs w:val="24"/>
        </w:rPr>
        <w:t>významu, s ohledem na začlenění jednotlivých zařízení do systému hospodaření s odpady na</w:t>
      </w:r>
      <w:r>
        <w:rPr>
          <w:szCs w:val="24"/>
        </w:rPr>
        <w:t> </w:t>
      </w:r>
      <w:r w:rsidRPr="009C7C45">
        <w:rPr>
          <w:szCs w:val="24"/>
        </w:rPr>
        <w:t>regionální a celorepublikové úrovni. Síť zařízení pro nakládání s odpady by měla zahrnovat i moderní inovativní technologie.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>Na základě koncepčně stanovených priorit a potřeb odpadového a oběhového hospodářství České republiky vyplývá nezbytnost stanovit a koordinovat krajským plánem odpadového hospodářství síť zařízení k nakládání s odpady ve větší vazbě na regionální situaci plnění cílů v odpadovém hospodářství.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 xml:space="preserve">Síť zařízení k nakládání s odpady má být optimálně nastavena </w:t>
      </w:r>
      <w:r w:rsidRPr="009C7C45">
        <w:rPr>
          <w:b/>
          <w:szCs w:val="24"/>
        </w:rPr>
        <w:t>hlavně z regionálního hlediska</w:t>
      </w:r>
      <w:r w:rsidRPr="009C7C45">
        <w:rPr>
          <w:szCs w:val="24"/>
        </w:rPr>
        <w:t xml:space="preserve">. Možnost získání povolení k provozu bude mít každé zařízení, které splní zákonné požadavky pro svůj provoz. </w:t>
      </w:r>
      <w:r w:rsidRPr="009C7C45">
        <w:rPr>
          <w:b/>
          <w:szCs w:val="24"/>
        </w:rPr>
        <w:t>Je třeba sledovat reálnou potřebnost, ekonomickou konkurenceschopnost a udržitelnost zařízení pro nakládání s odpady v daném regionu.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>Optimalizace sítě zařízení bude umožněna rovněž díky finanční podpoře z Operačního programu Životní prostředí 2021+, Operačního programu Technologie a aplikace pro</w:t>
      </w:r>
      <w:r>
        <w:rPr>
          <w:szCs w:val="24"/>
        </w:rPr>
        <w:t> </w:t>
      </w:r>
      <w:r w:rsidRPr="009C7C45">
        <w:rPr>
          <w:szCs w:val="24"/>
        </w:rPr>
        <w:t>konkurenceschopnost a Národního plánu obnovy v rámci realizace strukturální podpory Evropské unie pro Českou republiku. Operační program Životní prostředí 2021+ bude nastaven za účelem plnění cílů Plánu odpadového hospodářství České republiky.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 xml:space="preserve">Kraj si stanoví primární potřeby a kapacity zařízení pro nakládání s odpady a jejich využívání na svém území ve vazbě na odpadové hospodářství a aktuální stav plnění cílů Plánu odpadového hospodářství České republiky a plánu odpadového hospodářství kraje. 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>Tyto skutečnosti jsou předpokladem pro efektivní směřování veřejné podpory na rozvoj zařízení pro nakládání s odpady, či jiných aktivit odpadového hospodářství.</w:t>
      </w:r>
    </w:p>
    <w:p w:rsidR="00073455" w:rsidRPr="009C7C45" w:rsidP="00073455">
      <w:pPr>
        <w:suppressAutoHyphens/>
        <w:jc w:val="both"/>
        <w:rPr>
          <w:szCs w:val="24"/>
        </w:rPr>
      </w:pPr>
      <w:r w:rsidRPr="009C7C45">
        <w:rPr>
          <w:szCs w:val="24"/>
        </w:rPr>
        <w:t>Na základě aktuálního stavu plnění cílů Plánu odpadového hospodářství České republiky a</w:t>
      </w:r>
      <w:r>
        <w:rPr>
          <w:szCs w:val="24"/>
        </w:rPr>
        <w:t> </w:t>
      </w:r>
      <w:r w:rsidRPr="009C7C45">
        <w:rPr>
          <w:szCs w:val="24"/>
        </w:rPr>
        <w:t>plánů odpadového hospodářství krajů bude síť zařízení k nakládání s odpady optimálně nastavena jak z celostátního, tak z regionálního hlediska, ve vztahu k plnění cílů plánů odpadového hospodářství.</w:t>
      </w:r>
    </w:p>
    <w:p w:rsidR="00073455" w:rsidRPr="009C7C45" w:rsidP="00073455">
      <w:pPr>
        <w:suppressAutoHyphens/>
        <w:rPr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b/>
                <w:color w:val="FF0000"/>
                <w:szCs w:val="24"/>
              </w:rPr>
            </w:pPr>
            <w:r w:rsidRPr="009C7C45">
              <w:rPr>
                <w:rFonts w:eastAsia="Calibri"/>
                <w:b/>
                <w:szCs w:val="24"/>
              </w:rPr>
              <w:t>Vytvořit a koordinovat komplexní, přiměřenou a efektivní síť zařízení pro nakládání s</w:t>
            </w:r>
            <w:r>
              <w:rPr>
                <w:rFonts w:eastAsia="Calibri"/>
                <w:b/>
                <w:szCs w:val="24"/>
              </w:rPr>
              <w:t> </w:t>
            </w:r>
            <w:r w:rsidRPr="009C7C45">
              <w:rPr>
                <w:rFonts w:eastAsia="Calibri"/>
                <w:b/>
                <w:szCs w:val="24"/>
              </w:rPr>
              <w:t>odpady na území České republiky.</w:t>
            </w:r>
          </w:p>
        </w:tc>
      </w:tr>
    </w:tbl>
    <w:p w:rsidR="00073455" w:rsidRPr="009C7C45" w:rsidP="00073455">
      <w:pPr>
        <w:suppressAutoHyphens/>
        <w:rPr>
          <w:color w:val="FF0000"/>
          <w:szCs w:val="24"/>
        </w:rPr>
      </w:pPr>
    </w:p>
    <w:p w:rsidR="00073455" w:rsidRPr="009C7C45" w:rsidP="00073455">
      <w:pPr>
        <w:suppressAutoHyphens/>
        <w:rPr>
          <w:b/>
          <w:szCs w:val="24"/>
          <w:u w:val="single"/>
        </w:rPr>
      </w:pPr>
      <w:r w:rsidRPr="009C7C45">
        <w:rPr>
          <w:b/>
          <w:szCs w:val="24"/>
          <w:u w:val="single"/>
        </w:rPr>
        <w:t xml:space="preserve">Síť zařízení k nakládání s odpady </w:t>
      </w:r>
    </w:p>
    <w:p w:rsidR="00073455" w:rsidRPr="009C7C45" w:rsidP="00073455">
      <w:pPr>
        <w:suppressAutoHyphens/>
        <w:spacing w:after="0"/>
        <w:rPr>
          <w:color w:val="FF0000"/>
          <w:szCs w:val="24"/>
          <w:u w:val="single"/>
        </w:rPr>
      </w:pPr>
    </w:p>
    <w:p w:rsidR="00073455" w:rsidRPr="009C7C45" w:rsidP="00073455">
      <w:pPr>
        <w:widowControl w:val="0"/>
        <w:autoSpaceDE w:val="0"/>
        <w:autoSpaceDN w:val="0"/>
        <w:spacing w:after="0" w:line="331" w:lineRule="auto"/>
        <w:ind w:right="4190"/>
        <w:jc w:val="both"/>
        <w:outlineLvl w:val="5"/>
        <w:rPr>
          <w:rFonts w:eastAsia="Calibri"/>
          <w:b/>
          <w:bCs/>
          <w:szCs w:val="24"/>
        </w:rPr>
      </w:pPr>
      <w:r w:rsidRPr="009C7C45">
        <w:rPr>
          <w:rFonts w:eastAsia="Calibri"/>
          <w:b/>
          <w:bCs/>
          <w:szCs w:val="24"/>
        </w:rPr>
        <w:t>Základní</w:t>
      </w:r>
      <w:r w:rsidRPr="009C7C45">
        <w:rPr>
          <w:rFonts w:eastAsia="Calibri"/>
          <w:b/>
          <w:bCs/>
          <w:spacing w:val="-2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členění</w:t>
      </w:r>
      <w:r w:rsidRPr="009C7C45">
        <w:rPr>
          <w:rFonts w:eastAsia="Calibri"/>
          <w:b/>
          <w:bCs/>
          <w:spacing w:val="-1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zařízení</w:t>
      </w:r>
      <w:r w:rsidRPr="009C7C45">
        <w:rPr>
          <w:rFonts w:eastAsia="Calibri"/>
          <w:b/>
          <w:bCs/>
          <w:spacing w:val="-1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a</w:t>
      </w:r>
      <w:r w:rsidRPr="009C7C45">
        <w:rPr>
          <w:rFonts w:eastAsia="Calibri"/>
          <w:b/>
          <w:bCs/>
          <w:spacing w:val="-3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příklady: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přípravu k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opětovnému použití.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materiálové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recyklaci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ostatních odpadů.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materiálové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recyklaci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nebezpečných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right="568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 pro materiálové využití, energetické využití biologicky rozložitelných odpadů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a biologicky rozložitelných komunálních odpadů (např. zařízení založená na aerobním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rozkladu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-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kompostárny,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založená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na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anaerobním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rozkladu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-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bioplynové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stanice).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92" w:lineRule="exact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kalů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z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čistíren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odpadních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vod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kompostárny).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before="22" w:after="0" w:line="240" w:lineRule="auto"/>
        <w:ind w:right="567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 k úpravě odpadů před jejich využitím nebo odstraněním (biologické procesy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54"/>
          <w:szCs w:val="24"/>
        </w:rPr>
        <w:t xml:space="preserve"> </w:t>
      </w:r>
      <w:r w:rsidRPr="009C7C45">
        <w:rPr>
          <w:rFonts w:eastAsia="Calibri"/>
          <w:szCs w:val="24"/>
        </w:rPr>
        <w:t>biodegradace),</w:t>
      </w:r>
      <w:r w:rsidRPr="009C7C45">
        <w:rPr>
          <w:rFonts w:eastAsia="Calibri"/>
          <w:spacing w:val="54"/>
          <w:szCs w:val="24"/>
        </w:rPr>
        <w:t xml:space="preserve"> </w:t>
      </w:r>
      <w:r w:rsidRPr="009C7C45">
        <w:rPr>
          <w:rFonts w:eastAsia="Calibri"/>
          <w:szCs w:val="24"/>
        </w:rPr>
        <w:t>fyzikálně-chemické</w:t>
      </w:r>
      <w:r w:rsidRPr="009C7C45">
        <w:rPr>
          <w:rFonts w:eastAsia="Calibri"/>
          <w:spacing w:val="55"/>
          <w:szCs w:val="24"/>
        </w:rPr>
        <w:t xml:space="preserve"> </w:t>
      </w:r>
      <w:r w:rsidRPr="009C7C45">
        <w:rPr>
          <w:rFonts w:eastAsia="Calibri"/>
          <w:szCs w:val="24"/>
        </w:rPr>
        <w:t>procesy</w:t>
      </w:r>
      <w:r w:rsidRPr="009C7C45">
        <w:rPr>
          <w:rFonts w:eastAsia="Calibri"/>
          <w:spacing w:val="54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55"/>
          <w:szCs w:val="24"/>
        </w:rPr>
        <w:t xml:space="preserve"> </w:t>
      </w:r>
      <w:r w:rsidRPr="009C7C45">
        <w:rPr>
          <w:rFonts w:eastAsia="Calibri"/>
          <w:szCs w:val="24"/>
        </w:rPr>
        <w:t>neutralizace), biologické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fyzikálně-chemické</w:t>
      </w:r>
      <w:r w:rsidRPr="009C7C45">
        <w:rPr>
          <w:rFonts w:eastAsia="Calibri"/>
          <w:spacing w:val="-6"/>
          <w:szCs w:val="24"/>
        </w:rPr>
        <w:t xml:space="preserve"> </w:t>
      </w:r>
      <w:r w:rsidRPr="009C7C45">
        <w:rPr>
          <w:rFonts w:eastAsia="Calibri"/>
          <w:szCs w:val="24"/>
        </w:rPr>
        <w:t>procesy</w:t>
      </w:r>
      <w:r w:rsidRPr="009C7C45">
        <w:rPr>
          <w:rFonts w:eastAsia="Calibri"/>
          <w:spacing w:val="-8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-9"/>
          <w:szCs w:val="24"/>
        </w:rPr>
        <w:t xml:space="preserve"> </w:t>
      </w:r>
      <w:r w:rsidRPr="009C7C45">
        <w:rPr>
          <w:rFonts w:eastAsia="Calibri"/>
          <w:szCs w:val="24"/>
        </w:rPr>
        <w:t>úprava</w:t>
      </w:r>
      <w:r w:rsidRPr="009C7C45">
        <w:rPr>
          <w:rFonts w:eastAsia="Calibri"/>
          <w:spacing w:val="-7"/>
          <w:szCs w:val="24"/>
        </w:rPr>
        <w:t xml:space="preserve"> </w:t>
      </w:r>
      <w:r w:rsidRPr="009C7C45">
        <w:rPr>
          <w:rFonts w:eastAsia="Calibri"/>
          <w:szCs w:val="24"/>
        </w:rPr>
        <w:t>kalů),</w:t>
      </w:r>
      <w:r w:rsidRPr="009C7C45">
        <w:rPr>
          <w:rFonts w:eastAsia="Calibri"/>
          <w:spacing w:val="-12"/>
          <w:szCs w:val="24"/>
        </w:rPr>
        <w:t xml:space="preserve"> </w:t>
      </w:r>
      <w:r w:rsidRPr="009C7C45">
        <w:rPr>
          <w:rFonts w:eastAsia="Calibri"/>
          <w:szCs w:val="24"/>
        </w:rPr>
        <w:t>mechanické</w:t>
      </w:r>
      <w:r w:rsidRPr="009C7C45">
        <w:rPr>
          <w:rFonts w:eastAsia="Calibri"/>
          <w:spacing w:val="-9"/>
          <w:szCs w:val="24"/>
        </w:rPr>
        <w:t xml:space="preserve"> </w:t>
      </w:r>
      <w:r w:rsidRPr="009C7C45">
        <w:rPr>
          <w:rFonts w:eastAsia="Calibri"/>
          <w:szCs w:val="24"/>
        </w:rPr>
        <w:t>úpravy</w:t>
      </w:r>
      <w:r w:rsidRPr="009C7C45">
        <w:rPr>
          <w:rFonts w:eastAsia="Calibri"/>
          <w:spacing w:val="-9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dotřídění,</w:t>
      </w:r>
      <w:r w:rsidRPr="009C7C45">
        <w:rPr>
          <w:rFonts w:eastAsia="Calibri"/>
          <w:spacing w:val="-51"/>
          <w:szCs w:val="24"/>
        </w:rPr>
        <w:t xml:space="preserve"> </w:t>
      </w:r>
      <w:r w:rsidRPr="009C7C45">
        <w:rPr>
          <w:rFonts w:eastAsia="Calibri"/>
          <w:szCs w:val="24"/>
        </w:rPr>
        <w:t>demontáž,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drcení), mechanicko-biologická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úprava).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before="2" w:after="0" w:line="240" w:lineRule="auto"/>
        <w:ind w:right="568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29"/>
          <w:szCs w:val="24"/>
        </w:rPr>
        <w:t xml:space="preserve"> </w:t>
      </w:r>
      <w:r w:rsidRPr="009C7C45">
        <w:rPr>
          <w:rFonts w:eastAsia="Calibri"/>
          <w:szCs w:val="24"/>
        </w:rPr>
        <w:t>ke</w:t>
      </w:r>
      <w:r w:rsidRPr="009C7C45">
        <w:rPr>
          <w:rFonts w:eastAsia="Calibri"/>
          <w:spacing w:val="31"/>
          <w:szCs w:val="24"/>
        </w:rPr>
        <w:t xml:space="preserve"> </w:t>
      </w:r>
      <w:r w:rsidRPr="009C7C45">
        <w:rPr>
          <w:rFonts w:eastAsia="Calibri"/>
          <w:szCs w:val="24"/>
        </w:rPr>
        <w:t>sběru</w:t>
      </w:r>
      <w:r w:rsidRPr="009C7C45">
        <w:rPr>
          <w:rFonts w:eastAsia="Calibri"/>
          <w:spacing w:val="29"/>
          <w:szCs w:val="24"/>
        </w:rPr>
        <w:t xml:space="preserve"> </w:t>
      </w:r>
      <w:r w:rsidRPr="009C7C45">
        <w:rPr>
          <w:rFonts w:eastAsia="Calibri"/>
          <w:szCs w:val="24"/>
        </w:rPr>
        <w:t>odpadů,</w:t>
      </w:r>
      <w:r w:rsidRPr="009C7C45">
        <w:rPr>
          <w:rFonts w:eastAsia="Calibri"/>
          <w:spacing w:val="28"/>
          <w:szCs w:val="24"/>
        </w:rPr>
        <w:t xml:space="preserve"> </w:t>
      </w: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28"/>
          <w:szCs w:val="24"/>
        </w:rPr>
        <w:t xml:space="preserve"> </w:t>
      </w:r>
      <w:r w:rsidRPr="009C7C45">
        <w:rPr>
          <w:rFonts w:eastAsia="Calibri"/>
          <w:szCs w:val="24"/>
        </w:rPr>
        <w:t>ke</w:t>
      </w:r>
      <w:r w:rsidRPr="009C7C45">
        <w:rPr>
          <w:rFonts w:eastAsia="Calibri"/>
          <w:spacing w:val="28"/>
          <w:szCs w:val="24"/>
        </w:rPr>
        <w:t xml:space="preserve"> </w:t>
      </w:r>
      <w:r w:rsidRPr="009C7C45">
        <w:rPr>
          <w:rFonts w:eastAsia="Calibri"/>
          <w:szCs w:val="24"/>
        </w:rPr>
        <w:t>zpracování</w:t>
      </w:r>
      <w:r w:rsidRPr="009C7C45">
        <w:rPr>
          <w:rFonts w:eastAsia="Calibri"/>
          <w:spacing w:val="30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28"/>
          <w:szCs w:val="24"/>
        </w:rPr>
        <w:t xml:space="preserve"> </w:t>
      </w:r>
      <w:r w:rsidRPr="009C7C45">
        <w:rPr>
          <w:rFonts w:eastAsia="Calibri"/>
          <w:szCs w:val="24"/>
        </w:rPr>
        <w:t>sběru</w:t>
      </w:r>
      <w:r w:rsidRPr="009C7C45">
        <w:rPr>
          <w:rFonts w:eastAsia="Calibri"/>
          <w:spacing w:val="29"/>
          <w:szCs w:val="24"/>
        </w:rPr>
        <w:t xml:space="preserve"> </w:t>
      </w:r>
      <w:r w:rsidRPr="009C7C45">
        <w:rPr>
          <w:rFonts w:eastAsia="Calibri"/>
          <w:szCs w:val="24"/>
        </w:rPr>
        <w:t>vozidel</w:t>
      </w:r>
      <w:r w:rsidRPr="009C7C45">
        <w:rPr>
          <w:rFonts w:eastAsia="Calibri"/>
          <w:spacing w:val="30"/>
          <w:szCs w:val="24"/>
        </w:rPr>
        <w:t xml:space="preserve"> </w:t>
      </w:r>
      <w:r w:rsidRPr="009C7C45">
        <w:rPr>
          <w:rFonts w:eastAsia="Calibri"/>
          <w:szCs w:val="24"/>
        </w:rPr>
        <w:t>s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ukončenou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životností,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zařízení ke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zpracování a sběru</w:t>
      </w:r>
      <w:r w:rsidRPr="009C7C45">
        <w:rPr>
          <w:rFonts w:eastAsia="Calibri"/>
          <w:spacing w:val="2"/>
          <w:szCs w:val="24"/>
        </w:rPr>
        <w:t xml:space="preserve"> </w:t>
      </w:r>
      <w:r w:rsidRPr="009C7C45">
        <w:rPr>
          <w:rFonts w:eastAsia="Calibri"/>
          <w:szCs w:val="24"/>
        </w:rPr>
        <w:t>elektrozařízení.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right="567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energetické</w:t>
      </w:r>
      <w:r w:rsidRPr="009C7C45">
        <w:rPr>
          <w:rFonts w:eastAsia="Calibri"/>
          <w:spacing w:val="24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23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22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22"/>
          <w:szCs w:val="24"/>
        </w:rPr>
        <w:t xml:space="preserve"> </w:t>
      </w: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k</w:t>
      </w:r>
      <w:r w:rsidRPr="009C7C45">
        <w:rPr>
          <w:rFonts w:eastAsia="Calibri"/>
          <w:spacing w:val="22"/>
          <w:szCs w:val="24"/>
        </w:rPr>
        <w:t xml:space="preserve"> </w:t>
      </w:r>
      <w:r w:rsidRPr="009C7C45">
        <w:rPr>
          <w:rFonts w:eastAsia="Calibri"/>
          <w:szCs w:val="24"/>
        </w:rPr>
        <w:t>energetickému</w:t>
      </w:r>
      <w:r w:rsidRPr="009C7C45">
        <w:rPr>
          <w:rFonts w:eastAsia="Calibri"/>
          <w:spacing w:val="24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komunálních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-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ZEVO).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8"/>
          <w:tab w:val="left" w:pos="899"/>
        </w:tabs>
        <w:autoSpaceDE w:val="0"/>
        <w:autoSpaceDN w:val="0"/>
        <w:spacing w:after="0" w:line="240" w:lineRule="auto"/>
        <w:ind w:right="568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1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15"/>
          <w:szCs w:val="24"/>
        </w:rPr>
        <w:t xml:space="preserve"> </w:t>
      </w:r>
      <w:r w:rsidRPr="009C7C45">
        <w:rPr>
          <w:rFonts w:eastAsia="Calibri"/>
          <w:szCs w:val="24"/>
        </w:rPr>
        <w:t>separaci</w:t>
      </w:r>
      <w:r w:rsidRPr="009C7C45">
        <w:rPr>
          <w:rFonts w:eastAsia="Calibri"/>
          <w:spacing w:val="18"/>
          <w:szCs w:val="24"/>
        </w:rPr>
        <w:t xml:space="preserve"> </w:t>
      </w:r>
      <w:r w:rsidRPr="009C7C45">
        <w:rPr>
          <w:rFonts w:eastAsia="Calibri"/>
          <w:szCs w:val="24"/>
        </w:rPr>
        <w:t>kovů</w:t>
      </w:r>
      <w:r w:rsidRPr="009C7C45">
        <w:rPr>
          <w:rFonts w:eastAsia="Calibri"/>
          <w:spacing w:val="18"/>
          <w:szCs w:val="24"/>
        </w:rPr>
        <w:t xml:space="preserve"> </w:t>
      </w:r>
      <w:r w:rsidRPr="009C7C45">
        <w:rPr>
          <w:rFonts w:eastAsia="Calibri"/>
          <w:szCs w:val="24"/>
        </w:rPr>
        <w:t>z</w:t>
      </w:r>
      <w:r w:rsidRPr="009C7C45">
        <w:rPr>
          <w:rFonts w:eastAsia="Calibri"/>
          <w:spacing w:val="17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16"/>
          <w:szCs w:val="24"/>
        </w:rPr>
        <w:t xml:space="preserve"> </w:t>
      </w:r>
      <w:r w:rsidRPr="009C7C45">
        <w:rPr>
          <w:rFonts w:eastAsia="Calibri"/>
          <w:szCs w:val="24"/>
        </w:rPr>
        <w:t>ze</w:t>
      </w:r>
      <w:r w:rsidRPr="009C7C45">
        <w:rPr>
          <w:rFonts w:eastAsia="Calibri"/>
          <w:spacing w:val="16"/>
          <w:szCs w:val="24"/>
        </w:rPr>
        <w:t xml:space="preserve"> </w:t>
      </w: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1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15"/>
          <w:szCs w:val="24"/>
        </w:rPr>
        <w:t xml:space="preserve"> </w:t>
      </w:r>
      <w:r w:rsidRPr="009C7C45">
        <w:rPr>
          <w:rFonts w:eastAsia="Calibri"/>
          <w:szCs w:val="24"/>
        </w:rPr>
        <w:t>energetické</w:t>
      </w:r>
      <w:r w:rsidRPr="009C7C45">
        <w:rPr>
          <w:rFonts w:eastAsia="Calibri"/>
          <w:spacing w:val="19"/>
          <w:szCs w:val="24"/>
        </w:rPr>
        <w:t xml:space="preserve"> </w:t>
      </w:r>
      <w:r w:rsidRPr="009C7C45">
        <w:rPr>
          <w:rFonts w:eastAsia="Calibri"/>
          <w:szCs w:val="24"/>
        </w:rPr>
        <w:t>využití</w:t>
      </w:r>
      <w:r w:rsidRPr="009C7C45">
        <w:rPr>
          <w:rFonts w:eastAsia="Calibri"/>
          <w:spacing w:val="15"/>
          <w:szCs w:val="24"/>
        </w:rPr>
        <w:t xml:space="preserve"> </w:t>
      </w:r>
      <w:r w:rsidRPr="009C7C45">
        <w:rPr>
          <w:rFonts w:eastAsia="Calibri"/>
          <w:szCs w:val="24"/>
        </w:rPr>
        <w:t>komunálních</w:t>
      </w:r>
      <w:r w:rsidRPr="009C7C45">
        <w:rPr>
          <w:rFonts w:eastAsia="Calibri"/>
          <w:spacing w:val="-51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8"/>
          <w:tab w:val="left" w:pos="899"/>
        </w:tabs>
        <w:autoSpaceDE w:val="0"/>
        <w:autoSpaceDN w:val="0"/>
        <w:spacing w:after="0" w:line="293" w:lineRule="exact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spoluspalování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odstranění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ostatních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skládky).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8"/>
          <w:tab w:val="left" w:pos="899"/>
        </w:tabs>
        <w:autoSpaceDE w:val="0"/>
        <w:autoSpaceDN w:val="0"/>
        <w:spacing w:after="0" w:line="240" w:lineRule="auto"/>
        <w:ind w:hanging="361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odstranění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nebezpečných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(např.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skládky,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spalovny).</w:t>
      </w:r>
    </w:p>
    <w:p w:rsidR="00073455" w:rsidRPr="009C7C45" w:rsidP="0007345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spacing w:after="0" w:line="240" w:lineRule="auto"/>
        <w:ind w:hanging="361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skladování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suppressAutoHyphens/>
        <w:spacing w:after="0"/>
        <w:rPr>
          <w:color w:val="FF0000"/>
          <w:szCs w:val="24"/>
          <w:u w:val="single"/>
        </w:rPr>
      </w:pPr>
    </w:p>
    <w:p w:rsidR="00073455" w:rsidRPr="009C7C45" w:rsidP="00073455">
      <w:pPr>
        <w:suppressAutoHyphens/>
        <w:spacing w:after="0"/>
        <w:rPr>
          <w:color w:val="FF0000"/>
          <w:szCs w:val="24"/>
          <w:u w:val="single"/>
        </w:rPr>
      </w:pPr>
    </w:p>
    <w:p w:rsidR="00073455" w:rsidRPr="009C7C45" w:rsidP="00073455">
      <w:pPr>
        <w:widowControl w:val="0"/>
        <w:autoSpaceDE w:val="0"/>
        <w:autoSpaceDN w:val="0"/>
        <w:spacing w:before="1" w:after="0"/>
        <w:ind w:left="178"/>
        <w:outlineLvl w:val="5"/>
        <w:rPr>
          <w:rFonts w:eastAsia="Calibri"/>
          <w:b/>
          <w:bCs/>
          <w:szCs w:val="24"/>
        </w:rPr>
      </w:pPr>
      <w:r w:rsidRPr="009C7C45">
        <w:rPr>
          <w:rFonts w:eastAsia="Calibri"/>
          <w:b/>
          <w:bCs/>
          <w:szCs w:val="24"/>
        </w:rPr>
        <w:t>Systémy</w:t>
      </w:r>
      <w:r w:rsidRPr="009C7C45">
        <w:rPr>
          <w:rFonts w:eastAsia="Calibri"/>
          <w:b/>
          <w:bCs/>
          <w:spacing w:val="-4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odděleného</w:t>
      </w:r>
      <w:r w:rsidRPr="009C7C45">
        <w:rPr>
          <w:rFonts w:eastAsia="Calibri"/>
          <w:b/>
          <w:bCs/>
          <w:spacing w:val="-3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soustřeďování</w:t>
      </w:r>
      <w:r w:rsidRPr="009C7C45">
        <w:rPr>
          <w:rFonts w:eastAsia="Calibri"/>
          <w:b/>
          <w:bCs/>
          <w:spacing w:val="-1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a</w:t>
      </w:r>
      <w:r w:rsidRPr="009C7C45">
        <w:rPr>
          <w:rFonts w:eastAsia="Calibri"/>
          <w:b/>
          <w:bCs/>
          <w:spacing w:val="-7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sběru</w:t>
      </w:r>
      <w:r w:rsidRPr="009C7C45">
        <w:rPr>
          <w:rFonts w:eastAsia="Calibri"/>
          <w:b/>
          <w:bCs/>
          <w:spacing w:val="-2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odpadů: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before="119" w:after="0" w:line="240" w:lineRule="auto"/>
        <w:ind w:left="993" w:right="568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Oddělené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soustřeďování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(tříděný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sběr)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využitelných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složek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do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barevně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rozlišených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sběrných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nádob,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velkokapacitních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kontejnerů,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případně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pytlový sběr.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993" w:right="568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Oddělené soustřeďování biologického odpadu jak rostlinného, tak živočišného původu do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speciálních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sběrných</w:t>
      </w:r>
      <w:r w:rsidRPr="009C7C45">
        <w:rPr>
          <w:rFonts w:eastAsia="Calibri"/>
          <w:spacing w:val="2"/>
          <w:szCs w:val="24"/>
        </w:rPr>
        <w:t xml:space="preserve"> </w:t>
      </w:r>
      <w:r w:rsidRPr="009C7C45">
        <w:rPr>
          <w:rFonts w:eastAsia="Calibri"/>
          <w:szCs w:val="24"/>
        </w:rPr>
        <w:t>nádob,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případně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pytlový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sběr.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993" w:right="567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Sběrné</w:t>
      </w:r>
      <w:r w:rsidRPr="009C7C45">
        <w:rPr>
          <w:rFonts w:eastAsia="Calibri"/>
          <w:spacing w:val="3"/>
          <w:szCs w:val="24"/>
        </w:rPr>
        <w:t xml:space="preserve"> </w:t>
      </w:r>
      <w:r w:rsidRPr="009C7C45">
        <w:rPr>
          <w:rFonts w:eastAsia="Calibri"/>
          <w:szCs w:val="24"/>
        </w:rPr>
        <w:t>dvory</w:t>
      </w:r>
      <w:r w:rsidRPr="009C7C45">
        <w:rPr>
          <w:rFonts w:eastAsia="Calibri"/>
          <w:spacing w:val="2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4"/>
          <w:szCs w:val="24"/>
        </w:rPr>
        <w:t xml:space="preserve"> </w:t>
      </w:r>
      <w:r w:rsidRPr="009C7C45">
        <w:rPr>
          <w:rFonts w:eastAsia="Calibri"/>
          <w:szCs w:val="24"/>
        </w:rPr>
        <w:t>sběr</w:t>
      </w:r>
      <w:r w:rsidRPr="009C7C45">
        <w:rPr>
          <w:rFonts w:eastAsia="Calibri"/>
          <w:spacing w:val="3"/>
          <w:szCs w:val="24"/>
        </w:rPr>
        <w:t xml:space="preserve"> </w:t>
      </w:r>
      <w:r w:rsidRPr="009C7C45">
        <w:rPr>
          <w:rFonts w:eastAsia="Calibri"/>
          <w:szCs w:val="24"/>
        </w:rPr>
        <w:t>objemného</w:t>
      </w:r>
      <w:r w:rsidRPr="009C7C45">
        <w:rPr>
          <w:rFonts w:eastAsia="Calibri"/>
          <w:spacing w:val="2"/>
          <w:szCs w:val="24"/>
        </w:rPr>
        <w:t xml:space="preserve"> </w:t>
      </w:r>
      <w:r w:rsidRPr="009C7C45">
        <w:rPr>
          <w:rFonts w:eastAsia="Calibri"/>
          <w:szCs w:val="24"/>
        </w:rPr>
        <w:t>odpadu,</w:t>
      </w:r>
      <w:r w:rsidRPr="009C7C45">
        <w:rPr>
          <w:rFonts w:eastAsia="Calibri"/>
          <w:spacing w:val="3"/>
          <w:szCs w:val="24"/>
        </w:rPr>
        <w:t xml:space="preserve"> </w:t>
      </w:r>
      <w:r w:rsidRPr="009C7C45">
        <w:rPr>
          <w:rFonts w:eastAsia="Calibri"/>
          <w:szCs w:val="24"/>
        </w:rPr>
        <w:t>nebezpečných</w:t>
      </w:r>
      <w:r w:rsidRPr="009C7C45">
        <w:rPr>
          <w:rFonts w:eastAsia="Calibri"/>
          <w:spacing w:val="2"/>
          <w:szCs w:val="24"/>
        </w:rPr>
        <w:t xml:space="preserve"> </w:t>
      </w:r>
      <w:r w:rsidRPr="009C7C45">
        <w:rPr>
          <w:rFonts w:eastAsia="Calibri"/>
          <w:szCs w:val="24"/>
        </w:rPr>
        <w:t>odpadů, biologického</w:t>
      </w:r>
      <w:r w:rsidRPr="009C7C45">
        <w:rPr>
          <w:rFonts w:eastAsia="Calibri"/>
          <w:spacing w:val="4"/>
          <w:szCs w:val="24"/>
        </w:rPr>
        <w:t xml:space="preserve"> </w:t>
      </w:r>
      <w:r w:rsidRPr="009C7C45">
        <w:rPr>
          <w:rFonts w:eastAsia="Calibri"/>
          <w:szCs w:val="24"/>
        </w:rPr>
        <w:t>odpadu,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využitelných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komunálních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(kovů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dalších)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>
        <w:rPr>
          <w:rFonts w:eastAsia="Calibri"/>
          <w:szCs w:val="24"/>
        </w:rPr>
        <w:t> </w:t>
      </w:r>
      <w:r w:rsidRPr="009C7C45">
        <w:rPr>
          <w:rFonts w:eastAsia="Calibri"/>
          <w:szCs w:val="24"/>
        </w:rPr>
        <w:t>stavebních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993" w:right="567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Místa</w:t>
      </w:r>
      <w:r w:rsidRPr="009C7C45">
        <w:rPr>
          <w:rFonts w:eastAsia="Calibri"/>
          <w:spacing w:val="19"/>
          <w:szCs w:val="24"/>
        </w:rPr>
        <w:t xml:space="preserve"> </w:t>
      </w:r>
      <w:r w:rsidRPr="009C7C45">
        <w:rPr>
          <w:rFonts w:eastAsia="Calibri"/>
          <w:szCs w:val="24"/>
        </w:rPr>
        <w:t>zpětného</w:t>
      </w:r>
      <w:r w:rsidRPr="009C7C45">
        <w:rPr>
          <w:rFonts w:eastAsia="Calibri"/>
          <w:spacing w:val="19"/>
          <w:szCs w:val="24"/>
        </w:rPr>
        <w:t xml:space="preserve"> </w:t>
      </w:r>
      <w:r w:rsidRPr="009C7C45">
        <w:rPr>
          <w:rFonts w:eastAsia="Calibri"/>
          <w:szCs w:val="24"/>
        </w:rPr>
        <w:t>odběru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výrobků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s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ukončenou</w:t>
      </w:r>
      <w:r w:rsidRPr="009C7C45">
        <w:rPr>
          <w:rFonts w:eastAsia="Calibri"/>
          <w:spacing w:val="19"/>
          <w:szCs w:val="24"/>
        </w:rPr>
        <w:t xml:space="preserve"> </w:t>
      </w:r>
      <w:r w:rsidRPr="009C7C45">
        <w:rPr>
          <w:rFonts w:eastAsia="Calibri"/>
          <w:szCs w:val="24"/>
        </w:rPr>
        <w:t>životností</w:t>
      </w:r>
      <w:r w:rsidRPr="009C7C45">
        <w:rPr>
          <w:rFonts w:eastAsia="Calibri"/>
          <w:spacing w:val="21"/>
          <w:szCs w:val="24"/>
        </w:rPr>
        <w:t xml:space="preserve"> </w:t>
      </w:r>
      <w:r w:rsidRPr="009C7C45">
        <w:rPr>
          <w:rFonts w:eastAsia="Calibri"/>
          <w:szCs w:val="24"/>
        </w:rPr>
        <w:t>(elektrozařízení,</w:t>
      </w:r>
      <w:r w:rsidRPr="009C7C45">
        <w:rPr>
          <w:rFonts w:eastAsia="Calibri"/>
          <w:spacing w:val="16"/>
          <w:szCs w:val="24"/>
        </w:rPr>
        <w:t xml:space="preserve"> </w:t>
      </w:r>
      <w:r w:rsidRPr="009C7C45">
        <w:rPr>
          <w:rFonts w:eastAsia="Calibri"/>
          <w:szCs w:val="24"/>
        </w:rPr>
        <w:t>baterií,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pneumatik).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after="0" w:line="293" w:lineRule="exact"/>
        <w:ind w:left="993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Sběr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směsného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komunálního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odpadu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do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nádob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velkokapacitních kontejnerů.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993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Sběr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dalších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odpadů (uliční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smetky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z čištění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ulic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další).</w:t>
      </w:r>
    </w:p>
    <w:p w:rsidR="00073455" w:rsidRPr="009C7C45" w:rsidP="0007345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993" w:hanging="426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ke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sběru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(sběrny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odpadů pro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kovy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další).</w:t>
      </w:r>
    </w:p>
    <w:p w:rsidR="00073455" w:rsidRPr="009C7C45" w:rsidP="00073455">
      <w:pPr>
        <w:widowControl w:val="0"/>
        <w:autoSpaceDE w:val="0"/>
        <w:autoSpaceDN w:val="0"/>
        <w:spacing w:after="0"/>
        <w:rPr>
          <w:rFonts w:eastAsia="Calibri"/>
          <w:szCs w:val="24"/>
        </w:rPr>
      </w:pPr>
    </w:p>
    <w:p w:rsidR="00073455" w:rsidRPr="009C7C45" w:rsidP="00073455">
      <w:pPr>
        <w:widowControl w:val="0"/>
        <w:autoSpaceDE w:val="0"/>
        <w:autoSpaceDN w:val="0"/>
        <w:spacing w:before="1" w:after="0"/>
        <w:jc w:val="both"/>
        <w:outlineLvl w:val="5"/>
        <w:rPr>
          <w:rFonts w:eastAsia="Calibri"/>
          <w:b/>
          <w:bCs/>
          <w:szCs w:val="24"/>
        </w:rPr>
      </w:pPr>
      <w:r w:rsidRPr="009C7C45">
        <w:rPr>
          <w:rFonts w:eastAsia="Calibri"/>
          <w:b/>
          <w:bCs/>
          <w:szCs w:val="24"/>
        </w:rPr>
        <w:t>Systémy</w:t>
      </w:r>
      <w:r w:rsidRPr="009C7C45">
        <w:rPr>
          <w:rFonts w:eastAsia="Calibri"/>
          <w:b/>
          <w:bCs/>
          <w:spacing w:val="-3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svozu</w:t>
      </w:r>
      <w:r w:rsidRPr="009C7C45">
        <w:rPr>
          <w:rFonts w:eastAsia="Calibri"/>
          <w:b/>
          <w:bCs/>
          <w:spacing w:val="-2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a</w:t>
      </w:r>
      <w:r w:rsidRPr="009C7C45">
        <w:rPr>
          <w:rFonts w:eastAsia="Calibri"/>
          <w:b/>
          <w:bCs/>
          <w:spacing w:val="-5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přepravy</w:t>
      </w:r>
      <w:r w:rsidRPr="009C7C45">
        <w:rPr>
          <w:rFonts w:eastAsia="Calibri"/>
          <w:b/>
          <w:bCs/>
          <w:spacing w:val="-2"/>
          <w:szCs w:val="24"/>
        </w:rPr>
        <w:t xml:space="preserve"> </w:t>
      </w:r>
      <w:r w:rsidRPr="009C7C45">
        <w:rPr>
          <w:rFonts w:eastAsia="Calibri"/>
          <w:b/>
          <w:bCs/>
          <w:szCs w:val="24"/>
        </w:rPr>
        <w:t>odpadů:</w:t>
      </w:r>
    </w:p>
    <w:p w:rsidR="00073455" w:rsidRPr="009C7C45" w:rsidP="00073455">
      <w:pPr>
        <w:widowControl w:val="0"/>
        <w:numPr>
          <w:ilvl w:val="0"/>
          <w:numId w:val="6"/>
        </w:numPr>
        <w:autoSpaceDE w:val="0"/>
        <w:autoSpaceDN w:val="0"/>
        <w:spacing w:before="119" w:after="0" w:line="240" w:lineRule="auto"/>
        <w:ind w:left="993" w:right="567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Soubor speciálně vybavených automobilů ke svozu odpadu ze sběrných nádob všech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druhů (včetně pytlového sběru). Vážní systémy pro automatické zjišťování hmotnosti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sbíraných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Moderní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systémy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zjišťování objemu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9C7C45" w:rsidP="00073455">
      <w:pPr>
        <w:widowControl w:val="0"/>
        <w:numPr>
          <w:ilvl w:val="0"/>
          <w:numId w:val="6"/>
        </w:numPr>
        <w:autoSpaceDE w:val="0"/>
        <w:autoSpaceDN w:val="0"/>
        <w:spacing w:after="0" w:line="292" w:lineRule="exact"/>
        <w:ind w:left="993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Kontejnerové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nosiče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s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velkokapacitními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kontejnery.</w:t>
      </w:r>
    </w:p>
    <w:p w:rsidR="00073455" w:rsidRPr="009C7C45" w:rsidP="0007345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 w:right="567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Logistické</w:t>
      </w:r>
      <w:r w:rsidRPr="009C7C45">
        <w:rPr>
          <w:rFonts w:eastAsia="Calibri"/>
          <w:spacing w:val="24"/>
          <w:szCs w:val="24"/>
        </w:rPr>
        <w:t xml:space="preserve"> </w:t>
      </w:r>
      <w:r w:rsidRPr="009C7C45">
        <w:rPr>
          <w:rFonts w:eastAsia="Calibri"/>
          <w:szCs w:val="24"/>
        </w:rPr>
        <w:t>provozy,</w:t>
      </w:r>
      <w:r w:rsidRPr="009C7C45">
        <w:rPr>
          <w:rFonts w:eastAsia="Calibri"/>
          <w:spacing w:val="74"/>
          <w:szCs w:val="24"/>
        </w:rPr>
        <w:t xml:space="preserve"> </w:t>
      </w:r>
      <w:r w:rsidRPr="009C7C45">
        <w:rPr>
          <w:rFonts w:eastAsia="Calibri"/>
          <w:szCs w:val="24"/>
        </w:rPr>
        <w:t>překládací</w:t>
      </w:r>
      <w:r w:rsidRPr="009C7C45">
        <w:rPr>
          <w:rFonts w:eastAsia="Calibri"/>
          <w:spacing w:val="77"/>
          <w:szCs w:val="24"/>
        </w:rPr>
        <w:t xml:space="preserve"> </w:t>
      </w:r>
      <w:r w:rsidRPr="009C7C45">
        <w:rPr>
          <w:rFonts w:eastAsia="Calibri"/>
          <w:szCs w:val="24"/>
        </w:rPr>
        <w:t>stanice,</w:t>
      </w:r>
      <w:r w:rsidRPr="009C7C45">
        <w:rPr>
          <w:rFonts w:eastAsia="Calibri"/>
          <w:spacing w:val="75"/>
          <w:szCs w:val="24"/>
        </w:rPr>
        <w:t xml:space="preserve"> </w:t>
      </w:r>
      <w:r w:rsidRPr="009C7C45">
        <w:rPr>
          <w:rFonts w:eastAsia="Calibri"/>
          <w:szCs w:val="24"/>
        </w:rPr>
        <w:t>zařízení</w:t>
      </w:r>
      <w:r w:rsidRPr="009C7C45">
        <w:rPr>
          <w:rFonts w:eastAsia="Calibri"/>
          <w:spacing w:val="75"/>
          <w:szCs w:val="24"/>
        </w:rPr>
        <w:t xml:space="preserve"> </w:t>
      </w:r>
      <w:r w:rsidRPr="009C7C45">
        <w:rPr>
          <w:rFonts w:eastAsia="Calibri"/>
          <w:szCs w:val="24"/>
        </w:rPr>
        <w:t>pro</w:t>
      </w:r>
      <w:r w:rsidRPr="009C7C45">
        <w:rPr>
          <w:rFonts w:eastAsia="Calibri"/>
          <w:spacing w:val="74"/>
          <w:szCs w:val="24"/>
        </w:rPr>
        <w:t xml:space="preserve"> </w:t>
      </w:r>
      <w:r w:rsidRPr="009C7C45">
        <w:rPr>
          <w:rFonts w:eastAsia="Calibri"/>
          <w:szCs w:val="24"/>
        </w:rPr>
        <w:t>úpravu</w:t>
      </w:r>
      <w:r w:rsidRPr="009C7C45">
        <w:rPr>
          <w:rFonts w:eastAsia="Calibri"/>
          <w:spacing w:val="76"/>
          <w:szCs w:val="24"/>
        </w:rPr>
        <w:t xml:space="preserve"> </w:t>
      </w:r>
      <w:r w:rsidRPr="009C7C45">
        <w:rPr>
          <w:rFonts w:eastAsia="Calibri"/>
          <w:szCs w:val="24"/>
        </w:rPr>
        <w:t>objemu</w:t>
      </w:r>
      <w:r w:rsidRPr="009C7C45">
        <w:rPr>
          <w:rFonts w:eastAsia="Calibri"/>
          <w:spacing w:val="76"/>
          <w:szCs w:val="24"/>
        </w:rPr>
        <w:t xml:space="preserve"> </w:t>
      </w:r>
      <w:r w:rsidRPr="009C7C45">
        <w:rPr>
          <w:rFonts w:eastAsia="Calibri"/>
          <w:szCs w:val="24"/>
        </w:rPr>
        <w:t>odpadů</w:t>
      </w:r>
      <w:r w:rsidRPr="009C7C45">
        <w:rPr>
          <w:rFonts w:eastAsia="Calibri"/>
          <w:spacing w:val="76"/>
          <w:szCs w:val="24"/>
        </w:rPr>
        <w:t xml:space="preserve"> </w:t>
      </w:r>
      <w:r w:rsidRPr="009C7C45">
        <w:rPr>
          <w:rFonts w:eastAsia="Calibri"/>
          <w:szCs w:val="24"/>
        </w:rPr>
        <w:t>sloužící</w:t>
      </w:r>
      <w:r w:rsidRPr="009C7C45">
        <w:rPr>
          <w:rFonts w:eastAsia="Calibri"/>
          <w:spacing w:val="-52"/>
          <w:szCs w:val="24"/>
        </w:rPr>
        <w:t xml:space="preserve"> </w:t>
      </w:r>
      <w:r w:rsidRPr="009C7C45">
        <w:rPr>
          <w:rFonts w:eastAsia="Calibri"/>
          <w:szCs w:val="24"/>
        </w:rPr>
        <w:t>k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zefektivnění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přepravy</w:t>
      </w:r>
      <w:r w:rsidRPr="009C7C45">
        <w:rPr>
          <w:rFonts w:eastAsia="Calibri"/>
          <w:spacing w:val="-3"/>
          <w:szCs w:val="24"/>
        </w:rPr>
        <w:t xml:space="preserve"> </w:t>
      </w:r>
      <w:r w:rsidRPr="009C7C45">
        <w:rPr>
          <w:rFonts w:eastAsia="Calibri"/>
          <w:szCs w:val="24"/>
        </w:rPr>
        <w:t>odpadu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na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delší</w:t>
      </w:r>
      <w:r w:rsidRPr="009C7C45">
        <w:rPr>
          <w:rFonts w:eastAsia="Calibri"/>
          <w:spacing w:val="1"/>
          <w:szCs w:val="24"/>
        </w:rPr>
        <w:t xml:space="preserve"> </w:t>
      </w:r>
      <w:r w:rsidRPr="009C7C45">
        <w:rPr>
          <w:rFonts w:eastAsia="Calibri"/>
          <w:szCs w:val="24"/>
        </w:rPr>
        <w:t>vzdálenosti.</w:t>
      </w:r>
    </w:p>
    <w:p w:rsidR="00073455" w:rsidRPr="009C7C45" w:rsidP="00073455">
      <w:pPr>
        <w:widowControl w:val="0"/>
        <w:numPr>
          <w:ilvl w:val="0"/>
          <w:numId w:val="6"/>
        </w:numPr>
        <w:autoSpaceDE w:val="0"/>
        <w:autoSpaceDN w:val="0"/>
        <w:spacing w:before="2" w:after="0" w:line="240" w:lineRule="auto"/>
        <w:ind w:left="993"/>
        <w:jc w:val="both"/>
        <w:rPr>
          <w:rFonts w:eastAsia="Calibri"/>
          <w:szCs w:val="24"/>
        </w:rPr>
      </w:pPr>
      <w:r w:rsidRPr="009C7C45">
        <w:rPr>
          <w:rFonts w:eastAsia="Calibri"/>
          <w:szCs w:val="24"/>
        </w:rPr>
        <w:t>Automatizované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a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robotizované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systémy</w:t>
      </w:r>
      <w:r w:rsidRPr="009C7C45">
        <w:rPr>
          <w:rFonts w:eastAsia="Calibri"/>
          <w:spacing w:val="-5"/>
          <w:szCs w:val="24"/>
        </w:rPr>
        <w:t xml:space="preserve"> </w:t>
      </w:r>
      <w:r w:rsidRPr="009C7C45">
        <w:rPr>
          <w:rFonts w:eastAsia="Calibri"/>
          <w:szCs w:val="24"/>
        </w:rPr>
        <w:t>podporující</w:t>
      </w:r>
      <w:r w:rsidRPr="009C7C45">
        <w:rPr>
          <w:rFonts w:eastAsia="Calibri"/>
          <w:spacing w:val="-2"/>
          <w:szCs w:val="24"/>
        </w:rPr>
        <w:t xml:space="preserve"> </w:t>
      </w:r>
      <w:r w:rsidRPr="009C7C45">
        <w:rPr>
          <w:rFonts w:eastAsia="Calibri"/>
          <w:szCs w:val="24"/>
        </w:rPr>
        <w:t>logistiku</w:t>
      </w:r>
      <w:r w:rsidRPr="009C7C45">
        <w:rPr>
          <w:rFonts w:eastAsia="Calibri"/>
          <w:spacing w:val="-1"/>
          <w:szCs w:val="24"/>
        </w:rPr>
        <w:t xml:space="preserve"> </w:t>
      </w:r>
      <w:r w:rsidRPr="009C7C45">
        <w:rPr>
          <w:rFonts w:eastAsia="Calibri"/>
          <w:szCs w:val="24"/>
        </w:rPr>
        <w:t>svozu</w:t>
      </w:r>
      <w:r w:rsidRPr="009C7C45">
        <w:rPr>
          <w:rFonts w:eastAsia="Calibri"/>
          <w:spacing w:val="-4"/>
          <w:szCs w:val="24"/>
        </w:rPr>
        <w:t xml:space="preserve"> </w:t>
      </w:r>
      <w:r w:rsidRPr="009C7C45">
        <w:rPr>
          <w:rFonts w:eastAsia="Calibri"/>
          <w:szCs w:val="24"/>
        </w:rPr>
        <w:t>odpadů.</w:t>
      </w:r>
    </w:p>
    <w:p w:rsidR="00073455" w:rsidRPr="00584C15" w:rsidP="00073455">
      <w:pPr>
        <w:rPr>
          <w:color w:val="FF0000"/>
          <w:szCs w:val="24"/>
          <w:u w:val="single"/>
        </w:rPr>
      </w:pPr>
    </w:p>
    <w:p w:rsidR="00073455" w:rsidRPr="009C7C45" w:rsidP="00073455">
      <w:pPr>
        <w:rPr>
          <w:rFonts w:eastAsia="Calibri"/>
          <w:b/>
          <w:i/>
          <w:szCs w:val="24"/>
        </w:rPr>
      </w:pPr>
    </w:p>
    <w:p w:rsidR="00073455" w:rsidRPr="009C7C45" w:rsidP="00073455">
      <w:pPr>
        <w:rPr>
          <w:rFonts w:eastAsia="Calibri"/>
          <w:b/>
          <w:i/>
          <w:szCs w:val="24"/>
        </w:rPr>
      </w:pPr>
      <w:r w:rsidRPr="009C7C45">
        <w:rPr>
          <w:rFonts w:eastAsia="Calibri"/>
          <w:b/>
          <w:i/>
          <w:szCs w:val="24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výstavbu zařízení pro nakládání s odpady v souladu s hierarchií odpadového hospodářství.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Vytvořit podmínky pro budování a modernizaci krajské a celostátní sítě zařízení pro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recyklaci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Vytvořit podmínky pro budování a modernizaci krajské a celostátní sítě zařízení pro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nakládání s nebezpečnými odpady.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Navrhovat nová zařízení pro nakládání s odpady v souladu s legislativními, technickými požadavky a nejlepšími dostupnými technikami.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inovativní recyklační technologie včetně chemické recyklace.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Využívat stávající zařízení pro nakládání s odpady, která vyhovují požadované technické úrovni podle písmene d).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 veřejných zdrojů podporovat výstavbu a modernizaci zařízení pro nakládání s odpady, u kterých bude ekonomicky a technicky prokázána účelnost jejich provozování na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regionální i celostátní úrovni, vzhledem k přiměřenosti stávající sítě zařízení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 xml:space="preserve">souladu s Plánem odpadového hospodářství </w:t>
            </w:r>
            <w:r>
              <w:rPr>
                <w:rFonts w:eastAsia="Calibri"/>
                <w:szCs w:val="24"/>
              </w:rPr>
              <w:t>Plzeňského</w:t>
            </w:r>
            <w:r w:rsidRPr="009C7C45">
              <w:rPr>
                <w:rFonts w:eastAsia="Calibri"/>
                <w:szCs w:val="24"/>
              </w:rPr>
              <w:t xml:space="preserve"> kraje a Plánem odpadového hospodářství České republiky.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 rámci procesu hodnocení vztahujícího se k podpoře z veřejných zdrojů posuzovat zařízení pro nakládání s odpady z pohledu zajištění vstupů příslušných druhů odpadů, s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nimiž bude nakládáno, včetně posouzení podkladů dokládajících, že v dané oblasti je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dostatek odpadů pro technologii nebo systém pro nakládání s odpady, a že zařízení je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adekvátní z hlediska kapacity.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 rámci procesu hodnocení vztahujícího se k podpoře z veřejných zdrojů posuzovat zařízení pro nakládání s odpady z pohledu smluvního zajištění odbytu výstupů ze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zařízení.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Při podpoře z veřejných zdrojů u materiálového využití biologicky rozložitelných odpadů klást důraz na dodržování uzavřeného cyklu, vyžadovat doložení zajištění odbytu pro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využití kompostu na zemědělské půdě nebo k rekultivacím.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k)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Preferovat a z veřejných zdrojů podporovat výstavbu zařízení pro nakládání s odpady, u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kterých je výstupem dále materiálově využitelný produkt.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l)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K podpoře z veřejných zdrojů doporučovat zařízení pro nakládání s odpady, odpovídající svou kapacitou regionálnímu významu, která budou platnou součástí systému nakládání s odpady.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m)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K prokázání potřebnosti zařízení s navrženou kapacitou v daném regionu a pro podporu tohoto zařízení z veřejných zdrojů bude třeba doporučující stanovisko kraje. Stanovisko kraje se bude opírat o soulad s platným plánem odpadového hospodářství kraje a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podklady prokazující deficit takovýchto zařízení identifikovaný v rámci vyhodnocení plnění cílů plánu odpadového hospodářství kraje.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n)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Zapracovat postupně požadavky na vytváření sítě zařízení pro nakládání s odpady do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souboru výstupů územního plánování jako důležitý podklad pro rozhodování o dalším rozvoji (zejména průmyslových zón).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o)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Nepodporovat výstavbu nových skládek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p)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Informovat o kritériích a podmínkách stanovených na úrovni Evropské unie, kdy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> </w:t>
            </w:r>
            <w:r w:rsidRPr="009C7C45">
              <w:rPr>
                <w:rFonts w:eastAsia="Calibri"/>
                <w:szCs w:val="24"/>
              </w:rPr>
              <w:t>zařízení odpad přestává být odpadem a eventuálně přistoupit k návrhu možných kritérií na národní úrovni.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rFonts w:eastAsia="Calibri"/>
                <w:szCs w:val="24"/>
              </w:rPr>
              <w:t>q)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Podporovat v rámci výzkumných záměrů projekty zaměřené na vývoj nových technologií využití, recyklace a zpracování odpadu nebo ověření dosud v České republice neprovozovaných technologií a zařízení pro nakládání s odpady.</w:t>
            </w:r>
          </w:p>
        </w:tc>
      </w:tr>
    </w:tbl>
    <w:p w:rsidR="00073455" w:rsidRPr="009C7C45" w:rsidP="00073455">
      <w:pPr>
        <w:suppressAutoHyphens/>
        <w:spacing w:after="0"/>
        <w:rPr>
          <w:color w:val="FF0000"/>
          <w:szCs w:val="24"/>
          <w:u w:val="single"/>
        </w:rPr>
      </w:pPr>
    </w:p>
    <w:p w:rsidR="00073455" w:rsidRPr="009C7C45" w:rsidP="00073455">
      <w:pPr>
        <w:suppressAutoHyphens/>
        <w:spacing w:after="0"/>
        <w:rPr>
          <w:color w:val="FF0000"/>
          <w:szCs w:val="24"/>
          <w:u w:val="single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 xml:space="preserve">Průběžně vyhodnocovat síť zařízení pro nakládání s odpady na krajské úrovni. 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 základě aktuálního stavu plnění cílů plánu odpadového hospodářství P</w:t>
            </w:r>
            <w:r>
              <w:rPr>
                <w:rFonts w:eastAsia="Calibri"/>
                <w:szCs w:val="24"/>
              </w:rPr>
              <w:t>lzeňského</w:t>
            </w:r>
            <w:r w:rsidRPr="009C7C45">
              <w:rPr>
                <w:rFonts w:eastAsia="Calibri"/>
                <w:szCs w:val="24"/>
              </w:rPr>
              <w:t xml:space="preserve"> kraje stanovovat potřebná zařízení pro nakládání s odpady v kraji.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Na základě aktuálního stavu plnění cílů Plánu odpadového hospodářství České republiky stanovovat preferovaná a k podpoře z veřejných zdrojů doporučovaná zařízení pro nakládání s odpady.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b/>
          <w:color w:val="FF0000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69" w:name="_Toc129613703"/>
      <w:bookmarkStart w:id="70" w:name="_Toc136500193"/>
      <w:r w:rsidRPr="009C7C45">
        <w:t>Sběr odpadů</w:t>
      </w:r>
      <w:bookmarkEnd w:id="69"/>
      <w:bookmarkEnd w:id="70"/>
    </w:p>
    <w:p w:rsidR="00073455" w:rsidRPr="009C7C45" w:rsidP="00073455">
      <w:pPr>
        <w:suppressAutoHyphens/>
        <w:spacing w:after="0"/>
        <w:jc w:val="both"/>
      </w:pPr>
      <w:r w:rsidRPr="009C7C45">
        <w:t>V zájmu dosažení cíle vytvořit komplexní a přiměřenou síť zařízení k nakládání s odpady na celostátní úrovni v souladu hierarchií odpadového hospodářství a v zájmu dosažení cíle maximálně využívat odpady jako zdroje surovin a rovněž za účelem snížení emisí skleníkových plynů pocházejících z odpadu na skládkách, rozvíjet systémy odděleného soustřeďování, sběru komunálních odpadů. Nadále zachovat zařízení ke sběru odpadů (sběrny a výkupny kovů a</w:t>
      </w:r>
      <w:r>
        <w:t> </w:t>
      </w:r>
      <w:r w:rsidRPr="009C7C45">
        <w:t>dalších odpadů) s omezením pro mobilní zařízení a kovové odpady, zpřísnit systém povolování a v případě porušení právních předpisů aplikovat zrušení povolení k provozu zařízení ke sběru odpadů.</w:t>
      </w:r>
    </w:p>
    <w:p w:rsidR="00073455" w:rsidRPr="009C7C45" w:rsidP="00073455">
      <w:pPr>
        <w:suppressAutoHyphens/>
        <w:spacing w:after="0"/>
        <w:jc w:val="both"/>
        <w:rPr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U záměrů typu sběrných dvorů bude zajištěno oddělené soustřeďování papíru, plastů, skla, kovů, textilu, objemného odpadu, nebezpečných složek komunálních odpadů a</w:t>
            </w:r>
            <w:r>
              <w:t> </w:t>
            </w:r>
            <w:r w:rsidRPr="009C7C45">
              <w:t>prostor pro zřízení místa zpětného odběru výrobků s ukončenou životností v rámci služby pro výrobce, a to zejména místa zpětného odběru elektrozařízení. Preferovány k</w:t>
            </w:r>
            <w:r>
              <w:t> </w:t>
            </w:r>
            <w:r w:rsidRPr="009C7C45">
              <w:t>podpoře z veřejných zdrojů budou sběrné dvory mající místo pro přebírání movitých věcí od občanů v rámci předcházení vzniku odpadu.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Podporovat oddělené soustřeďování (tříděný sběr) využitelných složek komunálních odpadů, se zahrnutím obalové složky, prostřednictvím dostatečně četné a dostupné sítě sběrných míst v obcích, minimálně na papír, plasty, sklo a kovy, za předpokladu využití existujících systémů odděleného soustřeďování (tříděného sběru) odpadů, a sítě systémů zpětného odběru výrobků s ukončenou životností, které jsou zajišťovány povinnými osobami tj. výrobci, dovozci, distributory.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c)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Podporovat oddělené soustřeďování biologického odpadu, a to jak rostlinného, tak</w:t>
            </w:r>
            <w:r>
              <w:t> </w:t>
            </w:r>
            <w:r w:rsidRPr="009C7C45">
              <w:t>i</w:t>
            </w:r>
            <w:r>
              <w:t> </w:t>
            </w:r>
            <w:r w:rsidRPr="009C7C45">
              <w:t>živočišného původu.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d)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Podporovat oddělené soustřeďování nebezpečných složek komunálních odpadů a</w:t>
            </w:r>
            <w:r>
              <w:t> </w:t>
            </w:r>
            <w:r w:rsidRPr="009C7C45">
              <w:t>dosáhnout environmentálně bezpečného nakládání s odpady.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e)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V zařízeních ke sběru odpadů umožnit výkup odpadů od občanů (poskytnutí finančních prostředků za odpad) pouze v souladu s platnou právní úpravou.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</w:tcPr>
          <w:p w:rsidR="00073455" w:rsidRPr="009C7C45" w:rsidP="00994FA5">
            <w:pPr>
              <w:spacing w:before="40" w:after="40"/>
              <w:rPr>
                <w:b/>
              </w:rPr>
            </w:pPr>
            <w:r w:rsidRPr="009C7C45">
              <w:rPr>
                <w:b/>
              </w:rPr>
              <w:t>f)</w:t>
            </w:r>
          </w:p>
        </w:tc>
        <w:tc>
          <w:tcPr>
            <w:tcW w:w="8716" w:type="dxa"/>
          </w:tcPr>
          <w:p w:rsidR="00073455" w:rsidRPr="009C7C45" w:rsidP="00994FA5">
            <w:pPr>
              <w:spacing w:before="40" w:after="40"/>
              <w:ind w:left="57" w:right="57"/>
              <w:jc w:val="both"/>
            </w:pPr>
            <w:r w:rsidRPr="009C7C45">
              <w:t>V místech zpětného odběru výrobků s ukončenou životností umožnit bezplatný odběr těchto výrobků od občanů.</w:t>
            </w:r>
          </w:p>
        </w:tc>
      </w:tr>
    </w:tbl>
    <w:p w:rsidR="00073455" w:rsidRPr="009C7C45" w:rsidP="00073455">
      <w:pPr>
        <w:suppressAutoHyphens/>
        <w:rPr>
          <w:rFonts w:ascii="Arial" w:hAnsi="Arial" w:cs="Arial"/>
          <w:color w:val="FF0000"/>
        </w:rPr>
      </w:pPr>
    </w:p>
    <w:p w:rsidR="00073455" w:rsidRPr="009C7C45" w:rsidP="00073455">
      <w:pPr>
        <w:suppressAutoHyphens/>
        <w:rPr>
          <w:rFonts w:ascii="Arial" w:hAnsi="Arial" w:cs="Arial"/>
          <w:color w:val="FF0000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71" w:name="_Toc129613704"/>
      <w:bookmarkStart w:id="72" w:name="_Toc136500194"/>
      <w:r w:rsidRPr="009C7C45">
        <w:t>Zásady pro rozhodování při přeshraniční přepravě, dovozu a vývozu odpadů</w:t>
      </w:r>
      <w:bookmarkEnd w:id="71"/>
      <w:bookmarkEnd w:id="72"/>
    </w:p>
    <w:p w:rsidR="00073455" w:rsidRPr="009C7C45" w:rsidP="00073455">
      <w:pPr>
        <w:suppressAutoHyphens/>
        <w:spacing w:after="0"/>
        <w:jc w:val="both"/>
      </w:pPr>
      <w:r w:rsidRPr="009C7C45">
        <w:t>V zájmu dosažení cíle neohrožovat v důsledku přeshraničního pohybu odpadů zdraví lidí a</w:t>
      </w:r>
      <w:r>
        <w:t> </w:t>
      </w:r>
      <w:r w:rsidRPr="009C7C45">
        <w:t>životní prostředí a neohrozit plnění závazných cílů České republiky vyplývajících z evropské legislativy, postupovat při rozhodování ve věcech přeshraniční přepravy, dovozu a vývozu odpadů podle zásad vyplývajících z nařízení Evropského parlamentu a Rady (ES) č. 1013/2006, o přepravě odpadů, v platném znění (dále jen „nařízení o přepravě odpadů“) a dle požadavků evropských předpisů, jimiž jsou pro Českou republiku stanoveny závazné cíle odpadového hospodářství.</w:t>
      </w:r>
    </w:p>
    <w:p w:rsidR="00073455" w:rsidRPr="009C7C45" w:rsidP="00073455">
      <w:pPr>
        <w:rPr>
          <w:b/>
          <w:i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212" w:type="dxa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color w:val="FF0000"/>
              </w:rPr>
            </w:pPr>
            <w:r w:rsidRPr="009C7C45">
              <w:rPr>
                <w:b/>
              </w:rPr>
              <w:t>Neohrožovat v důsledku přeshraničního pohybu odpadů lidské zdraví, životní prostředí a plnění povinností nebo závazných cílů České republiky vyplývajících z evropských právních předpisů.</w:t>
            </w:r>
          </w:p>
        </w:tc>
      </w:tr>
    </w:tbl>
    <w:p w:rsidR="00073455" w:rsidRPr="009C7C45" w:rsidP="00073455">
      <w:pPr>
        <w:suppressAutoHyphens/>
        <w:spacing w:after="0"/>
        <w:rPr>
          <w:color w:val="FF0000"/>
        </w:rPr>
      </w:pPr>
    </w:p>
    <w:p w:rsidR="00073455" w:rsidRPr="009C7C45" w:rsidP="00073455">
      <w:pPr>
        <w:rPr>
          <w:b/>
          <w:i/>
        </w:rPr>
      </w:pPr>
      <w:r w:rsidRPr="009C7C45">
        <w:rPr>
          <w:b/>
          <w:i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Ministerstvo při prosazování nařízení o přepravě odpadů spolupracuje se sousedními státy a v České republice s orgány veřejné správy, zejména v oblasti metodiky a kontroly přeshraniční přepravy odpadů.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Ministerstvo při posuzování záměru přeshraniční přepravy odpadu do České republiky spolupracuje s příslušným krajským úřadem. Ministerstvo může zakázat nebo omezit přepravu odpadu do České republiky, pokud krajský úřad přepravu nedoporučí.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Odpady vzniklé v České republice se přednostně využívají v České republice, není-li to</w:t>
            </w:r>
            <w:r>
              <w:t> </w:t>
            </w:r>
            <w:r w:rsidRPr="009C7C45">
              <w:t>možné, tak v jiných členských státech Evropské unie.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Přeshraniční přeprava odpadů z České republiky za účelem jejich odstranění se povoluje pouze v případě, že v České republice není dostatečná kapacita k odstranění daného druhu odpadu způsobem účinným a příznivým z hlediska vlivu na životní prostředí.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Přeshraniční přeprava odpadů do České republiky za účelem odstranění je zakázána, s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výjimkou odpadů vzniklých v sousedních státech v důsledku živelních pohrom nebo za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stavu nouze.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Přeshraniční přeprava odpadů do České republiky za účelem využití, včetně úprav před využitím, se povoluje jen do zařízení, která jsou provozována v souladu s platnými právními předpisy, mají dostatečnou kapacitu a jen pokud tím není ohroženo plnění povinností nebo závazných cílů České republiky vyplývajících z evropských právních předpisů. Posuzují se všechny fáze nakládání s odpadem až do jeho předání do konečného zařízení k využití případně odstranění.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Ministerstvo může za účelem ochrany sítě zařízení zakázat nebo omezit přepravu odpadu do České republiky za účelem energetického využití, včetně všech úprav odpadů, které energetickému využití předcházejí, pokud by v důsledku přeshraniční přepravy musel být odstraňován odpad vznikající v České republice nebo by musel být odpad vznikající v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České republice zpracován způsobem, který není v souladu s plány odpadového hospodářství nebo povinností stanovenou v § 36 odst. 5 zákona o odpadech.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</w:pPr>
            <w:r w:rsidRPr="009C7C45">
              <w:t>Ministerstvo může zakázat nebo omezit přepravu odpadů uvedených v příloze II Basilejské úmluvy do České republiky v souladu s článkem 4 odst. 1 této úmluvy, pokud by v důsledku přeshraniční přepravy bylo ohroženo plnění povinností nebo cílů odpadového hospodářství stanovených v § 1 a příloze č. 1 zákona o odpadech.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Ministerstvo může za účelem ochrany sítě zařízení a infrastruktury pro nakládání s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odpady zakázat nebo omezit přepravu dalších druhů odpadu do České republiky, pokud by v důsledku přeshraniční přepravy bylo ohroženo plnění povinností nebo závazných cílů, které jsou pro Českou republiku stanoveny evropskými právními předpisy.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</w:rPr>
            </w:pPr>
            <w:r w:rsidRPr="009C7C45">
              <w:rPr>
                <w:b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rFonts w:eastAsia="Calibri"/>
              </w:rPr>
            </w:pPr>
            <w:r w:rsidRPr="009C7C45">
              <w:rPr>
                <w:rFonts w:eastAsia="Calibri"/>
              </w:rPr>
              <w:t>Využití odpadů (zejména kalů z čistíren komunálních odpadních vod) vznikajících v</w:t>
            </w:r>
            <w:r>
              <w:rPr>
                <w:rFonts w:eastAsia="Calibri"/>
              </w:rPr>
              <w:t> </w:t>
            </w:r>
            <w:r w:rsidRPr="009C7C45">
              <w:rPr>
                <w:rFonts w:eastAsia="Calibri"/>
              </w:rPr>
              <w:t>České republice má přednost před využitím odpadů dovezených ze zahraničí.</w:t>
            </w:r>
          </w:p>
        </w:tc>
      </w:tr>
    </w:tbl>
    <w:p w:rsidR="00073455" w:rsidRPr="009C7C45" w:rsidP="00073455">
      <w:pPr>
        <w:keepNext/>
        <w:suppressAutoHyphens/>
        <w:spacing w:after="240"/>
        <w:ind w:left="576"/>
        <w:jc w:val="both"/>
        <w:outlineLvl w:val="1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</w:p>
    <w:p w:rsidR="00073455" w:rsidRPr="009C7C45" w:rsidP="00073455">
      <w:pPr>
        <w:pStyle w:val="Heading2"/>
        <w:numPr>
          <w:ilvl w:val="1"/>
          <w:numId w:val="1"/>
        </w:numPr>
      </w:pPr>
      <w:bookmarkStart w:id="73" w:name="_Toc129613705"/>
      <w:bookmarkStart w:id="74" w:name="_Toc136500195"/>
      <w:r w:rsidRPr="009C7C45">
        <w:t>Omezení odkládání odpadů mimo místa k tomu určená a zajištění nakládání s odpady, jejichž vlastník není znám nebo zanikl</w:t>
      </w:r>
      <w:bookmarkEnd w:id="73"/>
      <w:bookmarkEnd w:id="74"/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Omezit odkládání odpadů mimo místa k tomu určená.</w:t>
            </w:r>
          </w:p>
        </w:tc>
      </w:tr>
      <w:tr w:rsidTr="00994FA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Zajistit správné nakládání s odpady odloženými mimo místa k tomu určená a</w:t>
            </w:r>
            <w:r>
              <w:rPr>
                <w:b/>
                <w:szCs w:val="24"/>
              </w:rPr>
              <w:t> </w:t>
            </w:r>
            <w:r w:rsidRPr="009C7C45">
              <w:rPr>
                <w:b/>
                <w:szCs w:val="24"/>
              </w:rPr>
              <w:t>s odpady, jejichž vlastník není znám nebo zanikl.</w:t>
            </w:r>
          </w:p>
        </w:tc>
      </w:tr>
    </w:tbl>
    <w:p w:rsidR="00073455" w:rsidRPr="009C7C45" w:rsidP="00073455">
      <w:pPr>
        <w:suppressAutoHyphens/>
        <w:rPr>
          <w:color w:val="FF0000"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DEEBF6" w:themeFill="accent1" w:themeFillTint="33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Stanovit odpovědnost majiteli nemovité věci, na které se nachází odpad, jehož původce není znám, aby zamezil návozu dalších odpadů.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Nastavit systém financování nakládání s odpadem (úklidu odpadu), jehož původce není znám.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Povinnost vlastníka nemovité věci, ve které byla provozovna původce odpadu nebo odpadové zařízení, aby zajistil odklizení umístěného odpadu, pokud tak v případě ukončení činnosti neučiní původce nebo provozovatel zařízení.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Povinnost mít zajištěno další nakládání s komunálními a stavebními a demoličními odpady v okamžiku jejich vzniku.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e)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Efektivní tvorba programů osvěty a výchovy na úrovni samospráv měst a obcí včetně podpory, zejména formou zajištění financování těchto programů.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f)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Zapojení veřejnosti do programů a akcí vedoucích k formování pozitivního postoje k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udržení čistoty prostředí a správného nakládání s odpady.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g)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tabs>
                <w:tab w:val="left" w:pos="6705"/>
              </w:tabs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Aktivní zapojení výrobců při tvorbě programů marketingových kampaní pro spotřebitele jejich produktů nebo služeb. 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h)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 xml:space="preserve">Efektivně využívat udělování pokut za znečišťování veřejných prostranství. 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Zaměřit kontrolu obecních úřadů na neoprávněné využívání obecních systémů k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nakládání s odpady ze strany právnických osob a fyzických osob podnikajících.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Zapojovat na základě smlouvy právnické osoby a fyzické osoby podnikající do obecních systémů nakládání s odpady.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Informovat občany a podnikatelské subjekty o možnostech pokutování za aktivity spojené s odkládáním odpadů mimo místa k tomu určená.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l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Optimálně nastavit systém a logistiku sběru a svozu odpadů na úrovni obcí (směsného komunálního odpadu, vytříděných složek komunálních odpadů, objemného nebo nebezpečného odpadu, odpadů z odpadkových košů z veřejných prostranství a čištění veřejných prostranství).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Zavést na úrovni obcí komunikační kanály, přes které by občané měli možnost hlásit nelegálně uložené odpady na veřejných prostranstvích nebo přechodné uložení odpadů v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okolí sběrných hnízd a kontejnerů.</w:t>
            </w:r>
          </w:p>
        </w:tc>
      </w:tr>
      <w:tr w:rsidTr="00994FA5">
        <w:tblPrEx>
          <w:tblW w:w="9212" w:type="dxa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Využívat institutu veřejně prospěšných prací či institutu veřejné služby ze strany samospráv obcí pro zajištění úklidu a obsluhy veřejných prostranství včetně aktivit spojených s odstraňováním odpadů odložených mimo místa k tomu určená.</w:t>
            </w:r>
          </w:p>
        </w:tc>
      </w:tr>
    </w:tbl>
    <w:p w:rsidR="00073455" w:rsidRPr="009C7C45" w:rsidP="00073455">
      <w:pPr>
        <w:suppressAutoHyphens/>
        <w:spacing w:after="0"/>
        <w:rPr>
          <w:rFonts w:ascii="Arial" w:hAnsi="Arial" w:cs="Arial"/>
          <w:color w:val="FF0000"/>
          <w:sz w:val="20"/>
        </w:rPr>
      </w:pPr>
    </w:p>
    <w:p w:rsidR="00073455" w:rsidRPr="009C7C45" w:rsidP="00073455">
      <w:pPr>
        <w:suppressAutoHyphens/>
        <w:spacing w:after="0"/>
        <w:rPr>
          <w:rFonts w:ascii="Arial" w:hAnsi="Arial" w:cs="Arial"/>
          <w:color w:val="FF0000"/>
          <w:sz w:val="20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color w:val="FF0000"/>
          <w:sz w:val="28"/>
          <w:szCs w:val="28"/>
          <w:lang w:val="x-none" w:eastAsia="x-none"/>
        </w:rPr>
      </w:pPr>
    </w:p>
    <w:p w:rsidR="00073455" w:rsidRPr="009C7C45" w:rsidP="00073455">
      <w:pPr>
        <w:spacing w:after="0"/>
        <w:rPr>
          <w:rFonts w:ascii="Arial" w:hAnsi="Arial" w:cs="Arial"/>
          <w:b/>
          <w:bCs/>
          <w:iCs/>
          <w:sz w:val="28"/>
          <w:szCs w:val="28"/>
          <w:lang w:val="x-none" w:eastAsia="x-none"/>
        </w:rPr>
      </w:pPr>
      <w:r w:rsidRPr="009C7C45">
        <w:rPr>
          <w:rFonts w:ascii="Arial" w:hAnsi="Arial" w:cs="Arial"/>
        </w:rPr>
        <w:br w:type="page"/>
      </w:r>
    </w:p>
    <w:p w:rsidR="00073455" w:rsidRPr="009C7C45" w:rsidP="00073455">
      <w:pPr>
        <w:pStyle w:val="Heading2"/>
        <w:numPr>
          <w:ilvl w:val="1"/>
          <w:numId w:val="1"/>
        </w:numPr>
      </w:pPr>
      <w:bookmarkStart w:id="75" w:name="_Toc129613706"/>
      <w:bookmarkStart w:id="76" w:name="_Toc136500196"/>
      <w:r w:rsidRPr="009C7C45">
        <w:t>Omezení dopadu některých plastových výrobků na životní prostředí</w:t>
      </w:r>
      <w:bookmarkEnd w:id="75"/>
      <w:bookmarkEnd w:id="76"/>
      <w:r w:rsidRPr="009C7C45">
        <w:t xml:space="preserve"> </w:t>
      </w:r>
    </w:p>
    <w:p w:rsidR="00073455" w:rsidRPr="009C7C45" w:rsidP="00073455">
      <w:pPr>
        <w:jc w:val="both"/>
        <w:rPr>
          <w:szCs w:val="24"/>
          <w:lang w:eastAsia="x-none"/>
        </w:rPr>
      </w:pPr>
      <w:r w:rsidRPr="009C7C45">
        <w:rPr>
          <w:szCs w:val="24"/>
          <w:lang w:eastAsia="x-none"/>
        </w:rPr>
        <w:t>Účelem je předcházet vzniku jednorázových plastových odpadů a dopadu některých plastových výrobků na životní prostředí, zejména na vodní prostředí a lidské zdraví.</w:t>
      </w:r>
    </w:p>
    <w:p w:rsidR="00073455" w:rsidRPr="009C7C45" w:rsidP="00073455">
      <w:pPr>
        <w:rPr>
          <w:szCs w:val="24"/>
          <w:lang w:eastAsia="x-none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Cíl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081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Dosáhnout do roku 2026 v porovnání s rokem 2022 snížení spotřeby vybraných plastových výrobků na jedno použití.</w:t>
            </w:r>
          </w:p>
          <w:p w:rsidR="00073455" w:rsidRPr="009C7C45" w:rsidP="00994FA5">
            <w:pPr>
              <w:ind w:left="213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Vztahuje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se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níže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uvedené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výrobky:</w:t>
            </w:r>
          </w:p>
          <w:p w:rsidR="00073455" w:rsidRPr="009C7C45" w:rsidP="00994FA5">
            <w:pPr>
              <w:widowControl w:val="0"/>
              <w:numPr>
                <w:ilvl w:val="3"/>
                <w:numId w:val="8"/>
              </w:numPr>
              <w:autoSpaceDE w:val="0"/>
              <w:autoSpaceDN w:val="0"/>
              <w:spacing w:before="60" w:after="0" w:line="240" w:lineRule="auto"/>
              <w:ind w:left="638" w:hanging="425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>Nápojové</w:t>
            </w:r>
            <w:r w:rsidRPr="009C7C45">
              <w:rPr>
                <w:b/>
                <w:spacing w:val="-3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kelímky</w:t>
            </w:r>
            <w:r w:rsidRPr="009C7C45">
              <w:rPr>
                <w:szCs w:val="24"/>
              </w:rPr>
              <w:t>,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včetně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jejich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uzávěrů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víček.</w:t>
            </w:r>
          </w:p>
          <w:p w:rsidR="00073455" w:rsidRPr="009C7C45" w:rsidP="00994FA5">
            <w:pPr>
              <w:widowControl w:val="0"/>
              <w:numPr>
                <w:ilvl w:val="3"/>
                <w:numId w:val="8"/>
              </w:numPr>
              <w:autoSpaceDE w:val="0"/>
              <w:autoSpaceDN w:val="0"/>
              <w:spacing w:after="0" w:line="240" w:lineRule="auto"/>
              <w:ind w:left="638" w:right="567" w:hanging="425"/>
              <w:jc w:val="both"/>
              <w:rPr>
                <w:szCs w:val="24"/>
              </w:rPr>
            </w:pPr>
            <w:r w:rsidRPr="009C7C45">
              <w:rPr>
                <w:b/>
                <w:szCs w:val="24"/>
              </w:rPr>
              <w:t>Nádoby</w:t>
            </w:r>
            <w:r w:rsidRPr="009C7C45">
              <w:rPr>
                <w:b/>
                <w:spacing w:val="-10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na</w:t>
            </w:r>
            <w:r w:rsidRPr="009C7C45">
              <w:rPr>
                <w:b/>
                <w:spacing w:val="-12"/>
                <w:szCs w:val="24"/>
              </w:rPr>
              <w:t xml:space="preserve"> </w:t>
            </w:r>
            <w:r w:rsidRPr="009C7C45">
              <w:rPr>
                <w:b/>
                <w:szCs w:val="24"/>
              </w:rPr>
              <w:t>potraviny</w:t>
            </w:r>
            <w:r w:rsidRPr="009C7C45">
              <w:rPr>
                <w:b/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jako</w:t>
            </w:r>
            <w:r w:rsidRPr="009C7C45">
              <w:rPr>
                <w:spacing w:val="-8"/>
                <w:szCs w:val="24"/>
              </w:rPr>
              <w:t xml:space="preserve"> </w:t>
            </w:r>
            <w:r w:rsidRPr="009C7C45">
              <w:rPr>
                <w:szCs w:val="24"/>
              </w:rPr>
              <w:t>jsou</w:t>
            </w:r>
            <w:r w:rsidRPr="009C7C45">
              <w:rPr>
                <w:spacing w:val="-8"/>
                <w:szCs w:val="24"/>
              </w:rPr>
              <w:t xml:space="preserve"> </w:t>
            </w:r>
            <w:r w:rsidRPr="009C7C45">
              <w:rPr>
                <w:szCs w:val="24"/>
              </w:rPr>
              <w:t>krabičky</w:t>
            </w:r>
            <w:r w:rsidRPr="009C7C45">
              <w:rPr>
                <w:spacing w:val="-9"/>
                <w:szCs w:val="24"/>
              </w:rPr>
              <w:t xml:space="preserve"> </w:t>
            </w:r>
            <w:r w:rsidRPr="009C7C45">
              <w:rPr>
                <w:szCs w:val="24"/>
              </w:rPr>
              <w:t>s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víkem</w:t>
            </w:r>
            <w:r w:rsidRPr="009C7C45">
              <w:rPr>
                <w:spacing w:val="-11"/>
                <w:szCs w:val="24"/>
              </w:rPr>
              <w:t xml:space="preserve"> </w:t>
            </w:r>
            <w:r w:rsidRPr="009C7C45">
              <w:rPr>
                <w:szCs w:val="24"/>
              </w:rPr>
              <w:t>či</w:t>
            </w:r>
            <w:r w:rsidRPr="009C7C45">
              <w:rPr>
                <w:spacing w:val="-8"/>
                <w:szCs w:val="24"/>
              </w:rPr>
              <w:t xml:space="preserve"> </w:t>
            </w:r>
            <w:r w:rsidRPr="009C7C45">
              <w:rPr>
                <w:szCs w:val="24"/>
              </w:rPr>
              <w:t>bez</w:t>
            </w:r>
            <w:r w:rsidRPr="009C7C45">
              <w:rPr>
                <w:spacing w:val="-10"/>
                <w:szCs w:val="24"/>
              </w:rPr>
              <w:t xml:space="preserve"> </w:t>
            </w:r>
            <w:r w:rsidRPr="009C7C45">
              <w:rPr>
                <w:szCs w:val="24"/>
              </w:rPr>
              <w:t>něj,</w:t>
            </w:r>
            <w:r w:rsidRPr="009C7C45">
              <w:rPr>
                <w:spacing w:val="-11"/>
                <w:szCs w:val="24"/>
              </w:rPr>
              <w:t xml:space="preserve"> </w:t>
            </w:r>
            <w:r w:rsidRPr="009C7C45">
              <w:rPr>
                <w:szCs w:val="24"/>
              </w:rPr>
              <w:t>jež</w:t>
            </w:r>
            <w:r w:rsidRPr="009C7C45">
              <w:rPr>
                <w:spacing w:val="-7"/>
                <w:szCs w:val="24"/>
              </w:rPr>
              <w:t xml:space="preserve"> </w:t>
            </w:r>
            <w:r w:rsidRPr="009C7C45">
              <w:rPr>
                <w:szCs w:val="24"/>
              </w:rPr>
              <w:t>se</w:t>
            </w:r>
            <w:r w:rsidRPr="009C7C45">
              <w:rPr>
                <w:spacing w:val="-11"/>
                <w:szCs w:val="24"/>
              </w:rPr>
              <w:t xml:space="preserve"> </w:t>
            </w:r>
            <w:r w:rsidRPr="009C7C45">
              <w:rPr>
                <w:szCs w:val="24"/>
              </w:rPr>
              <w:t>používají</w:t>
            </w:r>
            <w:r w:rsidRPr="009C7C45">
              <w:rPr>
                <w:spacing w:val="-8"/>
                <w:szCs w:val="24"/>
              </w:rPr>
              <w:t xml:space="preserve"> </w:t>
            </w:r>
            <w:r w:rsidRPr="009C7C45">
              <w:rPr>
                <w:szCs w:val="24"/>
              </w:rPr>
              <w:t>k</w:t>
            </w:r>
            <w:r w:rsidRPr="009C7C45">
              <w:rPr>
                <w:spacing w:val="-5"/>
                <w:szCs w:val="24"/>
              </w:rPr>
              <w:t xml:space="preserve"> </w:t>
            </w:r>
            <w:r w:rsidRPr="009C7C45">
              <w:rPr>
                <w:szCs w:val="24"/>
              </w:rPr>
              <w:t>pojmutí</w:t>
            </w:r>
            <w:r w:rsidRPr="009C7C45">
              <w:rPr>
                <w:spacing w:val="-52"/>
                <w:szCs w:val="24"/>
              </w:rPr>
              <w:t xml:space="preserve">   </w:t>
            </w:r>
            <w:r w:rsidRPr="009C7C45">
              <w:rPr>
                <w:szCs w:val="24"/>
              </w:rPr>
              <w:t>potravin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(dále jen</w:t>
            </w:r>
            <w:r w:rsidRPr="009C7C45">
              <w:rPr>
                <w:spacing w:val="2"/>
                <w:szCs w:val="24"/>
              </w:rPr>
              <w:t xml:space="preserve"> </w:t>
            </w:r>
            <w:r w:rsidRPr="009C7C45">
              <w:rPr>
                <w:szCs w:val="24"/>
              </w:rPr>
              <w:t>“nádoba na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 xml:space="preserve">potraviny“), </w:t>
            </w:r>
            <w:r w:rsidRPr="009C7C45">
              <w:rPr>
                <w:szCs w:val="24"/>
              </w:rPr>
              <w:t>které:</w:t>
            </w:r>
          </w:p>
          <w:p w:rsidR="00073455" w:rsidRPr="009C7C45" w:rsidP="00994FA5">
            <w:pPr>
              <w:widowControl w:val="0"/>
              <w:numPr>
                <w:ilvl w:val="4"/>
                <w:numId w:val="8"/>
              </w:numPr>
              <w:autoSpaceDE w:val="0"/>
              <w:autoSpaceDN w:val="0"/>
              <w:spacing w:after="0" w:line="293" w:lineRule="exact"/>
              <w:ind w:left="1064" w:hanging="426"/>
              <w:rPr>
                <w:szCs w:val="24"/>
              </w:rPr>
            </w:pPr>
            <w:r w:rsidRPr="009C7C45">
              <w:rPr>
                <w:szCs w:val="24"/>
              </w:rPr>
              <w:t>jsou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určeny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k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okamžité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spotřebě,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to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buď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místě,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nebo k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odnesení s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sebou,</w:t>
            </w:r>
          </w:p>
          <w:p w:rsidR="00073455" w:rsidRPr="009C7C45" w:rsidP="00994FA5">
            <w:pPr>
              <w:widowControl w:val="0"/>
              <w:numPr>
                <w:ilvl w:val="4"/>
                <w:numId w:val="8"/>
              </w:numPr>
              <w:autoSpaceDE w:val="0"/>
              <w:autoSpaceDN w:val="0"/>
              <w:spacing w:after="0" w:line="240" w:lineRule="auto"/>
              <w:ind w:left="1064" w:hanging="426"/>
              <w:rPr>
                <w:b/>
                <w:szCs w:val="24"/>
              </w:rPr>
            </w:pPr>
            <w:r w:rsidRPr="009C7C45">
              <w:rPr>
                <w:szCs w:val="24"/>
              </w:rPr>
              <w:t>jsou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obvykle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spotřebovány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z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této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nádoby, jsou připraveny ke spotřebě bez jakékoli další přípravy, jako je vaření nebo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ohřívání, včetně nádob na potraviny používaných pro rychlé občerstvení nebo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jiná</w:t>
            </w:r>
            <w:r w:rsidRPr="009C7C45">
              <w:rPr>
                <w:spacing w:val="22"/>
                <w:szCs w:val="24"/>
              </w:rPr>
              <w:t xml:space="preserve"> </w:t>
            </w:r>
            <w:r w:rsidRPr="009C7C45">
              <w:rPr>
                <w:szCs w:val="24"/>
              </w:rPr>
              <w:t>jídla</w:t>
            </w:r>
            <w:r w:rsidRPr="009C7C45">
              <w:rPr>
                <w:spacing w:val="21"/>
                <w:szCs w:val="24"/>
              </w:rPr>
              <w:t xml:space="preserve"> </w:t>
            </w:r>
            <w:r w:rsidRPr="009C7C45">
              <w:rPr>
                <w:szCs w:val="24"/>
              </w:rPr>
              <w:t>připravená</w:t>
            </w:r>
            <w:r w:rsidRPr="009C7C45">
              <w:rPr>
                <w:spacing w:val="21"/>
                <w:szCs w:val="24"/>
              </w:rPr>
              <w:t xml:space="preserve"> </w:t>
            </w:r>
            <w:r w:rsidRPr="009C7C45">
              <w:rPr>
                <w:szCs w:val="24"/>
              </w:rPr>
              <w:t>k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okamžité</w:t>
            </w:r>
            <w:r w:rsidRPr="009C7C45">
              <w:rPr>
                <w:spacing w:val="21"/>
                <w:szCs w:val="24"/>
              </w:rPr>
              <w:t xml:space="preserve"> </w:t>
            </w:r>
            <w:r w:rsidRPr="009C7C45">
              <w:rPr>
                <w:szCs w:val="24"/>
              </w:rPr>
              <w:t>spotřebě,</w:t>
            </w:r>
            <w:r w:rsidRPr="009C7C45">
              <w:rPr>
                <w:spacing w:val="19"/>
                <w:szCs w:val="24"/>
              </w:rPr>
              <w:t xml:space="preserve"> </w:t>
            </w:r>
            <w:r w:rsidRPr="009C7C45">
              <w:rPr>
                <w:szCs w:val="24"/>
              </w:rPr>
              <w:t>s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výjimkou</w:t>
            </w:r>
            <w:r w:rsidRPr="009C7C45">
              <w:rPr>
                <w:spacing w:val="23"/>
                <w:szCs w:val="24"/>
              </w:rPr>
              <w:t xml:space="preserve"> </w:t>
            </w:r>
            <w:r w:rsidRPr="009C7C45">
              <w:rPr>
                <w:szCs w:val="24"/>
              </w:rPr>
              <w:t>nádob</w:t>
            </w:r>
            <w:r w:rsidRPr="009C7C45">
              <w:rPr>
                <w:spacing w:val="21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21"/>
                <w:szCs w:val="24"/>
              </w:rPr>
              <w:t xml:space="preserve"> </w:t>
            </w:r>
            <w:r w:rsidRPr="009C7C45">
              <w:rPr>
                <w:szCs w:val="24"/>
              </w:rPr>
              <w:t>nápoje,</w:t>
            </w:r>
            <w:r w:rsidRPr="009C7C45">
              <w:rPr>
                <w:spacing w:val="22"/>
                <w:szCs w:val="24"/>
              </w:rPr>
              <w:t xml:space="preserve"> </w:t>
            </w:r>
            <w:r w:rsidRPr="009C7C45">
              <w:rPr>
                <w:szCs w:val="24"/>
              </w:rPr>
              <w:t>talířů</w:t>
            </w:r>
            <w:r w:rsidRPr="009C7C45">
              <w:rPr>
                <w:spacing w:val="-51"/>
                <w:szCs w:val="24"/>
              </w:rPr>
              <w:t xml:space="preserve"> </w:t>
            </w:r>
            <w:r w:rsidRPr="009C7C45">
              <w:rPr>
                <w:szCs w:val="24"/>
              </w:rPr>
              <w:t>a sáčků</w:t>
            </w:r>
            <w:r w:rsidRPr="009C7C45">
              <w:rPr>
                <w:spacing w:val="2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balení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obsahujících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potraviny.</w:t>
            </w:r>
          </w:p>
          <w:p w:rsidR="00073455" w:rsidRPr="009C7C45" w:rsidP="00994FA5">
            <w:pPr>
              <w:widowControl w:val="0"/>
              <w:autoSpaceDE w:val="0"/>
              <w:autoSpaceDN w:val="0"/>
              <w:spacing w:after="0"/>
              <w:ind w:left="1064"/>
              <w:rPr>
                <w:b/>
                <w:szCs w:val="24"/>
              </w:rPr>
            </w:pPr>
          </w:p>
          <w:tbl>
            <w:tblPr>
              <w:tblStyle w:val="TableNormal0"/>
              <w:tblW w:w="0" w:type="auto"/>
              <w:tblInd w:w="19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/>
            </w:tblPr>
            <w:tblGrid>
              <w:gridCol w:w="2131"/>
              <w:gridCol w:w="5954"/>
            </w:tblGrid>
            <w:tr w:rsidTr="00994FA5">
              <w:tblPrEx>
                <w:tblW w:w="0" w:type="auto"/>
                <w:tblInd w:w="193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12" w:space="0" w:color="000000"/>
                  <w:insideV w:val="single" w:sz="12" w:space="0" w:color="000000"/>
                </w:tblBorders>
                <w:tblLayout w:type="fixed"/>
                <w:tblLook w:val="01E0"/>
              </w:tblPrEx>
              <w:trPr>
                <w:trHeight w:val="373"/>
              </w:trPr>
              <w:tc>
                <w:tcPr>
                  <w:tcW w:w="8085" w:type="dxa"/>
                  <w:gridSpan w:val="2"/>
                  <w:tcBorders>
                    <w:bottom w:val="single" w:sz="4" w:space="0" w:color="000000"/>
                  </w:tcBorders>
                </w:tcPr>
                <w:p w:rsidR="00073455" w:rsidRPr="009C7C45" w:rsidP="00994FA5">
                  <w:pPr>
                    <w:ind w:right="115"/>
                    <w:jc w:val="both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Cíl</w:t>
                  </w:r>
                  <w:r w:rsidRPr="009C7C45">
                    <w:rPr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 xml:space="preserve">pro </w:t>
                  </w:r>
                  <w:r w:rsidRPr="009C7C45">
                    <w:rPr>
                      <w:b/>
                      <w:szCs w:val="24"/>
                    </w:rPr>
                    <w:t>snížení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spotřeby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plastových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nápojových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kelímků</w:t>
                  </w:r>
                  <w:r w:rsidRPr="009C7C45">
                    <w:rPr>
                      <w:b/>
                      <w:szCs w:val="24"/>
                    </w:rPr>
                    <w:t xml:space="preserve"> a </w:t>
                  </w:r>
                  <w:r w:rsidRPr="009C7C45">
                    <w:rPr>
                      <w:b/>
                      <w:szCs w:val="24"/>
                    </w:rPr>
                    <w:t>nádob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na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potraviny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na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jedno</w:t>
                  </w:r>
                  <w:r w:rsidRPr="009C7C45">
                    <w:rPr>
                      <w:b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použití</w:t>
                  </w:r>
                  <w:r w:rsidRPr="009C7C45">
                    <w:rPr>
                      <w:b/>
                      <w:szCs w:val="24"/>
                    </w:rPr>
                    <w:t xml:space="preserve"> (kg/</w:t>
                  </w:r>
                  <w:r w:rsidRPr="009C7C45">
                    <w:rPr>
                      <w:b/>
                      <w:szCs w:val="24"/>
                    </w:rPr>
                    <w:t>obyv</w:t>
                  </w:r>
                  <w:r w:rsidRPr="009C7C45">
                    <w:rPr>
                      <w:b/>
                      <w:szCs w:val="24"/>
                    </w:rPr>
                    <w:t>./</w:t>
                  </w:r>
                  <w:r w:rsidRPr="009C7C45">
                    <w:rPr>
                      <w:b/>
                      <w:szCs w:val="24"/>
                    </w:rPr>
                    <w:t>rok</w:t>
                  </w:r>
                  <w:r w:rsidRPr="009C7C45">
                    <w:rPr>
                      <w:b/>
                      <w:szCs w:val="24"/>
                    </w:rPr>
                    <w:t>)</w:t>
                  </w:r>
                </w:p>
              </w:tc>
            </w:tr>
            <w:tr w:rsidTr="00994FA5">
              <w:tblPrEx>
                <w:tblW w:w="0" w:type="auto"/>
                <w:tblInd w:w="193" w:type="dxa"/>
                <w:tblLayout w:type="fixed"/>
                <w:tblLook w:val="01E0"/>
              </w:tblPrEx>
              <w:trPr>
                <w:trHeight w:val="347"/>
              </w:trPr>
              <w:tc>
                <w:tcPr>
                  <w:tcW w:w="2131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073455" w:rsidRPr="009C7C45" w:rsidP="00994FA5">
                  <w:pPr>
                    <w:ind w:left="147" w:right="97"/>
                    <w:jc w:val="center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2026</w:t>
                  </w: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073455" w:rsidRPr="009C7C45" w:rsidP="00994FA5">
                  <w:pPr>
                    <w:ind w:left="187"/>
                    <w:rPr>
                      <w:b/>
                      <w:szCs w:val="24"/>
                    </w:rPr>
                  </w:pPr>
                  <w:r w:rsidRPr="009C7C45">
                    <w:rPr>
                      <w:b/>
                      <w:szCs w:val="24"/>
                    </w:rPr>
                    <w:t>Spotřeba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2026</w:t>
                  </w:r>
                  <w:r w:rsidRPr="009C7C45">
                    <w:rPr>
                      <w:b/>
                      <w:spacing w:val="5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&lt;</w:t>
                  </w:r>
                  <w:r w:rsidRPr="009C7C45">
                    <w:rPr>
                      <w:b/>
                      <w:spacing w:val="5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spotřeba</w:t>
                  </w:r>
                  <w:r w:rsidRPr="009C7C45">
                    <w:rPr>
                      <w:b/>
                      <w:spacing w:val="-2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v</w:t>
                  </w:r>
                  <w:r w:rsidRPr="009C7C45">
                    <w:rPr>
                      <w:b/>
                      <w:spacing w:val="-1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roce</w:t>
                  </w:r>
                  <w:r w:rsidRPr="009C7C45">
                    <w:rPr>
                      <w:b/>
                      <w:spacing w:val="-3"/>
                      <w:szCs w:val="24"/>
                    </w:rPr>
                    <w:t xml:space="preserve"> </w:t>
                  </w:r>
                  <w:r w:rsidRPr="009C7C45">
                    <w:rPr>
                      <w:b/>
                      <w:szCs w:val="24"/>
                    </w:rPr>
                    <w:t>2022</w:t>
                  </w:r>
                </w:p>
              </w:tc>
            </w:tr>
          </w:tbl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33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 xml:space="preserve">Neuvádět na trh výrobky z </w:t>
            </w:r>
            <w:r w:rsidRPr="009C7C45">
              <w:rPr>
                <w:b/>
                <w:szCs w:val="24"/>
              </w:rPr>
              <w:t>oxo</w:t>
            </w:r>
            <w:r w:rsidRPr="009C7C45">
              <w:rPr>
                <w:b/>
                <w:szCs w:val="24"/>
              </w:rPr>
              <w:t>-rozložitelných plastů a vybrané plastové výrobky na jedno použití.</w:t>
            </w:r>
          </w:p>
          <w:p w:rsidR="00073455" w:rsidRPr="009C7C45" w:rsidP="00994FA5">
            <w:pPr>
              <w:spacing w:before="1"/>
              <w:ind w:left="213"/>
              <w:rPr>
                <w:szCs w:val="24"/>
              </w:rPr>
            </w:pPr>
            <w:r w:rsidRPr="009C7C45">
              <w:rPr>
                <w:szCs w:val="24"/>
              </w:rPr>
              <w:t xml:space="preserve">  Vztahuje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se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níže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uvedenou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skupinu výrobků: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59" w:after="0" w:line="240" w:lineRule="auto"/>
              <w:ind w:left="1064" w:right="568" w:hanging="426"/>
              <w:rPr>
                <w:szCs w:val="24"/>
              </w:rPr>
            </w:pPr>
            <w:r w:rsidRPr="009C7C45">
              <w:rPr>
                <w:szCs w:val="24"/>
              </w:rPr>
              <w:t>Vatové</w:t>
            </w:r>
            <w:r w:rsidRPr="009C7C45">
              <w:rPr>
                <w:spacing w:val="15"/>
                <w:szCs w:val="24"/>
              </w:rPr>
              <w:t xml:space="preserve"> </w:t>
            </w:r>
            <w:r w:rsidRPr="009C7C45">
              <w:rPr>
                <w:szCs w:val="24"/>
              </w:rPr>
              <w:t>tyčinky,</w:t>
            </w:r>
            <w:r w:rsidRPr="009C7C45">
              <w:rPr>
                <w:spacing w:val="16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16"/>
                <w:szCs w:val="24"/>
              </w:rPr>
              <w:t xml:space="preserve"> </w:t>
            </w:r>
            <w:r w:rsidRPr="009C7C45">
              <w:rPr>
                <w:szCs w:val="24"/>
              </w:rPr>
              <w:t>které</w:t>
            </w:r>
            <w:r w:rsidRPr="009C7C45">
              <w:rPr>
                <w:spacing w:val="16"/>
                <w:szCs w:val="24"/>
              </w:rPr>
              <w:t xml:space="preserve"> </w:t>
            </w:r>
            <w:r w:rsidRPr="009C7C45">
              <w:rPr>
                <w:szCs w:val="24"/>
              </w:rPr>
              <w:t>se</w:t>
            </w:r>
            <w:r w:rsidRPr="009C7C45">
              <w:rPr>
                <w:spacing w:val="15"/>
                <w:szCs w:val="24"/>
              </w:rPr>
              <w:t xml:space="preserve"> </w:t>
            </w:r>
            <w:r w:rsidRPr="009C7C45">
              <w:rPr>
                <w:szCs w:val="24"/>
              </w:rPr>
              <w:t>nepoužije</w:t>
            </w:r>
            <w:r w:rsidRPr="009C7C45">
              <w:rPr>
                <w:spacing w:val="15"/>
                <w:szCs w:val="24"/>
              </w:rPr>
              <w:t xml:space="preserve"> </w:t>
            </w:r>
            <w:r w:rsidRPr="009C7C45">
              <w:rPr>
                <w:szCs w:val="24"/>
              </w:rPr>
              <w:t>právní</w:t>
            </w:r>
            <w:r w:rsidRPr="009C7C45">
              <w:rPr>
                <w:spacing w:val="14"/>
                <w:szCs w:val="24"/>
              </w:rPr>
              <w:t xml:space="preserve"> </w:t>
            </w:r>
            <w:r w:rsidRPr="009C7C45">
              <w:rPr>
                <w:szCs w:val="24"/>
              </w:rPr>
              <w:t>předpis</w:t>
            </w:r>
            <w:r w:rsidRPr="009C7C45">
              <w:rPr>
                <w:spacing w:val="14"/>
                <w:szCs w:val="24"/>
              </w:rPr>
              <w:t xml:space="preserve"> </w:t>
            </w:r>
            <w:r w:rsidRPr="009C7C45">
              <w:rPr>
                <w:szCs w:val="24"/>
              </w:rPr>
              <w:t>upravující</w:t>
            </w:r>
            <w:r w:rsidRPr="009C7C45">
              <w:rPr>
                <w:spacing w:val="14"/>
                <w:szCs w:val="24"/>
              </w:rPr>
              <w:t xml:space="preserve"> </w:t>
            </w:r>
            <w:r w:rsidRPr="009C7C45">
              <w:rPr>
                <w:szCs w:val="24"/>
              </w:rPr>
              <w:t>zdravotnické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>prostředky.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93" w:lineRule="exact"/>
              <w:ind w:left="1064" w:hanging="426"/>
              <w:rPr>
                <w:szCs w:val="24"/>
              </w:rPr>
            </w:pPr>
            <w:r w:rsidRPr="009C7C45">
              <w:rPr>
                <w:szCs w:val="24"/>
              </w:rPr>
              <w:t>Příbory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(vidličky,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nože,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lžíce,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jídelní</w:t>
            </w:r>
            <w:r w:rsidRPr="009C7C45">
              <w:rPr>
                <w:spacing w:val="-5"/>
                <w:szCs w:val="24"/>
              </w:rPr>
              <w:t xml:space="preserve"> </w:t>
            </w:r>
            <w:r w:rsidRPr="009C7C45">
              <w:rPr>
                <w:szCs w:val="24"/>
              </w:rPr>
              <w:t>hůlky).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64" w:hanging="426"/>
              <w:outlineLvl w:val="6"/>
              <w:rPr>
                <w:iCs/>
                <w:szCs w:val="24"/>
              </w:rPr>
            </w:pPr>
            <w:r w:rsidRPr="009C7C45">
              <w:rPr>
                <w:iCs/>
                <w:szCs w:val="24"/>
              </w:rPr>
              <w:t>Talíře.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64" w:hanging="426"/>
              <w:rPr>
                <w:szCs w:val="24"/>
              </w:rPr>
            </w:pPr>
            <w:r w:rsidRPr="009C7C45">
              <w:rPr>
                <w:szCs w:val="24"/>
              </w:rPr>
              <w:t>Brčka,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na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která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se</w:t>
            </w:r>
            <w:r w:rsidRPr="009C7C45">
              <w:rPr>
                <w:spacing w:val="-2"/>
                <w:szCs w:val="24"/>
              </w:rPr>
              <w:t xml:space="preserve"> </w:t>
            </w:r>
            <w:r w:rsidRPr="009C7C45">
              <w:rPr>
                <w:szCs w:val="24"/>
              </w:rPr>
              <w:t>nepoužije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předpis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upravující</w:t>
            </w:r>
            <w:r w:rsidRPr="009C7C45">
              <w:rPr>
                <w:spacing w:val="-4"/>
                <w:szCs w:val="24"/>
              </w:rPr>
              <w:t xml:space="preserve"> </w:t>
            </w:r>
            <w:r w:rsidRPr="009C7C45">
              <w:rPr>
                <w:szCs w:val="24"/>
              </w:rPr>
              <w:t>zdravotnické</w:t>
            </w:r>
            <w:r w:rsidRPr="009C7C45">
              <w:rPr>
                <w:spacing w:val="-3"/>
                <w:szCs w:val="24"/>
              </w:rPr>
              <w:t xml:space="preserve"> </w:t>
            </w:r>
            <w:r w:rsidRPr="009C7C45">
              <w:rPr>
                <w:szCs w:val="24"/>
              </w:rPr>
              <w:t>prostředky.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2" w:after="0" w:line="240" w:lineRule="auto"/>
              <w:ind w:left="1064" w:hanging="426"/>
              <w:outlineLvl w:val="6"/>
              <w:rPr>
                <w:iCs/>
                <w:szCs w:val="24"/>
              </w:rPr>
            </w:pPr>
            <w:r w:rsidRPr="009C7C45">
              <w:rPr>
                <w:iCs/>
                <w:szCs w:val="24"/>
              </w:rPr>
              <w:t>Nápojová</w:t>
            </w:r>
            <w:r w:rsidRPr="009C7C45">
              <w:rPr>
                <w:iCs/>
                <w:spacing w:val="-2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míchátka.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22" w:after="0" w:line="240" w:lineRule="auto"/>
              <w:ind w:left="1064" w:right="568" w:hanging="426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Tyčky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 uchycení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podpěře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balónků,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kromě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balónků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průmyslové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či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jiné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profesionální použití a upotřebení, jež nejsou distribuovány spotřebitelům, včetně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mechanismů</w:t>
            </w:r>
            <w:r w:rsidRPr="009C7C45">
              <w:rPr>
                <w:spacing w:val="1"/>
                <w:szCs w:val="24"/>
              </w:rPr>
              <w:t xml:space="preserve"> </w:t>
            </w:r>
            <w:r w:rsidRPr="009C7C45">
              <w:rPr>
                <w:szCs w:val="24"/>
              </w:rPr>
              <w:t>těchto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tyček.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2" w:after="0" w:line="240" w:lineRule="auto"/>
              <w:ind w:left="1064" w:hanging="426"/>
              <w:jc w:val="both"/>
              <w:outlineLvl w:val="6"/>
              <w:rPr>
                <w:iCs/>
                <w:szCs w:val="24"/>
              </w:rPr>
            </w:pPr>
            <w:r w:rsidRPr="009C7C45">
              <w:rPr>
                <w:iCs/>
                <w:szCs w:val="24"/>
              </w:rPr>
              <w:t>Nádoby</w:t>
            </w:r>
            <w:r w:rsidRPr="009C7C45">
              <w:rPr>
                <w:iCs/>
                <w:spacing w:val="-4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na</w:t>
            </w:r>
            <w:r w:rsidRPr="009C7C45">
              <w:rPr>
                <w:iCs/>
                <w:spacing w:val="-3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potraviny</w:t>
            </w:r>
            <w:r w:rsidRPr="009C7C45">
              <w:rPr>
                <w:iCs/>
                <w:spacing w:val="-3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vyrobené</w:t>
            </w:r>
            <w:r w:rsidRPr="009C7C45">
              <w:rPr>
                <w:iCs/>
                <w:spacing w:val="-3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z</w:t>
            </w:r>
            <w:r w:rsidRPr="009C7C45">
              <w:rPr>
                <w:iCs/>
                <w:spacing w:val="-4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expandovaného</w:t>
            </w:r>
            <w:r w:rsidRPr="009C7C45">
              <w:rPr>
                <w:iCs/>
                <w:spacing w:val="-2"/>
                <w:szCs w:val="24"/>
              </w:rPr>
              <w:t xml:space="preserve"> </w:t>
            </w:r>
            <w:r w:rsidRPr="009C7C45">
              <w:rPr>
                <w:iCs/>
                <w:szCs w:val="24"/>
              </w:rPr>
              <w:t>polystyrenu.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64" w:right="568" w:hanging="426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Nádoby na nápoje vyrobené z expandovaného polystyrenu, včetně jejich uzávěrů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>a víček.</w:t>
            </w:r>
          </w:p>
          <w:p w:rsidR="00073455" w:rsidRPr="009C7C45" w:rsidP="00994FA5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64" w:right="570" w:hanging="426"/>
              <w:jc w:val="both"/>
              <w:rPr>
                <w:b/>
                <w:szCs w:val="24"/>
              </w:rPr>
            </w:pPr>
            <w:r w:rsidRPr="009C7C45">
              <w:rPr>
                <w:szCs w:val="24"/>
              </w:rPr>
              <w:t>Nápojové kelímky vyrobené z expandovaného polystyrenu, včetně jejich uzávěrů</w:t>
            </w:r>
            <w:r w:rsidRPr="009C7C45">
              <w:rPr>
                <w:spacing w:val="-52"/>
                <w:szCs w:val="24"/>
              </w:rPr>
              <w:t xml:space="preserve"> </w:t>
            </w:r>
            <w:r w:rsidRPr="009C7C45">
              <w:rPr>
                <w:szCs w:val="24"/>
              </w:rPr>
              <w:t>a</w:t>
            </w:r>
            <w:r w:rsidRPr="009C7C45">
              <w:rPr>
                <w:spacing w:val="-1"/>
                <w:szCs w:val="24"/>
              </w:rPr>
              <w:t xml:space="preserve"> </w:t>
            </w:r>
            <w:r w:rsidRPr="009C7C45">
              <w:rPr>
                <w:szCs w:val="24"/>
              </w:rPr>
              <w:t>víček.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33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76378E" w:rsidP="00994FA5">
            <w:pPr>
              <w:widowControl w:val="0"/>
              <w:autoSpaceDE w:val="0"/>
              <w:autoSpaceDN w:val="0"/>
              <w:spacing w:after="0"/>
              <w:ind w:left="71" w:right="568"/>
              <w:outlineLvl w:val="6"/>
              <w:rPr>
                <w:b/>
                <w:iCs/>
                <w:szCs w:val="24"/>
              </w:rPr>
            </w:pPr>
            <w:r w:rsidRPr="0076378E">
              <w:rPr>
                <w:b/>
                <w:iCs/>
                <w:szCs w:val="24"/>
              </w:rPr>
              <w:t>Správně</w:t>
            </w:r>
            <w:r w:rsidRPr="0076378E">
              <w:rPr>
                <w:b/>
                <w:iCs/>
                <w:spacing w:val="-5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označovat</w:t>
            </w:r>
            <w:r w:rsidRPr="0076378E">
              <w:rPr>
                <w:b/>
                <w:iCs/>
                <w:spacing w:val="-3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vybrané</w:t>
            </w:r>
            <w:r w:rsidRPr="0076378E">
              <w:rPr>
                <w:b/>
                <w:iCs/>
                <w:spacing w:val="-4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plastové</w:t>
            </w:r>
            <w:r w:rsidRPr="0076378E">
              <w:rPr>
                <w:b/>
                <w:iCs/>
                <w:spacing w:val="-5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výrobky</w:t>
            </w:r>
            <w:r w:rsidRPr="0076378E">
              <w:rPr>
                <w:b/>
                <w:iCs/>
                <w:spacing w:val="-4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na</w:t>
            </w:r>
            <w:r w:rsidRPr="0076378E">
              <w:rPr>
                <w:b/>
                <w:iCs/>
                <w:spacing w:val="-7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jedno</w:t>
            </w:r>
            <w:r w:rsidRPr="0076378E">
              <w:rPr>
                <w:b/>
                <w:iCs/>
                <w:spacing w:val="-5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použití</w:t>
            </w:r>
            <w:r w:rsidRPr="0076378E">
              <w:rPr>
                <w:b/>
                <w:iCs/>
                <w:spacing w:val="-4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na</w:t>
            </w:r>
            <w:r w:rsidRPr="0076378E">
              <w:rPr>
                <w:b/>
                <w:iCs/>
                <w:spacing w:val="-7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jejich</w:t>
            </w:r>
            <w:r w:rsidRPr="0076378E">
              <w:rPr>
                <w:b/>
                <w:iCs/>
                <w:spacing w:val="-3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obalech</w:t>
            </w:r>
            <w:r w:rsidRPr="0076378E">
              <w:rPr>
                <w:b/>
                <w:iCs/>
                <w:spacing w:val="-4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nebo</w:t>
            </w:r>
            <w:r w:rsidRPr="0076378E">
              <w:rPr>
                <w:b/>
                <w:iCs/>
                <w:spacing w:val="-51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samotných</w:t>
            </w:r>
            <w:r w:rsidRPr="0076378E">
              <w:rPr>
                <w:b/>
                <w:iCs/>
                <w:spacing w:val="1"/>
                <w:szCs w:val="24"/>
              </w:rPr>
              <w:t xml:space="preserve"> </w:t>
            </w:r>
            <w:r w:rsidRPr="0076378E">
              <w:rPr>
                <w:b/>
                <w:iCs/>
                <w:szCs w:val="24"/>
              </w:rPr>
              <w:t>výrobcích.</w:t>
            </w:r>
          </w:p>
          <w:p w:rsidR="00073455" w:rsidRPr="0076378E" w:rsidP="00994FA5">
            <w:pPr>
              <w:spacing w:before="119"/>
              <w:ind w:left="213"/>
              <w:rPr>
                <w:szCs w:val="24"/>
              </w:rPr>
            </w:pPr>
            <w:r w:rsidRPr="0076378E">
              <w:rPr>
                <w:szCs w:val="24"/>
              </w:rPr>
              <w:t>Vztahuje</w:t>
            </w:r>
            <w:r w:rsidRPr="0076378E">
              <w:rPr>
                <w:spacing w:val="-2"/>
                <w:szCs w:val="24"/>
              </w:rPr>
              <w:t xml:space="preserve"> </w:t>
            </w:r>
            <w:r w:rsidRPr="0076378E">
              <w:rPr>
                <w:szCs w:val="24"/>
              </w:rPr>
              <w:t>se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na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níže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uvedenou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skupinu výrobků:</w:t>
            </w:r>
          </w:p>
          <w:p w:rsidR="00073455" w:rsidRPr="0076378E" w:rsidP="00994FA5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60" w:after="0" w:line="240" w:lineRule="auto"/>
              <w:ind w:left="1064" w:hanging="361"/>
              <w:outlineLvl w:val="6"/>
              <w:rPr>
                <w:iCs/>
                <w:szCs w:val="24"/>
              </w:rPr>
            </w:pPr>
            <w:r w:rsidRPr="0076378E">
              <w:rPr>
                <w:iCs/>
                <w:szCs w:val="24"/>
              </w:rPr>
              <w:t>Hygienické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vložky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a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tampony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a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aplikátory</w:t>
            </w:r>
            <w:r w:rsidRPr="0076378E">
              <w:rPr>
                <w:iCs/>
                <w:spacing w:val="-4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tamponů.</w:t>
            </w:r>
          </w:p>
          <w:p w:rsidR="00073455" w:rsidRPr="0076378E" w:rsidP="00994FA5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 w:line="240" w:lineRule="auto"/>
              <w:ind w:left="1064" w:hanging="361"/>
              <w:rPr>
                <w:szCs w:val="24"/>
              </w:rPr>
            </w:pPr>
            <w:r w:rsidRPr="0076378E">
              <w:rPr>
                <w:szCs w:val="24"/>
              </w:rPr>
              <w:t>Předvlhčené</w:t>
            </w:r>
            <w:r w:rsidRPr="0076378E">
              <w:rPr>
                <w:spacing w:val="-4"/>
                <w:szCs w:val="24"/>
              </w:rPr>
              <w:t xml:space="preserve"> </w:t>
            </w:r>
            <w:r w:rsidRPr="0076378E">
              <w:rPr>
                <w:szCs w:val="24"/>
              </w:rPr>
              <w:t>ubrousky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pro</w:t>
            </w:r>
            <w:r w:rsidRPr="0076378E">
              <w:rPr>
                <w:spacing w:val="-3"/>
                <w:szCs w:val="24"/>
              </w:rPr>
              <w:t xml:space="preserve"> </w:t>
            </w:r>
            <w:r w:rsidRPr="0076378E">
              <w:rPr>
                <w:szCs w:val="24"/>
              </w:rPr>
              <w:t>osobní</w:t>
            </w:r>
            <w:r w:rsidRPr="0076378E">
              <w:rPr>
                <w:spacing w:val="-1"/>
                <w:szCs w:val="24"/>
              </w:rPr>
              <w:t xml:space="preserve"> </w:t>
            </w:r>
            <w:r w:rsidRPr="0076378E">
              <w:rPr>
                <w:szCs w:val="24"/>
              </w:rPr>
              <w:t>hygienu.</w:t>
            </w:r>
          </w:p>
          <w:p w:rsidR="00073455" w:rsidRPr="0076378E" w:rsidP="00994FA5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 w:line="240" w:lineRule="auto"/>
              <w:ind w:left="1064" w:hanging="361"/>
              <w:outlineLvl w:val="6"/>
              <w:rPr>
                <w:iCs/>
                <w:szCs w:val="24"/>
              </w:rPr>
            </w:pPr>
            <w:r w:rsidRPr="0076378E">
              <w:rPr>
                <w:iCs/>
                <w:szCs w:val="24"/>
              </w:rPr>
              <w:t>Předvlhčené</w:t>
            </w:r>
            <w:r w:rsidRPr="0076378E">
              <w:rPr>
                <w:iCs/>
                <w:spacing w:val="-3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ubrousky</w:t>
            </w:r>
            <w:r w:rsidRPr="0076378E">
              <w:rPr>
                <w:iCs/>
                <w:spacing w:val="-3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pro</w:t>
            </w:r>
            <w:r w:rsidRPr="0076378E">
              <w:rPr>
                <w:iCs/>
                <w:spacing w:val="-2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péči</w:t>
            </w:r>
            <w:r w:rsidRPr="0076378E">
              <w:rPr>
                <w:iCs/>
                <w:spacing w:val="-1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o</w:t>
            </w:r>
            <w:r w:rsidRPr="0076378E">
              <w:rPr>
                <w:iCs/>
                <w:spacing w:val="-4"/>
                <w:szCs w:val="24"/>
              </w:rPr>
              <w:t xml:space="preserve"> </w:t>
            </w:r>
            <w:r w:rsidRPr="0076378E">
              <w:rPr>
                <w:iCs/>
                <w:szCs w:val="24"/>
              </w:rPr>
              <w:t>domácnost.</w:t>
            </w:r>
          </w:p>
          <w:p w:rsidR="00073455" w:rsidRPr="0076378E" w:rsidP="00994FA5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 w:line="240" w:lineRule="auto"/>
              <w:ind w:left="1064" w:right="567"/>
              <w:rPr>
                <w:szCs w:val="24"/>
              </w:rPr>
            </w:pPr>
            <w:r w:rsidRPr="0076378E">
              <w:rPr>
                <w:szCs w:val="24"/>
              </w:rPr>
              <w:t>Tabákové</w:t>
            </w:r>
            <w:r w:rsidRPr="0076378E">
              <w:rPr>
                <w:spacing w:val="38"/>
                <w:szCs w:val="24"/>
              </w:rPr>
              <w:t xml:space="preserve"> </w:t>
            </w:r>
            <w:r w:rsidRPr="0076378E">
              <w:rPr>
                <w:szCs w:val="24"/>
              </w:rPr>
              <w:t>výrobky</w:t>
            </w:r>
            <w:r w:rsidRPr="0076378E">
              <w:rPr>
                <w:spacing w:val="91"/>
                <w:szCs w:val="24"/>
              </w:rPr>
              <w:t xml:space="preserve"> </w:t>
            </w:r>
            <w:r w:rsidRPr="0076378E">
              <w:rPr>
                <w:szCs w:val="24"/>
              </w:rPr>
              <w:t>s filtry</w:t>
            </w:r>
            <w:r w:rsidRPr="0076378E">
              <w:rPr>
                <w:spacing w:val="91"/>
                <w:szCs w:val="24"/>
              </w:rPr>
              <w:t xml:space="preserve"> </w:t>
            </w:r>
            <w:r w:rsidRPr="0076378E">
              <w:rPr>
                <w:szCs w:val="24"/>
              </w:rPr>
              <w:t>a</w:t>
            </w:r>
            <w:r w:rsidRPr="0076378E">
              <w:rPr>
                <w:spacing w:val="92"/>
                <w:szCs w:val="24"/>
              </w:rPr>
              <w:t xml:space="preserve"> </w:t>
            </w:r>
            <w:r w:rsidRPr="0076378E">
              <w:rPr>
                <w:szCs w:val="24"/>
              </w:rPr>
              <w:t>filtry</w:t>
            </w:r>
            <w:r w:rsidRPr="0076378E">
              <w:rPr>
                <w:spacing w:val="91"/>
                <w:szCs w:val="24"/>
              </w:rPr>
              <w:t xml:space="preserve"> </w:t>
            </w:r>
            <w:r w:rsidRPr="0076378E">
              <w:rPr>
                <w:szCs w:val="24"/>
              </w:rPr>
              <w:t>uváděné</w:t>
            </w:r>
            <w:r w:rsidRPr="0076378E">
              <w:rPr>
                <w:spacing w:val="91"/>
                <w:szCs w:val="24"/>
              </w:rPr>
              <w:t xml:space="preserve"> </w:t>
            </w:r>
            <w:r w:rsidRPr="0076378E">
              <w:rPr>
                <w:szCs w:val="24"/>
              </w:rPr>
              <w:t>na</w:t>
            </w:r>
            <w:r w:rsidRPr="0076378E">
              <w:rPr>
                <w:spacing w:val="92"/>
                <w:szCs w:val="24"/>
              </w:rPr>
              <w:t xml:space="preserve"> </w:t>
            </w:r>
            <w:r w:rsidRPr="0076378E">
              <w:rPr>
                <w:szCs w:val="24"/>
              </w:rPr>
              <w:t>trh</w:t>
            </w:r>
            <w:r w:rsidRPr="0076378E">
              <w:rPr>
                <w:spacing w:val="93"/>
                <w:szCs w:val="24"/>
              </w:rPr>
              <w:t xml:space="preserve"> </w:t>
            </w:r>
            <w:r w:rsidRPr="0076378E">
              <w:rPr>
                <w:szCs w:val="24"/>
              </w:rPr>
              <w:t>pro</w:t>
            </w:r>
            <w:r w:rsidRPr="0076378E">
              <w:rPr>
                <w:spacing w:val="90"/>
                <w:szCs w:val="24"/>
              </w:rPr>
              <w:t xml:space="preserve"> </w:t>
            </w:r>
            <w:r w:rsidRPr="0076378E">
              <w:rPr>
                <w:szCs w:val="24"/>
              </w:rPr>
              <w:t>použití</w:t>
            </w:r>
            <w:r w:rsidRPr="0076378E">
              <w:rPr>
                <w:spacing w:val="92"/>
                <w:szCs w:val="24"/>
              </w:rPr>
              <w:t xml:space="preserve"> </w:t>
            </w:r>
            <w:r w:rsidRPr="0076378E">
              <w:rPr>
                <w:szCs w:val="24"/>
              </w:rPr>
              <w:t>v</w:t>
            </w:r>
            <w:r w:rsidRPr="0076378E">
              <w:rPr>
                <w:spacing w:val="-1"/>
                <w:szCs w:val="24"/>
              </w:rPr>
              <w:t xml:space="preserve"> </w:t>
            </w:r>
            <w:r w:rsidRPr="0076378E">
              <w:rPr>
                <w:szCs w:val="24"/>
              </w:rPr>
              <w:t>kombinaci</w:t>
            </w:r>
            <w:r w:rsidRPr="0076378E">
              <w:rPr>
                <w:spacing w:val="-52"/>
                <w:szCs w:val="24"/>
              </w:rPr>
              <w:t xml:space="preserve"> </w:t>
            </w:r>
            <w:r w:rsidRPr="0076378E">
              <w:rPr>
                <w:szCs w:val="24"/>
              </w:rPr>
              <w:t>s</w:t>
            </w:r>
            <w:r w:rsidRPr="0076378E">
              <w:rPr>
                <w:spacing w:val="-1"/>
                <w:szCs w:val="24"/>
              </w:rPr>
              <w:t xml:space="preserve"> </w:t>
            </w:r>
            <w:r w:rsidRPr="0076378E">
              <w:rPr>
                <w:szCs w:val="24"/>
              </w:rPr>
              <w:t>tabákovými</w:t>
            </w:r>
            <w:r w:rsidRPr="0076378E">
              <w:rPr>
                <w:spacing w:val="1"/>
                <w:szCs w:val="24"/>
              </w:rPr>
              <w:t xml:space="preserve"> </w:t>
            </w:r>
            <w:r w:rsidRPr="0076378E">
              <w:rPr>
                <w:szCs w:val="24"/>
              </w:rPr>
              <w:t>výrobky.</w:t>
            </w:r>
          </w:p>
          <w:p w:rsidR="00073455" w:rsidRPr="009C7C45" w:rsidP="00994FA5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2" w:after="0" w:line="240" w:lineRule="auto"/>
              <w:ind w:left="1064" w:hanging="361"/>
              <w:rPr>
                <w:szCs w:val="24"/>
              </w:rPr>
            </w:pPr>
            <w:r w:rsidRPr="0076378E">
              <w:rPr>
                <w:szCs w:val="24"/>
              </w:rPr>
              <w:t>Nápojové</w:t>
            </w:r>
            <w:r w:rsidRPr="0076378E">
              <w:rPr>
                <w:spacing w:val="-2"/>
                <w:szCs w:val="24"/>
              </w:rPr>
              <w:t xml:space="preserve"> </w:t>
            </w:r>
            <w:r w:rsidRPr="0076378E">
              <w:rPr>
                <w:szCs w:val="24"/>
              </w:rPr>
              <w:t>kelímky.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251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822"/>
              </w:tabs>
              <w:autoSpaceDE w:val="0"/>
              <w:autoSpaceDN w:val="0"/>
              <w:spacing w:after="0"/>
              <w:ind w:left="71" w:right="569"/>
              <w:outlineLvl w:val="6"/>
              <w:rPr>
                <w:rFonts w:eastAsia="Calibri"/>
                <w:b/>
                <w:bCs/>
                <w:szCs w:val="24"/>
              </w:rPr>
            </w:pPr>
            <w:r w:rsidRPr="009C7C45">
              <w:rPr>
                <w:rFonts w:eastAsia="Calibri"/>
                <w:b/>
                <w:bCs/>
                <w:szCs w:val="24"/>
              </w:rPr>
              <w:t>Zavést</w:t>
            </w:r>
            <w:r w:rsidRPr="009C7C45">
              <w:rPr>
                <w:rFonts w:eastAsia="Calibri"/>
                <w:b/>
                <w:bCs/>
                <w:spacing w:val="36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systémy</w:t>
            </w:r>
            <w:r w:rsidRPr="009C7C45">
              <w:rPr>
                <w:rFonts w:eastAsia="Calibri"/>
                <w:b/>
                <w:bCs/>
                <w:spacing w:val="35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rozšířené</w:t>
            </w:r>
            <w:r w:rsidRPr="009C7C45">
              <w:rPr>
                <w:rFonts w:eastAsia="Calibri"/>
                <w:b/>
                <w:bCs/>
                <w:spacing w:val="34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odpovědnosti</w:t>
            </w:r>
            <w:r w:rsidRPr="009C7C45">
              <w:rPr>
                <w:rFonts w:eastAsia="Calibri"/>
                <w:b/>
                <w:bCs/>
                <w:spacing w:val="37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výrobce</w:t>
            </w:r>
            <w:r w:rsidRPr="009C7C45">
              <w:rPr>
                <w:rFonts w:eastAsia="Calibri"/>
                <w:b/>
                <w:bCs/>
                <w:spacing w:val="34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pro</w:t>
            </w:r>
            <w:r w:rsidRPr="009C7C45">
              <w:rPr>
                <w:rFonts w:eastAsia="Calibri"/>
                <w:b/>
                <w:bCs/>
                <w:spacing w:val="34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vybrané</w:t>
            </w:r>
            <w:r w:rsidRPr="009C7C45">
              <w:rPr>
                <w:rFonts w:eastAsia="Calibri"/>
                <w:b/>
                <w:bCs/>
                <w:spacing w:val="33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plastové</w:t>
            </w:r>
            <w:r w:rsidRPr="009C7C45">
              <w:rPr>
                <w:rFonts w:eastAsia="Calibri"/>
                <w:b/>
                <w:bCs/>
                <w:spacing w:val="34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výrobky</w:t>
            </w:r>
            <w:r w:rsidRPr="009C7C45">
              <w:rPr>
                <w:rFonts w:eastAsia="Calibri"/>
                <w:b/>
                <w:bCs/>
                <w:spacing w:val="33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na</w:t>
            </w:r>
            <w:r w:rsidRPr="009C7C45">
              <w:rPr>
                <w:rFonts w:eastAsia="Calibri"/>
                <w:b/>
                <w:bCs/>
                <w:spacing w:val="-5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jedno</w:t>
            </w:r>
            <w:r w:rsidRPr="009C7C45">
              <w:rPr>
                <w:rFonts w:eastAsia="Calibri"/>
                <w:b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použití.</w:t>
            </w:r>
          </w:p>
          <w:p w:rsidR="00073455" w:rsidRPr="009C7C45" w:rsidP="00994FA5">
            <w:pPr>
              <w:widowControl w:val="0"/>
              <w:autoSpaceDE w:val="0"/>
              <w:autoSpaceDN w:val="0"/>
              <w:spacing w:after="0"/>
              <w:ind w:left="71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Vztahuje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se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na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níže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uvedenou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skupinu výrobků: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before="60" w:after="0" w:line="240" w:lineRule="auto"/>
              <w:jc w:val="both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Nádoby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na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potraviny.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right="568"/>
              <w:jc w:val="both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Sáčky a balení z pružného materiálu, které obsahují potraviny určené k okamžité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spotřebě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bez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jakékoli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další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přípravy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(dále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jen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„</w:t>
            </w:r>
            <w:r w:rsidRPr="009C7C45">
              <w:rPr>
                <w:rFonts w:eastAsia="Calibri"/>
                <w:szCs w:val="24"/>
              </w:rPr>
              <w:t>sáčkek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balení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z pružného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materiálu“).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92" w:lineRule="exact"/>
              <w:jc w:val="both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Nádoby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na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nápoje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o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objemu až</w:t>
            </w:r>
            <w:r w:rsidRPr="009C7C45">
              <w:rPr>
                <w:rFonts w:eastAsia="Calibri"/>
                <w:bCs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3 litry.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Nápojové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kelímky,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včetně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jejich uzávěrů a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víček.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Lehké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plastové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nákupní</w:t>
            </w:r>
            <w:r w:rsidRPr="009C7C45">
              <w:rPr>
                <w:rFonts w:eastAsia="Calibri"/>
                <w:bCs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tašky.</w:t>
            </w:r>
          </w:p>
          <w:p w:rsidR="00073455" w:rsidRPr="009C7C4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Vlhčené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ubrousky.</w:t>
            </w:r>
          </w:p>
          <w:p w:rsidR="00073455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Balónky.</w:t>
            </w:r>
          </w:p>
          <w:p w:rsidR="00073455" w:rsidRPr="00134788" w:rsidP="00994FA5">
            <w:pPr>
              <w:widowControl w:val="0"/>
              <w:numPr>
                <w:ilvl w:val="0"/>
                <w:numId w:val="12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outlineLvl w:val="6"/>
              <w:rPr>
                <w:rFonts w:eastAsia="Calibri"/>
                <w:bCs/>
                <w:szCs w:val="24"/>
              </w:rPr>
            </w:pPr>
            <w:r w:rsidRPr="00134788">
              <w:rPr>
                <w:rFonts w:eastAsia="Calibri"/>
                <w:szCs w:val="24"/>
              </w:rPr>
              <w:t>Tabákové</w:t>
            </w:r>
            <w:r w:rsidRPr="00134788">
              <w:rPr>
                <w:rFonts w:eastAsia="Calibri"/>
                <w:spacing w:val="2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výrobky</w:t>
            </w:r>
            <w:r w:rsidRPr="00134788">
              <w:rPr>
                <w:rFonts w:eastAsia="Calibri"/>
                <w:spacing w:val="2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s</w:t>
            </w:r>
            <w:r w:rsidRPr="00134788">
              <w:rPr>
                <w:rFonts w:eastAsia="Calibri"/>
                <w:spacing w:val="-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filtry</w:t>
            </w:r>
            <w:r w:rsidRPr="00134788">
              <w:rPr>
                <w:rFonts w:eastAsia="Calibri"/>
                <w:spacing w:val="2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a</w:t>
            </w:r>
            <w:r w:rsidRPr="00134788">
              <w:rPr>
                <w:rFonts w:eastAsia="Calibri"/>
                <w:spacing w:val="2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filtry</w:t>
            </w:r>
            <w:r w:rsidRPr="00134788">
              <w:rPr>
                <w:rFonts w:eastAsia="Calibri"/>
                <w:spacing w:val="21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uváděné</w:t>
            </w:r>
            <w:r w:rsidRPr="00134788">
              <w:rPr>
                <w:rFonts w:eastAsia="Calibri"/>
                <w:spacing w:val="22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na</w:t>
            </w:r>
            <w:r w:rsidRPr="00134788">
              <w:rPr>
                <w:rFonts w:eastAsia="Calibri"/>
                <w:spacing w:val="22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trh</w:t>
            </w:r>
            <w:r w:rsidRPr="00134788">
              <w:rPr>
                <w:rFonts w:eastAsia="Calibri"/>
                <w:spacing w:val="25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v</w:t>
            </w:r>
            <w:r w:rsidRPr="00134788">
              <w:rPr>
                <w:rFonts w:eastAsia="Calibri"/>
                <w:spacing w:val="-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kombinaci</w:t>
            </w:r>
            <w:r w:rsidRPr="00134788">
              <w:rPr>
                <w:rFonts w:eastAsia="Calibri"/>
                <w:spacing w:val="24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s</w:t>
            </w:r>
            <w:r w:rsidRPr="00134788">
              <w:rPr>
                <w:rFonts w:eastAsia="Calibri"/>
                <w:spacing w:val="-3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tabákovými</w:t>
            </w:r>
            <w:r w:rsidRPr="00134788">
              <w:rPr>
                <w:rFonts w:eastAsia="Calibri"/>
                <w:spacing w:val="-52"/>
                <w:szCs w:val="24"/>
              </w:rPr>
              <w:t xml:space="preserve"> </w:t>
            </w:r>
            <w:r w:rsidRPr="00134788">
              <w:rPr>
                <w:rFonts w:eastAsia="Calibri"/>
                <w:szCs w:val="24"/>
              </w:rPr>
              <w:t>výrobky.</w:t>
            </w:r>
          </w:p>
        </w:tc>
      </w:tr>
      <w:tr w:rsidTr="00994FA5">
        <w:tblPrEx>
          <w:tblW w:w="921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251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:rsidR="00073455" w:rsidRPr="009C7C45" w:rsidP="00994FA5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19" w:after="0"/>
              <w:ind w:left="71" w:right="568"/>
              <w:jc w:val="both"/>
              <w:outlineLvl w:val="6"/>
              <w:rPr>
                <w:rFonts w:eastAsia="Calibri"/>
                <w:b/>
                <w:bCs/>
                <w:szCs w:val="24"/>
              </w:rPr>
            </w:pPr>
            <w:r w:rsidRPr="009C7C45">
              <w:rPr>
                <w:rFonts w:eastAsia="Calibri"/>
                <w:b/>
                <w:bCs/>
                <w:szCs w:val="24"/>
              </w:rPr>
              <w:t>Zajistit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osvětu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a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informovanost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spotřebitelů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a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podnícení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odpovědného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spotřebitelského chování za účelem snížení množství odhozených odpadů</w:t>
            </w:r>
            <w:r w:rsidRPr="009C7C45">
              <w:rPr>
                <w:rFonts w:eastAsia="Calibri"/>
                <w:b/>
                <w:bCs/>
                <w:spacing w:val="-52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z plastových</w:t>
            </w:r>
            <w:r w:rsidRPr="009C7C45">
              <w:rPr>
                <w:rFonts w:eastAsia="Calibri"/>
                <w:b/>
                <w:bCs/>
                <w:spacing w:val="2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výrobků</w:t>
            </w:r>
            <w:r w:rsidRPr="009C7C45">
              <w:rPr>
                <w:rFonts w:eastAsia="Calibri"/>
                <w:b/>
                <w:bCs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na</w:t>
            </w:r>
            <w:r w:rsidRPr="009C7C45">
              <w:rPr>
                <w:rFonts w:eastAsia="Calibri"/>
                <w:b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jedno</w:t>
            </w:r>
            <w:r w:rsidRPr="009C7C45">
              <w:rPr>
                <w:rFonts w:eastAsia="Calibri"/>
                <w:b/>
                <w:bCs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b/>
                <w:bCs/>
                <w:szCs w:val="24"/>
              </w:rPr>
              <w:t>použití.</w:t>
            </w:r>
          </w:p>
          <w:p w:rsidR="00073455" w:rsidRPr="009C7C45" w:rsidP="00994FA5">
            <w:pPr>
              <w:widowControl w:val="0"/>
              <w:autoSpaceDE w:val="0"/>
              <w:autoSpaceDN w:val="0"/>
              <w:spacing w:after="0"/>
              <w:ind w:left="7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Vztahuje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se</w:t>
            </w:r>
            <w:r w:rsidRPr="009C7C45">
              <w:rPr>
                <w:rFonts w:eastAsia="Calibri"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na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následující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skupinu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výrobků.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before="60" w:after="0" w:line="240" w:lineRule="auto"/>
              <w:ind w:hanging="361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Nádoby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na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potraviny.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Sáčky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balení z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pružného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materiálu.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Nádoby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na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nápoje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o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objemu až 3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litry.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Nápojové</w:t>
            </w:r>
            <w:r w:rsidRPr="009C7C45">
              <w:rPr>
                <w:rFonts w:eastAsia="Calibri"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kelímky,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včetně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jejich</w:t>
            </w:r>
            <w:r w:rsidRPr="009C7C45">
              <w:rPr>
                <w:rFonts w:eastAsia="Calibri"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uzávěrů</w:t>
            </w:r>
            <w:r w:rsidRPr="009C7C45">
              <w:rPr>
                <w:rFonts w:eastAsia="Calibri"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víček.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right="567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Tabákové</w:t>
            </w:r>
            <w:r w:rsidRPr="009C7C45">
              <w:rPr>
                <w:rFonts w:eastAsia="Calibri"/>
                <w:spacing w:val="46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výrobky</w:t>
            </w:r>
            <w:r w:rsidRPr="009C7C45">
              <w:rPr>
                <w:rFonts w:eastAsia="Calibri"/>
                <w:spacing w:val="99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filtry</w:t>
            </w:r>
            <w:r w:rsidRPr="009C7C45">
              <w:rPr>
                <w:rFonts w:eastAsia="Calibri"/>
                <w:spacing w:val="99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96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filtry</w:t>
            </w:r>
            <w:r w:rsidRPr="009C7C45">
              <w:rPr>
                <w:rFonts w:eastAsia="Calibri"/>
                <w:spacing w:val="99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uváděné</w:t>
            </w:r>
            <w:r w:rsidRPr="009C7C45">
              <w:rPr>
                <w:rFonts w:eastAsia="Calibri"/>
                <w:spacing w:val="98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na</w:t>
            </w:r>
            <w:r w:rsidRPr="009C7C45">
              <w:rPr>
                <w:rFonts w:eastAsia="Calibri"/>
                <w:spacing w:val="97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trh</w:t>
            </w:r>
            <w:r w:rsidRPr="009C7C45">
              <w:rPr>
                <w:rFonts w:eastAsia="Calibri"/>
                <w:spacing w:val="96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pro</w:t>
            </w:r>
            <w:r w:rsidRPr="009C7C45">
              <w:rPr>
                <w:rFonts w:eastAsia="Calibri"/>
                <w:spacing w:val="99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použití</w:t>
            </w:r>
            <w:r w:rsidRPr="009C7C45">
              <w:rPr>
                <w:rFonts w:eastAsia="Calibri"/>
                <w:spacing w:val="97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kombinaci</w:t>
            </w:r>
            <w:r w:rsidRPr="009C7C45">
              <w:rPr>
                <w:rFonts w:eastAsia="Calibri"/>
                <w:spacing w:val="-5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s</w:t>
            </w:r>
            <w:r w:rsidRPr="009C7C45">
              <w:rPr>
                <w:rFonts w:eastAsia="Calibri"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tabákovými</w:t>
            </w:r>
            <w:r w:rsidRPr="009C7C45">
              <w:rPr>
                <w:rFonts w:eastAsia="Calibri"/>
                <w:spacing w:val="1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výrobky.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93" w:lineRule="exact"/>
              <w:ind w:hanging="361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Předvlhčené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ubrousky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pro</w:t>
            </w:r>
            <w:r w:rsidRPr="009C7C45">
              <w:rPr>
                <w:rFonts w:eastAsia="Calibri"/>
                <w:bCs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osobní</w:t>
            </w:r>
            <w:r w:rsidRPr="009C7C45">
              <w:rPr>
                <w:rFonts w:eastAsia="Calibri"/>
                <w:bCs/>
                <w:spacing w:val="-1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hygienu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a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péči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o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domácnost.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Balónky.</w:t>
            </w:r>
          </w:p>
          <w:p w:rsidR="00073455" w:rsidRPr="009C7C4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eastAsia="Calibri"/>
                <w:bCs/>
                <w:szCs w:val="24"/>
              </w:rPr>
            </w:pPr>
            <w:r w:rsidRPr="009C7C45">
              <w:rPr>
                <w:rFonts w:eastAsia="Calibri"/>
                <w:bCs/>
                <w:szCs w:val="24"/>
              </w:rPr>
              <w:t>Lehké</w:t>
            </w:r>
            <w:r w:rsidRPr="009C7C45">
              <w:rPr>
                <w:rFonts w:eastAsia="Calibri"/>
                <w:bCs/>
                <w:spacing w:val="-3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plastové</w:t>
            </w:r>
            <w:r w:rsidRPr="009C7C45">
              <w:rPr>
                <w:rFonts w:eastAsia="Calibri"/>
                <w:bCs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nákupní</w:t>
            </w:r>
            <w:r w:rsidRPr="009C7C45">
              <w:rPr>
                <w:rFonts w:eastAsia="Calibri"/>
                <w:bCs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bCs/>
                <w:szCs w:val="24"/>
              </w:rPr>
              <w:t>tašky.</w:t>
            </w:r>
          </w:p>
          <w:p w:rsidR="00073455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9C7C45">
              <w:rPr>
                <w:rFonts w:eastAsia="Calibri"/>
                <w:szCs w:val="24"/>
              </w:rPr>
              <w:t>Hygienické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vložky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tampony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</w:t>
            </w:r>
            <w:r w:rsidRPr="009C7C45">
              <w:rPr>
                <w:rFonts w:eastAsia="Calibri"/>
                <w:spacing w:val="-2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aplikátory</w:t>
            </w:r>
            <w:r w:rsidRPr="009C7C45">
              <w:rPr>
                <w:rFonts w:eastAsia="Calibri"/>
                <w:spacing w:val="-4"/>
                <w:szCs w:val="24"/>
              </w:rPr>
              <w:t xml:space="preserve"> </w:t>
            </w:r>
            <w:r w:rsidRPr="009C7C45">
              <w:rPr>
                <w:rFonts w:eastAsia="Calibri"/>
                <w:szCs w:val="24"/>
              </w:rPr>
              <w:t>tamponů.</w:t>
            </w:r>
          </w:p>
          <w:p w:rsidR="00073455" w:rsidRPr="002B3809" w:rsidP="00994FA5">
            <w:pPr>
              <w:widowControl w:val="0"/>
              <w:numPr>
                <w:ilvl w:val="1"/>
                <w:numId w:val="1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eastAsia="Calibri"/>
                <w:szCs w:val="24"/>
              </w:rPr>
            </w:pPr>
            <w:r w:rsidRPr="002B3809">
              <w:rPr>
                <w:rFonts w:eastAsia="Calibri"/>
                <w:szCs w:val="24"/>
              </w:rPr>
              <w:t>Lovná zařízení (lovným zařízením je jakákoli část nebo součást zařízení, která se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používá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při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rybolovu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nebo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v akvakultuře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k zasažení,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zachycení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nebo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chovu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biologických mořských zdrojů nebo která pluje na mořské hladině a používá se za</w:t>
            </w:r>
            <w:r w:rsidRPr="002B3809">
              <w:rPr>
                <w:rFonts w:eastAsia="Calibri"/>
                <w:spacing w:val="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účelem</w:t>
            </w:r>
            <w:r w:rsidRPr="002B3809">
              <w:rPr>
                <w:rFonts w:eastAsia="Calibri"/>
                <w:spacing w:val="-2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přilákat</w:t>
            </w:r>
            <w:r w:rsidRPr="002B3809">
              <w:rPr>
                <w:rFonts w:eastAsia="Calibri"/>
                <w:spacing w:val="-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a ulovit</w:t>
            </w:r>
            <w:r w:rsidRPr="002B3809">
              <w:rPr>
                <w:rFonts w:eastAsia="Calibri"/>
                <w:spacing w:val="-4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nebo</w:t>
            </w:r>
            <w:r w:rsidRPr="002B3809">
              <w:rPr>
                <w:rFonts w:eastAsia="Calibri"/>
                <w:spacing w:val="-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chovat</w:t>
            </w:r>
            <w:r w:rsidRPr="002B3809">
              <w:rPr>
                <w:rFonts w:eastAsia="Calibri"/>
                <w:spacing w:val="-1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tyto</w:t>
            </w:r>
            <w:r w:rsidRPr="002B3809">
              <w:rPr>
                <w:rFonts w:eastAsia="Calibri"/>
                <w:spacing w:val="-2"/>
                <w:szCs w:val="24"/>
              </w:rPr>
              <w:t xml:space="preserve"> </w:t>
            </w:r>
            <w:r w:rsidRPr="002B3809">
              <w:rPr>
                <w:rFonts w:eastAsia="Calibri"/>
                <w:szCs w:val="24"/>
              </w:rPr>
              <w:t>biologické mořské zdroje).</w:t>
            </w:r>
          </w:p>
        </w:tc>
      </w:tr>
    </w:tbl>
    <w:p w:rsidR="00073455" w:rsidP="00073455">
      <w:pPr>
        <w:rPr>
          <w:szCs w:val="24"/>
          <w:lang w:eastAsia="x-none"/>
        </w:rPr>
      </w:pPr>
    </w:p>
    <w:p w:rsidR="00073455" w:rsidRPr="009C7C45" w:rsidP="00073455">
      <w:pPr>
        <w:rPr>
          <w:szCs w:val="24"/>
          <w:lang w:eastAsia="x-none"/>
        </w:rPr>
      </w:pPr>
    </w:p>
    <w:p w:rsidR="00073455" w:rsidP="00073455">
      <w:pPr>
        <w:rPr>
          <w:b/>
          <w:i/>
          <w:szCs w:val="24"/>
        </w:rPr>
      </w:pPr>
    </w:p>
    <w:p w:rsidR="00073455" w:rsidRPr="009C7C45" w:rsidP="00073455">
      <w:pPr>
        <w:rPr>
          <w:b/>
          <w:i/>
          <w:szCs w:val="24"/>
        </w:rPr>
      </w:pPr>
      <w:r w:rsidRPr="009C7C45">
        <w:rPr>
          <w:b/>
          <w:i/>
          <w:szCs w:val="24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DEEBF6" w:themeFill="accent1" w:themeFillTint="33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Tr="00994FA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 w:rsidRPr="009C7C45">
              <w:rPr>
                <w:b/>
                <w:szCs w:val="24"/>
              </w:rPr>
              <w:t>a)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Provádět osvětu a poskytovat informace pro dosažení cíle kvantitativního snížení spotřeby vybraných plastových výrobků na jedno použití.</w:t>
            </w:r>
          </w:p>
        </w:tc>
      </w:tr>
      <w:tr w:rsidTr="00994FA5">
        <w:tblPrEx>
          <w:tblW w:w="0" w:type="auto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b)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Pro uvedené výrobky provádět informační kampaně a osvětu.</w:t>
            </w:r>
          </w:p>
        </w:tc>
      </w:tr>
      <w:tr w:rsidTr="00994FA5">
        <w:tblPrEx>
          <w:tblW w:w="0" w:type="auto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Provádět osvětu a poskytovat informace o dostupnosti opětovně použitelných alternativ, systémech opětovného použití uvedených plastových výrobků na jedno použití a lovných zařízení a o způsobech nakládání s odpady z uvedených plastových výrobků na jedno použití a lovných zařízení, jakož i o osvědčených postupech správného nakládání s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odpady, které neohrožují lidské zdraví a nepoškozují životní prostředí.</w:t>
            </w:r>
          </w:p>
        </w:tc>
      </w:tr>
      <w:tr w:rsidTr="00994FA5">
        <w:tblPrEx>
          <w:tblW w:w="0" w:type="auto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Poskytovat informace o negativních dopadech zbavování se odpadů mimo místa určená k odkládání odpadu a jiného nevhodného odstraňování odpadů z uvedených plastových výrobků na jedno použití a lovných zařízení obsahujících plasty na životní prostředí, zejména na mořské prostředí.</w:t>
            </w:r>
          </w:p>
        </w:tc>
      </w:tr>
      <w:tr w:rsidTr="00994FA5">
        <w:tblPrEx>
          <w:tblW w:w="0" w:type="auto"/>
          <w:shd w:val="clear" w:color="auto" w:fill="DEEBF6" w:themeFill="accent1" w:themeFillTint="33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96" w:type="dxa"/>
            <w:shd w:val="clear" w:color="auto" w:fill="DEEBF6" w:themeFill="accent1" w:themeFillTint="33"/>
            <w:vAlign w:val="center"/>
          </w:tcPr>
          <w:p w:rsidR="00073455" w:rsidRPr="009C7C45" w:rsidP="00994FA5">
            <w:pPr>
              <w:suppressAutoHyphens/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9C7C45">
              <w:rPr>
                <w:b/>
                <w:szCs w:val="24"/>
              </w:rPr>
              <w:t>)</w:t>
            </w:r>
          </w:p>
        </w:tc>
        <w:tc>
          <w:tcPr>
            <w:tcW w:w="8716" w:type="dxa"/>
            <w:shd w:val="clear" w:color="auto" w:fill="FFFFFF" w:themeFill="background1"/>
          </w:tcPr>
          <w:p w:rsidR="00073455" w:rsidRPr="009C7C45" w:rsidP="00994FA5">
            <w:pPr>
              <w:suppressAutoHyphens/>
              <w:spacing w:before="40" w:after="40"/>
              <w:ind w:left="57" w:right="57"/>
              <w:jc w:val="both"/>
              <w:rPr>
                <w:szCs w:val="24"/>
              </w:rPr>
            </w:pPr>
            <w:r w:rsidRPr="009C7C45">
              <w:rPr>
                <w:szCs w:val="24"/>
              </w:rPr>
              <w:t>Poskytovat informace o dopadech nevhodných způsobů odstraňování odpadu z</w:t>
            </w:r>
            <w:r>
              <w:rPr>
                <w:szCs w:val="24"/>
              </w:rPr>
              <w:t> </w:t>
            </w:r>
            <w:r w:rsidRPr="009C7C45">
              <w:rPr>
                <w:szCs w:val="24"/>
              </w:rPr>
              <w:t>plastových výrobků na jedno použití na kanalizační síť.</w:t>
            </w:r>
          </w:p>
        </w:tc>
      </w:tr>
    </w:tbl>
    <w:p w:rsidR="00073455" w:rsidP="00073455">
      <w:pPr>
        <w:spacing w:after="0"/>
        <w:rPr>
          <w:color w:val="FF0000"/>
          <w:sz w:val="20"/>
        </w:rPr>
      </w:pPr>
    </w:p>
    <w:p w:rsidR="006B0FB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B058C"/>
    <w:multiLevelType w:val="hybridMultilevel"/>
    <w:tmpl w:val="E376E0E2"/>
    <w:lvl w:ilvl="0">
      <w:start w:val="5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1181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1">
    <w:nsid w:val="0C5E2BA5"/>
    <w:multiLevelType w:val="hybridMultilevel"/>
    <w:tmpl w:val="35B619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F12D4"/>
    <w:multiLevelType w:val="multilevel"/>
    <w:tmpl w:val="928CA3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1117B1D"/>
    <w:multiLevelType w:val="hybridMultilevel"/>
    <w:tmpl w:val="C0F8A046"/>
    <w:lvl w:ilvl="0">
      <w:start w:val="1"/>
      <w:numFmt w:val="decimal"/>
      <w:lvlText w:val="%1)"/>
      <w:lvlJc w:val="left"/>
      <w:pPr>
        <w:ind w:left="1246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38AA"/>
    <w:multiLevelType w:val="hybridMultilevel"/>
    <w:tmpl w:val="293C3322"/>
    <w:lvl w:ilvl="0">
      <w:start w:val="2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1172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5">
    <w:nsid w:val="2013421D"/>
    <w:multiLevelType w:val="multilevel"/>
    <w:tmpl w:val="516CF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71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31017FB"/>
    <w:multiLevelType w:val="hybridMultilevel"/>
    <w:tmpl w:val="7018A27A"/>
    <w:lvl w:ilvl="0">
      <w:start w:val="1"/>
      <w:numFmt w:val="lowerLetter"/>
      <w:lvlText w:val="%1)"/>
      <w:lvlJc w:val="left"/>
      <w:pPr>
        <w:ind w:left="898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cs-CZ" w:eastAsia="en-US" w:bidi="ar-SA"/>
      </w:rPr>
    </w:lvl>
  </w:abstractNum>
  <w:abstractNum w:abstractNumId="7">
    <w:nsid w:val="4B124147"/>
    <w:multiLevelType w:val="hybridMultilevel"/>
    <w:tmpl w:val="23CC989A"/>
    <w:lvl w:ilvl="0">
      <w:start w:val="1"/>
      <w:numFmt w:val="lowerLetter"/>
      <w:lvlText w:val="%1)"/>
      <w:lvlJc w:val="left"/>
      <w:pPr>
        <w:ind w:left="538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cs-CZ" w:eastAsia="en-US" w:bidi="ar-SA"/>
      </w:rPr>
    </w:lvl>
  </w:abstractNum>
  <w:abstractNum w:abstractNumId="8">
    <w:nsid w:val="51735D8D"/>
    <w:multiLevelType w:val="multilevel"/>
    <w:tmpl w:val="7388C3EC"/>
    <w:lvl w:ilvl="0">
      <w:start w:val="1"/>
      <w:numFmt w:val="decimal"/>
      <w:lvlText w:val="%1"/>
      <w:lvlJc w:val="left"/>
      <w:pPr>
        <w:ind w:left="710" w:hanging="432"/>
        <w:jc w:val="right"/>
      </w:pPr>
      <w:rPr>
        <w:rFonts w:ascii="Cambria" w:eastAsia="Cambria" w:hAnsi="Cambria" w:cs="Cambria" w:hint="default"/>
        <w:b/>
        <w:bCs/>
        <w:color w:val="538DD4"/>
        <w:w w:val="100"/>
        <w:sz w:val="52"/>
        <w:szCs w:val="5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6" w:hanging="1284"/>
        <w:jc w:val="right"/>
      </w:pPr>
      <w:rPr>
        <w:rFonts w:ascii="Cambria" w:eastAsia="Cambria" w:hAnsi="Cambria" w:cs="Cambria" w:hint="default"/>
        <w:b/>
        <w:bCs/>
        <w:color w:val="538DD4"/>
        <w:spacing w:val="-1"/>
        <w:w w:val="99"/>
        <w:sz w:val="44"/>
        <w:szCs w:val="4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</w:pPr>
      <w:rPr>
        <w:rFonts w:hint="default"/>
        <w:b/>
        <w:bCs/>
        <w:spacing w:val="-1"/>
        <w:w w:val="99"/>
        <w:lang w:val="cs-CZ" w:eastAsia="en-US" w:bidi="ar-SA"/>
      </w:rPr>
    </w:lvl>
    <w:lvl w:ilvl="3">
      <w:start w:val="1"/>
      <w:numFmt w:val="decimal"/>
      <w:lvlText w:val="%4)"/>
      <w:lvlJc w:val="left"/>
      <w:pPr>
        <w:ind w:left="1172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4">
      <w:start w:val="1"/>
      <w:numFmt w:val="lowerLetter"/>
      <w:lvlText w:val="%5)"/>
      <w:lvlJc w:val="left"/>
      <w:pPr>
        <w:ind w:left="1596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</w:abstractNum>
  <w:abstractNum w:abstractNumId="9">
    <w:nsid w:val="60014CA9"/>
    <w:multiLevelType w:val="hybridMultilevel"/>
    <w:tmpl w:val="FE50D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23846"/>
    <w:multiLevelType w:val="hybridMultilevel"/>
    <w:tmpl w:val="2E5A94FA"/>
    <w:lvl w:ilvl="0">
      <w:start w:val="1"/>
      <w:numFmt w:val="lowerLetter"/>
      <w:lvlText w:val="%1)"/>
      <w:lvlJc w:val="left"/>
      <w:pPr>
        <w:ind w:left="538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cs-CZ" w:eastAsia="en-US" w:bidi="ar-SA"/>
      </w:rPr>
    </w:lvl>
  </w:abstractNum>
  <w:abstractNum w:abstractNumId="11">
    <w:nsid w:val="792B313F"/>
    <w:multiLevelType w:val="hybridMultilevel"/>
    <w:tmpl w:val="DB46C1D6"/>
    <w:lvl w:ilvl="0">
      <w:start w:val="3"/>
      <w:numFmt w:val="lowerLetter"/>
      <w:lvlText w:val="%1)"/>
      <w:lvlJc w:val="left"/>
      <w:pPr>
        <w:ind w:left="81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1246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93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3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55"/>
    <w:rsid w:val="00073455"/>
    <w:rsid w:val="00134788"/>
    <w:rsid w:val="001B04C7"/>
    <w:rsid w:val="002B3809"/>
    <w:rsid w:val="002C347A"/>
    <w:rsid w:val="004E3260"/>
    <w:rsid w:val="00542829"/>
    <w:rsid w:val="00584C15"/>
    <w:rsid w:val="00603D1C"/>
    <w:rsid w:val="00630ADF"/>
    <w:rsid w:val="006B0FBE"/>
    <w:rsid w:val="006D23D1"/>
    <w:rsid w:val="0076378E"/>
    <w:rsid w:val="00994FA5"/>
    <w:rsid w:val="009C7C45"/>
    <w:rsid w:val="00AC0098"/>
    <w:rsid w:val="00EB08B6"/>
    <w:rsid w:val="00EB2785"/>
    <w:rsid w:val="00F20A40"/>
    <w:rsid w:val="00F413A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E97348-E4AD-4658-BF95-A058A22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455"/>
  </w:style>
  <w:style w:type="paragraph" w:styleId="Heading1">
    <w:name w:val="heading 1"/>
    <w:basedOn w:val="Normal"/>
    <w:next w:val="Normal"/>
    <w:link w:val="Nadpis1Char"/>
    <w:autoRedefine/>
    <w:qFormat/>
    <w:rsid w:val="00073455"/>
    <w:pPr>
      <w:keepNext/>
      <w:numPr>
        <w:ilvl w:val="1"/>
        <w:numId w:val="1"/>
      </w:numPr>
      <w:suppressAutoHyphens/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nhideWhenUsed/>
    <w:qFormat/>
    <w:rsid w:val="00073455"/>
    <w:pPr>
      <w:keepNext/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073455"/>
    <w:pPr>
      <w:keepNext/>
      <w:keepLines/>
      <w:numPr>
        <w:ilvl w:val="2"/>
        <w:numId w:val="3"/>
      </w:numPr>
      <w:suppressAutoHyphens/>
      <w:spacing w:before="120" w:after="240" w:line="240" w:lineRule="auto"/>
      <w:ind w:left="1224"/>
      <w:jc w:val="both"/>
      <w:outlineLvl w:val="2"/>
    </w:pPr>
    <w:rPr>
      <w:rFonts w:ascii="Times New Roman" w:hAnsi="Times New Roman" w:eastAsiaTheme="majorEastAsia" w:cstheme="majorBidi"/>
      <w:b/>
      <w:bCs/>
      <w:sz w:val="24"/>
      <w:lang w:eastAsia="cs-CZ"/>
    </w:rPr>
  </w:style>
  <w:style w:type="paragraph" w:styleId="Heading4">
    <w:name w:val="heading 4"/>
    <w:basedOn w:val="Normal"/>
    <w:next w:val="Normal"/>
    <w:link w:val="Nadpis4Char"/>
    <w:unhideWhenUsed/>
    <w:qFormat/>
    <w:rsid w:val="00073455"/>
    <w:pPr>
      <w:keepNext/>
      <w:keepLines/>
      <w:spacing w:before="200" w:after="240" w:line="240" w:lineRule="auto"/>
      <w:outlineLvl w:val="3"/>
    </w:pPr>
    <w:rPr>
      <w:rFonts w:ascii="Times New Roman" w:hAnsi="Times New Roman" w:eastAsiaTheme="majorEastAsia" w:cstheme="majorBidi"/>
      <w:b/>
      <w:bCs/>
      <w:i/>
      <w:iCs/>
      <w:sz w:val="24"/>
      <w:szCs w:val="20"/>
      <w:lang w:eastAsia="cs-CZ"/>
    </w:rPr>
  </w:style>
  <w:style w:type="paragraph" w:styleId="Heading5">
    <w:name w:val="heading 5"/>
    <w:basedOn w:val="Normal"/>
    <w:next w:val="Normal"/>
    <w:link w:val="Nadpis5Char"/>
    <w:unhideWhenUsed/>
    <w:qFormat/>
    <w:rsid w:val="00073455"/>
    <w:pPr>
      <w:keepNext/>
      <w:keepLines/>
      <w:spacing w:before="120" w:after="120" w:line="240" w:lineRule="auto"/>
      <w:outlineLvl w:val="4"/>
    </w:pPr>
    <w:rPr>
      <w:rFonts w:ascii="Times New Roman" w:hAnsi="Times New Roman" w:eastAsiaTheme="majorEastAsia" w:cstheme="majorBidi"/>
      <w:b/>
      <w:sz w:val="24"/>
      <w:szCs w:val="20"/>
      <w:lang w:eastAsia="cs-CZ"/>
    </w:rPr>
  </w:style>
  <w:style w:type="paragraph" w:styleId="Heading6">
    <w:name w:val="heading 6"/>
    <w:basedOn w:val="Normal"/>
    <w:next w:val="Normal"/>
    <w:link w:val="Nadpis6Char"/>
    <w:unhideWhenUsed/>
    <w:qFormat/>
    <w:rsid w:val="0007345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styleId="Heading7">
    <w:name w:val="heading 7"/>
    <w:basedOn w:val="Normal"/>
    <w:next w:val="Normal"/>
    <w:link w:val="Nadpis7Char"/>
    <w:unhideWhenUsed/>
    <w:qFormat/>
    <w:rsid w:val="0007345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paragraph" w:styleId="Heading8">
    <w:name w:val="heading 8"/>
    <w:basedOn w:val="Normal"/>
    <w:next w:val="Normal"/>
    <w:link w:val="Nadpis8Char"/>
    <w:unhideWhenUsed/>
    <w:qFormat/>
    <w:rsid w:val="0007345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Heading9">
    <w:name w:val="heading 9"/>
    <w:basedOn w:val="Normal"/>
    <w:next w:val="Normal"/>
    <w:link w:val="Nadpis9Char"/>
    <w:unhideWhenUsed/>
    <w:qFormat/>
    <w:rsid w:val="0007345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07345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cs-CZ"/>
    </w:rPr>
  </w:style>
  <w:style w:type="character" w:customStyle="1" w:styleId="Nadpis2Char">
    <w:name w:val="Nadpis 2 Char"/>
    <w:basedOn w:val="DefaultParagraphFont"/>
    <w:link w:val="Heading2"/>
    <w:rsid w:val="00073455"/>
    <w:rPr>
      <w:rFonts w:ascii="Times New Roman" w:eastAsia="Times New Roman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DefaultParagraphFont"/>
    <w:link w:val="Heading3"/>
    <w:rsid w:val="00073455"/>
    <w:rPr>
      <w:rFonts w:ascii="Times New Roman" w:hAnsi="Times New Roman" w:eastAsiaTheme="majorEastAsia" w:cstheme="majorBidi"/>
      <w:b/>
      <w:bCs/>
      <w:sz w:val="24"/>
      <w:lang w:eastAsia="cs-CZ"/>
    </w:rPr>
  </w:style>
  <w:style w:type="character" w:customStyle="1" w:styleId="Nadpis4Char">
    <w:name w:val="Nadpis 4 Char"/>
    <w:basedOn w:val="DefaultParagraphFont"/>
    <w:link w:val="Heading4"/>
    <w:rsid w:val="00073455"/>
    <w:rPr>
      <w:rFonts w:ascii="Times New Roman" w:hAnsi="Times New Roman" w:eastAsiaTheme="majorEastAsia" w:cstheme="majorBidi"/>
      <w:b/>
      <w:bCs/>
      <w:i/>
      <w:iCs/>
      <w:sz w:val="24"/>
      <w:szCs w:val="20"/>
      <w:lang w:eastAsia="cs-CZ"/>
    </w:rPr>
  </w:style>
  <w:style w:type="character" w:customStyle="1" w:styleId="Nadpis5Char">
    <w:name w:val="Nadpis 5 Char"/>
    <w:basedOn w:val="DefaultParagraphFont"/>
    <w:link w:val="Heading5"/>
    <w:rsid w:val="00073455"/>
    <w:rPr>
      <w:rFonts w:ascii="Times New Roman" w:hAnsi="Times New Roman" w:eastAsiaTheme="majorEastAsia" w:cstheme="majorBidi"/>
      <w:b/>
      <w:sz w:val="24"/>
      <w:szCs w:val="20"/>
      <w:lang w:eastAsia="cs-CZ"/>
    </w:rPr>
  </w:style>
  <w:style w:type="character" w:customStyle="1" w:styleId="Nadpis6Char">
    <w:name w:val="Nadpis 6 Char"/>
    <w:basedOn w:val="DefaultParagraphFont"/>
    <w:link w:val="Heading6"/>
    <w:rsid w:val="0007345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rsid w:val="000734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DefaultParagraphFont"/>
    <w:link w:val="Heading8"/>
    <w:rsid w:val="000734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DefaultParagraphFont"/>
    <w:link w:val="Heading9"/>
    <w:rsid w:val="00073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TableGrid">
    <w:name w:val="Table Grid"/>
    <w:basedOn w:val="TableNormal"/>
    <w:uiPriority w:val="39"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">
    <w:name w:val="normální"/>
    <w:basedOn w:val="Normal"/>
    <w:rsid w:val="00073455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itle">
    <w:name w:val="Title"/>
    <w:aliases w:val="Číslo opatření"/>
    <w:basedOn w:val="Normal"/>
    <w:link w:val="NzevChar"/>
    <w:qFormat/>
    <w:rsid w:val="0007345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aliases w:val="Číslo opatření Char"/>
    <w:basedOn w:val="DefaultParagraphFont"/>
    <w:link w:val="Title"/>
    <w:rsid w:val="0007345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xl35">
    <w:name w:val="xl35"/>
    <w:basedOn w:val="Normal"/>
    <w:rsid w:val="0007345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ZpatChar"/>
    <w:uiPriority w:val="99"/>
    <w:rsid w:val="00073455"/>
    <w:pPr>
      <w:tabs>
        <w:tab w:val="center" w:pos="4536"/>
        <w:tab w:val="right" w:pos="9072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DefaultParagraphFont"/>
    <w:link w:val="Footer"/>
    <w:uiPriority w:val="99"/>
    <w:rsid w:val="0007345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ageNumber">
    <w:name w:val="page number"/>
    <w:semiHidden/>
    <w:rsid w:val="00073455"/>
  </w:style>
  <w:style w:type="paragraph" w:styleId="BodyText">
    <w:name w:val="Body Text"/>
    <w:basedOn w:val="Normal"/>
    <w:link w:val="ZkladntextChar"/>
    <w:semiHidden/>
    <w:rsid w:val="0007345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semiHidden/>
    <w:rsid w:val="000734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al"/>
    <w:rsid w:val="00073455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web1">
    <w:name w:val="Normální (web)1"/>
    <w:basedOn w:val="Normal"/>
    <w:rsid w:val="00073455"/>
    <w:pPr>
      <w:widowControl w:val="0"/>
      <w:spacing w:before="100" w:after="100" w:line="312" w:lineRule="auto"/>
      <w:jc w:val="both"/>
    </w:pPr>
    <w:rPr>
      <w:rFonts w:ascii="Dynamo RE CE" w:eastAsia="Times New Roman" w:hAnsi="Dynamo RE CE" w:cs="Times New Roman"/>
      <w:sz w:val="24"/>
      <w:szCs w:val="20"/>
      <w:lang w:val="en-US" w:eastAsia="cs-CZ"/>
    </w:rPr>
  </w:style>
  <w:style w:type="paragraph" w:customStyle="1" w:styleId="Normln0">
    <w:name w:val="Norm‡ln’"/>
    <w:rsid w:val="00073455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aption">
    <w:name w:val="caption"/>
    <w:basedOn w:val="Normal"/>
    <w:next w:val="Normal"/>
    <w:unhideWhenUsed/>
    <w:qFormat/>
    <w:rsid w:val="0007345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eader">
    <w:name w:val="header"/>
    <w:basedOn w:val="Normal"/>
    <w:link w:val="ZhlavChar"/>
    <w:unhideWhenUsed/>
    <w:rsid w:val="00073455"/>
    <w:pPr>
      <w:tabs>
        <w:tab w:val="center" w:pos="4536"/>
        <w:tab w:val="right" w:pos="9072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DefaultParagraphFont"/>
    <w:link w:val="Header"/>
    <w:rsid w:val="000734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ubtitle">
    <w:name w:val="Subtitle"/>
    <w:basedOn w:val="Normal"/>
    <w:link w:val="PodnadpisChar"/>
    <w:qFormat/>
    <w:rsid w:val="0007345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cs-CZ"/>
    </w:rPr>
  </w:style>
  <w:style w:type="character" w:customStyle="1" w:styleId="PodnadpisChar">
    <w:name w:val="Podnadpis Char"/>
    <w:basedOn w:val="DefaultParagraphFont"/>
    <w:link w:val="Subtitle"/>
    <w:rsid w:val="00073455"/>
    <w:rPr>
      <w:rFonts w:ascii="Times New Roman" w:eastAsia="Times New Roman" w:hAnsi="Times New Roman" w:cs="Times New Roman"/>
      <w:b/>
      <w:sz w:val="48"/>
      <w:szCs w:val="24"/>
      <w:lang w:eastAsia="cs-CZ"/>
    </w:rPr>
  </w:style>
  <w:style w:type="paragraph" w:styleId="TOCHeading">
    <w:name w:val="TOC Heading"/>
    <w:basedOn w:val="Heading1"/>
    <w:next w:val="Normal"/>
    <w:uiPriority w:val="39"/>
    <w:unhideWhenUsed/>
    <w:qFormat/>
    <w:rsid w:val="00073455"/>
    <w:pPr>
      <w:keepLines/>
      <w:spacing w:before="480" w:after="0" w:line="276" w:lineRule="auto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073455"/>
    <w:pPr>
      <w:tabs>
        <w:tab w:val="left" w:pos="567"/>
        <w:tab w:val="right" w:leader="dot" w:pos="9063"/>
      </w:tabs>
      <w:spacing w:before="240" w:after="40" w:line="240" w:lineRule="auto"/>
      <w:ind w:left="567" w:hanging="567"/>
    </w:pPr>
    <w:rPr>
      <w:rFonts w:eastAsia="Times New Roman" w:asciiTheme="majorHAnsi" w:hAnsiTheme="majorHAnsi" w:cs="Times New Roman"/>
      <w:b/>
      <w:bCs/>
      <w:caps/>
      <w:sz w:val="24"/>
      <w:szCs w:val="24"/>
      <w:lang w:eastAsia="cs-CZ"/>
    </w:rPr>
  </w:style>
  <w:style w:type="character" w:styleId="Hyperlink">
    <w:name w:val="Hyperlink"/>
    <w:uiPriority w:val="99"/>
    <w:unhideWhenUsed/>
    <w:rsid w:val="0007345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73455"/>
    <w:pPr>
      <w:tabs>
        <w:tab w:val="left" w:pos="567"/>
        <w:tab w:val="right" w:leader="dot" w:pos="9063"/>
      </w:tabs>
      <w:spacing w:before="120" w:after="0" w:line="240" w:lineRule="auto"/>
      <w:ind w:left="567" w:hanging="567"/>
    </w:pPr>
    <w:rPr>
      <w:rFonts w:eastAsia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semiHidden/>
    <w:unhideWhenUsed/>
    <w:rsid w:val="00073455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DefaultParagraphFont"/>
    <w:link w:val="BalloonText"/>
    <w:semiHidden/>
    <w:rsid w:val="0007345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abulka">
    <w:name w:val="Tabulka"/>
    <w:basedOn w:val="Normal"/>
    <w:link w:val="TabulkaChar"/>
    <w:qFormat/>
    <w:rsid w:val="00073455"/>
    <w:pPr>
      <w:spacing w:before="120" w:after="24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TabulkaChar">
    <w:name w:val="Tabulka Char"/>
    <w:basedOn w:val="DefaultParagraphFont"/>
    <w:link w:val="Tabulka"/>
    <w:rsid w:val="0007345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ListParagraph">
    <w:name w:val="List Paragraph"/>
    <w:aliases w:val="Nad,Odstavec cíl se seznamem,Odstavec se seznamem1,Odstavec se seznamem11,Odstavec se seznamem5"/>
    <w:basedOn w:val="Normal"/>
    <w:uiPriority w:val="34"/>
    <w:qFormat/>
    <w:rsid w:val="00073455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alWeb">
    <w:name w:val="Normal (Web)"/>
    <w:basedOn w:val="Normal"/>
    <w:unhideWhenUsed/>
    <w:rsid w:val="0007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073455"/>
    <w:pPr>
      <w:tabs>
        <w:tab w:val="left" w:pos="993"/>
        <w:tab w:val="right" w:pos="9062"/>
      </w:tabs>
      <w:spacing w:after="0" w:line="240" w:lineRule="auto"/>
      <w:ind w:left="240"/>
    </w:pPr>
    <w:rPr>
      <w:rFonts w:eastAsia="Times New Roman" w:cs="Times New Roman"/>
      <w:sz w:val="20"/>
      <w:szCs w:val="20"/>
      <w:lang w:eastAsia="cs-CZ"/>
    </w:rPr>
  </w:style>
  <w:style w:type="paragraph" w:customStyle="1" w:styleId="Default">
    <w:name w:val="Default"/>
    <w:rsid w:val="00073455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cs-CZ"/>
    </w:rPr>
  </w:style>
  <w:style w:type="paragraph" w:styleId="TOC4">
    <w:name w:val="toc 4"/>
    <w:basedOn w:val="Normal"/>
    <w:next w:val="Normal"/>
    <w:autoRedefine/>
    <w:uiPriority w:val="39"/>
    <w:unhideWhenUsed/>
    <w:rsid w:val="00073455"/>
    <w:pPr>
      <w:spacing w:after="0" w:line="240" w:lineRule="auto"/>
      <w:ind w:left="480"/>
    </w:pPr>
    <w:rPr>
      <w:rFonts w:eastAsia="Times New Roman" w:cs="Times New Roman"/>
      <w:sz w:val="20"/>
      <w:szCs w:val="20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073455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TOC6">
    <w:name w:val="toc 6"/>
    <w:basedOn w:val="Normal"/>
    <w:next w:val="Normal"/>
    <w:autoRedefine/>
    <w:uiPriority w:val="39"/>
    <w:unhideWhenUsed/>
    <w:rsid w:val="00073455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TOC7">
    <w:name w:val="toc 7"/>
    <w:basedOn w:val="Normal"/>
    <w:next w:val="Normal"/>
    <w:autoRedefine/>
    <w:uiPriority w:val="39"/>
    <w:unhideWhenUsed/>
    <w:rsid w:val="00073455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TOC8">
    <w:name w:val="toc 8"/>
    <w:basedOn w:val="Normal"/>
    <w:next w:val="Normal"/>
    <w:autoRedefine/>
    <w:uiPriority w:val="39"/>
    <w:unhideWhenUsed/>
    <w:rsid w:val="00073455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TOC9">
    <w:name w:val="toc 9"/>
    <w:basedOn w:val="Normal"/>
    <w:next w:val="Normal"/>
    <w:autoRedefine/>
    <w:uiPriority w:val="39"/>
    <w:unhideWhenUsed/>
    <w:rsid w:val="00073455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FootnoteText">
    <w:name w:val="footnote text"/>
    <w:aliases w:val="Footnote ak,Footnote text,Footnotes,Poznámka pod čarou,Schriftart: 10 pt,Schriftart: 8 pt,Schriftart: 9 pt,WB-Fußnotentext,fn,~FootnoteText"/>
    <w:basedOn w:val="Normal"/>
    <w:link w:val="TextpoznpodarouChar"/>
    <w:semiHidden/>
    <w:unhideWhenUsed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ak Char,Footnote text Char,Footnotes Char,Poznámka pod čarou Char,Schriftart: 10 pt Char,Schriftart: 8 pt Char,Schriftart: 9 pt Char,WB-Fußnotentext Char,fn Char,~FootnoteText Char"/>
    <w:basedOn w:val="DefaultParagraphFont"/>
    <w:link w:val="FootnoteText"/>
    <w:semiHidden/>
    <w:rsid w:val="00073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-E Fußnotenzeichen,Footnot #,Footnote,Footnote reference number,Footnote symbol,SUPERS,note TESI,number"/>
    <w:semiHidden/>
    <w:rsid w:val="00073455"/>
    <w:rPr>
      <w:i/>
      <w:iCs/>
      <w:sz w:val="24"/>
      <w:szCs w:val="24"/>
      <w:vertAlign w:val="superscript"/>
      <w:lang w:val="en-US" w:eastAsia="en-US" w:bidi="ar-SA"/>
    </w:rPr>
  </w:style>
  <w:style w:type="table" w:customStyle="1" w:styleId="Mkatabulky1">
    <w:name w:val="Mřížka tabulky1"/>
    <w:basedOn w:val="TableNormal"/>
    <w:next w:val="TableGrid"/>
    <w:uiPriority w:val="39"/>
    <w:rsid w:val="000734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TableNormal"/>
    <w:next w:val="TableGrid"/>
    <w:uiPriority w:val="39"/>
    <w:rsid w:val="000734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NoList"/>
    <w:uiPriority w:val="99"/>
    <w:semiHidden/>
    <w:unhideWhenUsed/>
    <w:rsid w:val="00073455"/>
  </w:style>
  <w:style w:type="paragraph" w:customStyle="1" w:styleId="Odstavecseseznamem2">
    <w:name w:val="Odstavec se seznamem2"/>
    <w:basedOn w:val="Normal"/>
    <w:rsid w:val="00073455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Levtabulka">
    <w:name w:val="Levá tabulka"/>
    <w:basedOn w:val="Normal"/>
    <w:link w:val="LevtabulkaChar"/>
    <w:qFormat/>
    <w:rsid w:val="00073455"/>
    <w:pPr>
      <w:spacing w:after="0" w:line="240" w:lineRule="auto"/>
    </w:pPr>
    <w:rPr>
      <w:rFonts w:ascii="Times New Roman" w:eastAsia="Times New Roman" w:hAnsi="Times New Roman" w:cs="Times New Roman"/>
      <w:b/>
      <w:color w:val="808080"/>
      <w:sz w:val="24"/>
      <w:szCs w:val="24"/>
      <w:lang w:eastAsia="cs-CZ"/>
    </w:rPr>
  </w:style>
  <w:style w:type="character" w:customStyle="1" w:styleId="LevtabulkaChar">
    <w:name w:val="Levá tabulka Char"/>
    <w:basedOn w:val="DefaultParagraphFont"/>
    <w:link w:val="Levtabulka"/>
    <w:rsid w:val="00073455"/>
    <w:rPr>
      <w:rFonts w:ascii="Times New Roman" w:eastAsia="Times New Roman" w:hAnsi="Times New Roman" w:cs="Times New Roman"/>
      <w:b/>
      <w:color w:val="808080"/>
      <w:sz w:val="24"/>
      <w:szCs w:val="24"/>
      <w:lang w:eastAsia="cs-CZ"/>
    </w:rPr>
  </w:style>
  <w:style w:type="character" w:customStyle="1" w:styleId="mw-headline">
    <w:name w:val="mw-headline"/>
    <w:basedOn w:val="DefaultParagraphFont"/>
    <w:rsid w:val="00073455"/>
  </w:style>
  <w:style w:type="character" w:styleId="CommentReference">
    <w:name w:val="annotation reference"/>
    <w:basedOn w:val="DefaultParagraphFont"/>
    <w:semiHidden/>
    <w:rsid w:val="00073455"/>
    <w:rPr>
      <w:sz w:val="16"/>
    </w:rPr>
  </w:style>
  <w:style w:type="paragraph" w:styleId="CommentText">
    <w:name w:val="annotation text"/>
    <w:basedOn w:val="Normal"/>
    <w:link w:val="TextkomenteChar"/>
    <w:semiHidden/>
    <w:rsid w:val="00073455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DefaultParagraphFont"/>
    <w:link w:val="CommentText"/>
    <w:semiHidden/>
    <w:rsid w:val="000734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0">
    <w:name w:val="tabulka"/>
    <w:basedOn w:val="Normal"/>
    <w:uiPriority w:val="99"/>
    <w:rsid w:val="00073455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extMar">
    <w:name w:val="TextMar"/>
    <w:basedOn w:val="Normal"/>
    <w:uiPriority w:val="99"/>
    <w:rsid w:val="00073455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">
    <w:name w:val="Char Char Char"/>
    <w:basedOn w:val="Normal"/>
    <w:rsid w:val="00073455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FollowedHyperlink">
    <w:name w:val="FollowedHyperlink"/>
    <w:semiHidden/>
    <w:rsid w:val="00073455"/>
    <w:rPr>
      <w:color w:val="800080"/>
      <w:u w:val="single"/>
    </w:rPr>
  </w:style>
  <w:style w:type="paragraph" w:styleId="BodyText2">
    <w:name w:val="Body Text 2"/>
    <w:basedOn w:val="Normal"/>
    <w:link w:val="Zkladntext2Char"/>
    <w:semiHidden/>
    <w:unhideWhenUsed/>
    <w:rsid w:val="00073455"/>
    <w:pPr>
      <w:spacing w:before="120" w:after="120" w:line="48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DefaultParagraphFont"/>
    <w:link w:val="BodyText2"/>
    <w:semiHidden/>
    <w:rsid w:val="000734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semiHidden/>
    <w:unhideWhenUsed/>
    <w:rsid w:val="00073455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semiHidden/>
    <w:rsid w:val="000734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prava">
    <w:name w:val="A) úprava"/>
    <w:basedOn w:val="Normal"/>
    <w:rsid w:val="00073455"/>
    <w:pPr>
      <w:spacing w:after="0" w:line="312" w:lineRule="auto"/>
      <w:jc w:val="both"/>
    </w:pPr>
    <w:rPr>
      <w:rFonts w:ascii="Dynamo RE CE" w:eastAsia="Times New Roman" w:hAnsi="Dynamo RE CE" w:cs="Times New Roman"/>
      <w:color w:val="000000"/>
      <w:szCs w:val="20"/>
      <w:lang w:eastAsia="cs-CZ"/>
    </w:rPr>
  </w:style>
  <w:style w:type="paragraph" w:customStyle="1" w:styleId="Char">
    <w:name w:val="Char"/>
    <w:basedOn w:val="Normal"/>
    <w:rsid w:val="00073455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Strong">
    <w:name w:val="Strong"/>
    <w:qFormat/>
    <w:rsid w:val="00073455"/>
    <w:rPr>
      <w:b/>
      <w:bCs/>
    </w:rPr>
  </w:style>
  <w:style w:type="paragraph" w:customStyle="1" w:styleId="Normlnweb2">
    <w:name w:val="Normální (web)2"/>
    <w:basedOn w:val="Normal"/>
    <w:rsid w:val="00073455"/>
    <w:pPr>
      <w:widowControl w:val="0"/>
      <w:spacing w:before="100" w:after="100" w:line="312" w:lineRule="auto"/>
      <w:jc w:val="both"/>
    </w:pPr>
    <w:rPr>
      <w:rFonts w:ascii="Dynamo RE CE" w:eastAsia="Times New Roman" w:hAnsi="Dynamo RE CE" w:cs="Times New Roman"/>
      <w:sz w:val="24"/>
      <w:szCs w:val="20"/>
      <w:lang w:val="en-US" w:eastAsia="cs-CZ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073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073455"/>
    <w:rPr>
      <w:vertAlign w:val="superscript"/>
    </w:rPr>
  </w:style>
  <w:style w:type="paragraph" w:styleId="Revision">
    <w:name w:val="Revision"/>
    <w:hidden/>
    <w:uiPriority w:val="99"/>
    <w:semiHidden/>
    <w:rsid w:val="000734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073455"/>
    <w:pPr>
      <w:spacing w:after="0" w:line="240" w:lineRule="auto"/>
      <w:ind w:left="480" w:hanging="480"/>
    </w:pPr>
    <w:rPr>
      <w:rFonts w:eastAsia="Times New Roman" w:cs="Times New Roman"/>
      <w:b/>
      <w:bCs/>
      <w:sz w:val="20"/>
      <w:szCs w:val="20"/>
      <w:lang w:eastAsia="cs-CZ"/>
    </w:rPr>
  </w:style>
  <w:style w:type="paragraph" w:styleId="NoSpacing">
    <w:name w:val="No Spacing"/>
    <w:uiPriority w:val="1"/>
    <w:qFormat/>
    <w:rsid w:val="000734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Bezseznamu2">
    <w:name w:val="Bez seznamu2"/>
    <w:next w:val="NoList"/>
    <w:uiPriority w:val="99"/>
    <w:semiHidden/>
    <w:unhideWhenUsed/>
    <w:rsid w:val="00073455"/>
  </w:style>
  <w:style w:type="character" w:customStyle="1" w:styleId="PodtitulChar">
    <w:name w:val="Podtitul Char"/>
    <w:rsid w:val="00073455"/>
    <w:rPr>
      <w:b/>
      <w:sz w:val="48"/>
      <w:szCs w:val="24"/>
    </w:rPr>
  </w:style>
  <w:style w:type="table" w:customStyle="1" w:styleId="Mkatabulky11">
    <w:name w:val="Mřížka tabulky11"/>
    <w:basedOn w:val="TableNormal"/>
    <w:next w:val="TableGrid"/>
    <w:uiPriority w:val="39"/>
    <w:rsid w:val="0007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NoList"/>
    <w:uiPriority w:val="99"/>
    <w:semiHidden/>
    <w:unhideWhenUsed/>
    <w:rsid w:val="00073455"/>
  </w:style>
  <w:style w:type="character" w:customStyle="1" w:styleId="tsubjname">
    <w:name w:val="tsubjname"/>
    <w:basedOn w:val="DefaultParagraphFont"/>
    <w:rsid w:val="00073455"/>
  </w:style>
  <w:style w:type="table" w:customStyle="1" w:styleId="Mkatabulky3">
    <w:name w:val="Mřížka tabulky3"/>
    <w:basedOn w:val="TableNormal"/>
    <w:next w:val="TableGrid"/>
    <w:rsid w:val="00073455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73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073455"/>
    <w:rPr>
      <w:i/>
      <w:iCs/>
    </w:rPr>
  </w:style>
  <w:style w:type="table" w:customStyle="1" w:styleId="Mkatabulky21">
    <w:name w:val="Mřížka tabulky21"/>
    <w:basedOn w:val="TableNormal"/>
    <w:next w:val="TableGrid"/>
    <w:uiPriority w:val="39"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TableNormal"/>
    <w:next w:val="TableGrid"/>
    <w:uiPriority w:val="39"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TableNormal"/>
    <w:next w:val="TableGrid"/>
    <w:uiPriority w:val="39"/>
    <w:rsid w:val="0007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07345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11258</Words>
  <Characters>66426</Characters>
  <Application>Microsoft Office Word</Application>
  <DocSecurity>0</DocSecurity>
  <Lines>553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Karolina</dc:creator>
  <cp:lastModifiedBy>Matějková Karolina</cp:lastModifiedBy>
  <cp:revision>1</cp:revision>
  <dcterms:created xsi:type="dcterms:W3CDTF">2024-04-08T11:21:00Z</dcterms:created>
  <dcterms:modified xsi:type="dcterms:W3CDTF">2024-04-08T11:22:00Z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PK-PRÁV/387/24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8.4.2024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&lt;TABLE&gt;&lt;TR&gt;&lt;TD&gt;Č.j.:&lt;/TD&gt;&lt;TD&gt;PK-PRÁV/387/24&lt;/TD&gt;&lt;/TR&gt;&lt;TR&gt;&lt;TD&gt;&lt;/TD&gt;&lt;TD&gt;&lt;/TD&gt;&lt;/TR&gt;&lt;/TABLE&gt;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Karolina Matějková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PK-39737/24</vt:lpwstr>
  </property>
  <property fmtid="{D5CDD505-2E9C-101B-9397-08002B2CF9AE}" pid="19" name="Key_BarCode_Pisemnost">
    <vt:lpwstr>*B004606555*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PK-39737/24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PK,  kterou se vyhlašuje závazná část Plánu odpadového hospodářství Plzeňského kraje pro období 2024 -2026</vt:lpwstr>
  </property>
  <property fmtid="{D5CDD505-2E9C-101B-9397-08002B2CF9AE}" pid="41" name="Zkratka_SpisovyUzel_PoziceZodpo_Pisemnost">
    <vt:lpwstr>PRÁV</vt:lpwstr>
  </property>
</Properties>
</file>