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AA9A" w14:textId="036BBAB3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>2/2016</w:t>
      </w:r>
    </w:p>
    <w:p w14:paraId="3A8DEA4A" w14:textId="77777777" w:rsidR="00326F7D" w:rsidRDefault="00326F7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544E9CE9" w14:textId="77777777" w:rsidR="00DC4CED" w:rsidRPr="00C203C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>Obecně závazná vyhláška</w:t>
      </w:r>
    </w:p>
    <w:p w14:paraId="544E9CEA" w14:textId="77777777" w:rsidR="00DC4CE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 xml:space="preserve">statutárního </w:t>
      </w: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města Jablonec nad Nisou </w:t>
      </w:r>
    </w:p>
    <w:p w14:paraId="544E9CEB" w14:textId="6711EEED" w:rsidR="00DC4CED" w:rsidRPr="00760632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561911">
        <w:rPr>
          <w:rFonts w:ascii="Bookman Old Style" w:hAnsi="Bookman Old Style" w:cs="Arial"/>
          <w:b/>
          <w:bCs/>
          <w:sz w:val="32"/>
          <w:szCs w:val="32"/>
        </w:rPr>
        <w:t>2</w:t>
      </w:r>
      <w:r w:rsidR="00167AFC">
        <w:rPr>
          <w:rFonts w:ascii="Bookman Old Style" w:hAnsi="Bookman Old Style" w:cs="Arial"/>
          <w:b/>
          <w:bCs/>
          <w:sz w:val="32"/>
          <w:szCs w:val="32"/>
        </w:rPr>
        <w:t>/2016</w:t>
      </w:r>
      <w:r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544E9CEC" w14:textId="0E02714B" w:rsidR="00DC4CED" w:rsidRPr="00760632" w:rsidRDefault="00DC4CED" w:rsidP="00DC4CED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kterou se mění </w:t>
      </w:r>
      <w:r w:rsidR="00561911">
        <w:rPr>
          <w:rFonts w:ascii="Bookman Old Style" w:hAnsi="Bookman Old Style" w:cs="Arial"/>
          <w:b/>
          <w:bCs/>
          <w:sz w:val="28"/>
          <w:szCs w:val="28"/>
        </w:rPr>
        <w:t xml:space="preserve">a doplňuje 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>obecně závazn</w:t>
      </w:r>
      <w:r>
        <w:rPr>
          <w:rFonts w:ascii="Bookman Old Style" w:hAnsi="Bookman Old Style" w:cs="Arial"/>
          <w:b/>
          <w:bCs/>
          <w:sz w:val="28"/>
          <w:szCs w:val="28"/>
        </w:rPr>
        <w:t>á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vyhlášk</w:t>
      </w:r>
      <w:r>
        <w:rPr>
          <w:rFonts w:ascii="Bookman Old Style" w:hAnsi="Bookman Old Style" w:cs="Arial"/>
          <w:b/>
          <w:bCs/>
          <w:sz w:val="28"/>
          <w:szCs w:val="28"/>
        </w:rPr>
        <w:t>a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sz w:val="28"/>
          <w:szCs w:val="28"/>
        </w:rPr>
        <w:t>statutárního města Jablonec nad Nisou č.</w:t>
      </w:r>
      <w:r w:rsidR="00561911">
        <w:rPr>
          <w:rFonts w:ascii="Bookman Old Style" w:hAnsi="Bookman Old Style" w:cs="Arial"/>
          <w:b/>
          <w:bCs/>
          <w:sz w:val="28"/>
          <w:szCs w:val="28"/>
        </w:rPr>
        <w:t xml:space="preserve"> 4/2010 </w:t>
      </w:r>
      <w:r w:rsidR="00561911" w:rsidRPr="00561911">
        <w:rPr>
          <w:rFonts w:ascii="Bookman Old Style" w:hAnsi="Bookman Old Style" w:cs="Arial"/>
          <w:b/>
          <w:bCs/>
          <w:sz w:val="28"/>
          <w:szCs w:val="28"/>
        </w:rPr>
        <w:t>o zákazu konzumace alkoholických nápojů na veřejném prostranství</w:t>
      </w:r>
    </w:p>
    <w:p w14:paraId="544E9CED" w14:textId="77777777" w:rsidR="00DC4CED" w:rsidRPr="00760632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544E9CEE" w14:textId="77777777" w:rsidR="00DC4CED" w:rsidRDefault="00DC4CED" w:rsidP="00DC4CED">
      <w:pPr>
        <w:jc w:val="center"/>
        <w:rPr>
          <w:rFonts w:ascii="Bookman Old Style" w:hAnsi="Bookman Old Style" w:cs="Arial"/>
        </w:rPr>
      </w:pPr>
    </w:p>
    <w:p w14:paraId="544E9CEF" w14:textId="33EE73D7" w:rsidR="00DC4CED" w:rsidRPr="00D56A6D" w:rsidRDefault="00DC4CED" w:rsidP="00DC4CED">
      <w:pPr>
        <w:jc w:val="both"/>
        <w:rPr>
          <w:rFonts w:ascii="Bookman Old Style" w:hAnsi="Bookman Old Style" w:cs="Arial"/>
        </w:rPr>
      </w:pPr>
      <w:r w:rsidRPr="00D56A6D">
        <w:rPr>
          <w:rFonts w:ascii="Bookman Old Style" w:hAnsi="Bookman Old Style" w:cs="Arial"/>
        </w:rPr>
        <w:t>Zastupitelstvo města Jablonec nad Nisou s</w:t>
      </w:r>
      <w:r w:rsidR="00561911">
        <w:rPr>
          <w:rFonts w:ascii="Bookman Old Style" w:hAnsi="Bookman Old Style" w:cs="Arial"/>
        </w:rPr>
        <w:t>e na svém jednání dne 21. dubna 2016</w:t>
      </w:r>
      <w:r w:rsidRPr="00D56A6D">
        <w:rPr>
          <w:rFonts w:ascii="Bookman Old Style" w:hAnsi="Bookman Old Style" w:cs="Arial"/>
        </w:rPr>
        <w:t xml:space="preserve"> usneslo usnesením č. </w:t>
      </w:r>
      <w:r w:rsidR="00561911">
        <w:rPr>
          <w:rFonts w:ascii="Bookman Old Style" w:hAnsi="Bookman Old Style" w:cs="Arial"/>
        </w:rPr>
        <w:t>ZM/</w:t>
      </w:r>
      <w:r w:rsidR="00326F7D">
        <w:rPr>
          <w:rFonts w:ascii="Bookman Old Style" w:hAnsi="Bookman Old Style" w:cs="Arial"/>
        </w:rPr>
        <w:t>86/</w:t>
      </w:r>
      <w:r w:rsidR="00561911">
        <w:rPr>
          <w:rFonts w:ascii="Bookman Old Style" w:hAnsi="Bookman Old Style" w:cs="Arial"/>
        </w:rPr>
        <w:t>2016</w:t>
      </w:r>
      <w:r w:rsidRPr="00D56A6D">
        <w:rPr>
          <w:rFonts w:ascii="Bookman Old Style" w:hAnsi="Bookman Old Style" w:cs="Arial"/>
        </w:rPr>
        <w:t xml:space="preserve"> vydat v souladu s ustanovením § 10 a § 84 odst. 2 písm. h) zákona č. 128/2000 Sb., o obcích (obecní zřízení), ve znění pozdějších předpisů, tuto obecně závaznou vyhlášku, </w:t>
      </w:r>
      <w:r w:rsidRPr="00D56A6D">
        <w:rPr>
          <w:rFonts w:ascii="Bookman Old Style" w:hAnsi="Bookman Old Style" w:cs="Arial"/>
          <w:bCs/>
        </w:rPr>
        <w:t xml:space="preserve">kterou se mění obecně závazná vyhláška statutárního města Jablonec nad Nisou č. </w:t>
      </w:r>
      <w:r w:rsidR="00561911">
        <w:rPr>
          <w:rFonts w:ascii="Bookman Old Style" w:hAnsi="Bookman Old Style" w:cs="Arial"/>
          <w:bCs/>
        </w:rPr>
        <w:t>4/2010</w:t>
      </w:r>
      <w:r w:rsidRPr="00D56A6D">
        <w:rPr>
          <w:rFonts w:ascii="Bookman Old Style" w:hAnsi="Bookman Old Style" w:cs="Arial"/>
          <w:bCs/>
        </w:rPr>
        <w:t xml:space="preserve"> </w:t>
      </w:r>
      <w:r w:rsidR="00561911" w:rsidRPr="00561911">
        <w:rPr>
          <w:rFonts w:ascii="Bookman Old Style" w:hAnsi="Bookman Old Style" w:cs="Arial"/>
          <w:bCs/>
        </w:rPr>
        <w:t>o zákazu konzumace alkoholických nápojů na veřejném prostranství</w:t>
      </w:r>
      <w:r w:rsidRPr="00D56A6D">
        <w:rPr>
          <w:rFonts w:ascii="Bookman Old Style" w:hAnsi="Bookman Old Style" w:cs="Arial"/>
          <w:b/>
          <w:bCs/>
        </w:rPr>
        <w:t xml:space="preserve">, </w:t>
      </w:r>
      <w:r w:rsidRPr="00D56A6D">
        <w:rPr>
          <w:rFonts w:ascii="Bookman Old Style" w:hAnsi="Bookman Old Style" w:cs="Arial"/>
        </w:rPr>
        <w:t>ve znění pozdějších předpisů) dále j</w:t>
      </w:r>
      <w:r w:rsidR="008360FF">
        <w:rPr>
          <w:rFonts w:ascii="Bookman Old Style" w:hAnsi="Bookman Old Style" w:cs="Arial"/>
        </w:rPr>
        <w:t>en „obecně závazná vyhláška č. 4/2010</w:t>
      </w:r>
      <w:r w:rsidRPr="00D56A6D">
        <w:rPr>
          <w:rFonts w:ascii="Bookman Old Style" w:hAnsi="Bookman Old Style" w:cs="Arial"/>
        </w:rPr>
        <w:t>“).</w:t>
      </w:r>
    </w:p>
    <w:p w14:paraId="544E9CF0" w14:textId="77777777" w:rsidR="00DC4CED" w:rsidRDefault="00DC4CED" w:rsidP="00DC4CED">
      <w:pPr>
        <w:jc w:val="both"/>
        <w:rPr>
          <w:rFonts w:ascii="Bookman Old Style" w:hAnsi="Bookman Old Style" w:cs="Arial"/>
        </w:rPr>
      </w:pPr>
    </w:p>
    <w:p w14:paraId="544E9CF1" w14:textId="77777777" w:rsidR="00DC4CED" w:rsidRDefault="00DC4CED" w:rsidP="00DC4CED">
      <w:p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                                              Článek 1</w:t>
      </w:r>
    </w:p>
    <w:p w14:paraId="544E9CF2" w14:textId="77777777" w:rsidR="00DC4CED" w:rsidRDefault="00DC4CED" w:rsidP="00DC4CED">
      <w:pPr>
        <w:jc w:val="both"/>
        <w:rPr>
          <w:rFonts w:ascii="Bookman Old Style" w:hAnsi="Bookman Old Style" w:cs="Arial"/>
          <w:b/>
          <w:bCs/>
        </w:rPr>
      </w:pPr>
    </w:p>
    <w:p w14:paraId="544E9CF3" w14:textId="05CE29BB" w:rsidR="00DC4CED" w:rsidRDefault="00561911" w:rsidP="00F451DA">
      <w:pPr>
        <w:jc w:val="both"/>
        <w:rPr>
          <w:rFonts w:ascii="Bookman Old Style" w:hAnsi="Bookman Old Style"/>
        </w:rPr>
      </w:pPr>
      <w:r w:rsidRPr="00F451DA">
        <w:rPr>
          <w:rFonts w:ascii="Bookman Old Style" w:hAnsi="Bookman Old Style"/>
        </w:rPr>
        <w:t xml:space="preserve">V obecně závazné vyhlášce č. 4/2010 se v čl. 4 </w:t>
      </w:r>
      <w:r w:rsidR="00DC4CED" w:rsidRPr="00F451DA">
        <w:rPr>
          <w:rFonts w:ascii="Bookman Old Style" w:hAnsi="Bookman Old Style"/>
        </w:rPr>
        <w:t>vypouští dosavadní text a nahrazuje tímto zněním:</w:t>
      </w:r>
    </w:p>
    <w:p w14:paraId="4030D7A6" w14:textId="77777777" w:rsidR="004F5FA7" w:rsidRDefault="004F5FA7" w:rsidP="00F451DA">
      <w:pPr>
        <w:jc w:val="both"/>
        <w:rPr>
          <w:rFonts w:ascii="Bookman Old Style" w:hAnsi="Bookman Old Style"/>
        </w:rPr>
      </w:pPr>
    </w:p>
    <w:p w14:paraId="2CCDD598" w14:textId="18420EC2" w:rsidR="004F5FA7" w:rsidRPr="004F5FA7" w:rsidRDefault="004F5FA7" w:rsidP="00F451DA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„ </w:t>
      </w:r>
      <w:r w:rsidRPr="004F5FA7">
        <w:rPr>
          <w:rFonts w:ascii="Bookman Old Style" w:hAnsi="Bookman Old Style"/>
          <w:b/>
        </w:rPr>
        <w:t>Zákaz dle čl. 2 a čl. 3 této obecně</w:t>
      </w:r>
      <w:r w:rsidR="003E31E4">
        <w:rPr>
          <w:rFonts w:ascii="Bookman Old Style" w:hAnsi="Bookman Old Style"/>
          <w:b/>
        </w:rPr>
        <w:t xml:space="preserve"> závazné vyhlášky se nevztahuje</w:t>
      </w:r>
      <w:r w:rsidRPr="004F5FA7">
        <w:rPr>
          <w:rFonts w:ascii="Bookman Old Style" w:hAnsi="Bookman Old Style"/>
          <w:b/>
        </w:rPr>
        <w:t>:</w:t>
      </w:r>
    </w:p>
    <w:p w14:paraId="544E9CF4" w14:textId="77777777" w:rsidR="00DC4CED" w:rsidRPr="008B105E" w:rsidRDefault="00DC4CED" w:rsidP="00DC4CED">
      <w:pPr>
        <w:pStyle w:val="Odstavecseseznamem"/>
        <w:ind w:left="1020"/>
        <w:jc w:val="both"/>
        <w:rPr>
          <w:rFonts w:ascii="Bookman Old Style" w:hAnsi="Bookman Old Style"/>
        </w:rPr>
      </w:pPr>
    </w:p>
    <w:p w14:paraId="56B8FE2F" w14:textId="1819BA3E" w:rsidR="00F451DA" w:rsidRPr="00326F7D" w:rsidRDefault="004F5FA7" w:rsidP="00F451DA">
      <w:pPr>
        <w:ind w:left="567" w:hanging="567"/>
        <w:jc w:val="both"/>
        <w:rPr>
          <w:rFonts w:ascii="Bookman Old Style" w:hAnsi="Bookman Old Style" w:cs="Arial"/>
          <w:b/>
          <w:bCs/>
        </w:rPr>
      </w:pPr>
      <w:r w:rsidRPr="00326F7D">
        <w:rPr>
          <w:rFonts w:ascii="Bookman Old Style" w:hAnsi="Bookman Old Style" w:cs="Arial"/>
          <w:b/>
          <w:bCs/>
        </w:rPr>
        <w:t>(1)</w:t>
      </w:r>
      <w:r w:rsidRPr="00326F7D">
        <w:rPr>
          <w:rFonts w:ascii="Bookman Old Style" w:hAnsi="Bookman Old Style" w:cs="Arial"/>
          <w:b/>
          <w:bCs/>
        </w:rPr>
        <w:tab/>
      </w:r>
      <w:r w:rsidR="00F451DA" w:rsidRPr="00326F7D">
        <w:rPr>
          <w:rFonts w:ascii="Bookman Old Style" w:hAnsi="Bookman Old Style" w:cs="Arial"/>
          <w:b/>
          <w:bCs/>
        </w:rPr>
        <w:t>na prostory zahrádek a předzahrádek umístěných na veřejných prostranstvích u provozoven restaurací, kaváren a cukráren, a to po dobu jejich provozní doby.</w:t>
      </w:r>
    </w:p>
    <w:p w14:paraId="11FC2D50" w14:textId="77777777" w:rsidR="00F451DA" w:rsidRPr="00326F7D" w:rsidRDefault="00F451DA" w:rsidP="00F451DA">
      <w:pPr>
        <w:ind w:left="567" w:hanging="567"/>
        <w:jc w:val="both"/>
        <w:rPr>
          <w:rFonts w:ascii="Bookman Old Style" w:hAnsi="Bookman Old Style" w:cs="Arial"/>
          <w:b/>
          <w:bCs/>
        </w:rPr>
      </w:pPr>
    </w:p>
    <w:p w14:paraId="1263208B" w14:textId="03C215B0" w:rsidR="00F451DA" w:rsidRPr="00326F7D" w:rsidRDefault="004F5FA7" w:rsidP="00F451DA">
      <w:pPr>
        <w:ind w:left="567" w:hanging="567"/>
        <w:jc w:val="both"/>
        <w:rPr>
          <w:rFonts w:ascii="Bookman Old Style" w:hAnsi="Bookman Old Style" w:cs="Arial"/>
          <w:b/>
          <w:bCs/>
        </w:rPr>
      </w:pPr>
      <w:r w:rsidRPr="00326F7D">
        <w:rPr>
          <w:rFonts w:ascii="Bookman Old Style" w:hAnsi="Bookman Old Style" w:cs="Arial"/>
          <w:b/>
          <w:bCs/>
        </w:rPr>
        <w:t>(2)</w:t>
      </w:r>
      <w:r w:rsidRPr="00326F7D">
        <w:rPr>
          <w:rFonts w:ascii="Bookman Old Style" w:hAnsi="Bookman Old Style" w:cs="Arial"/>
          <w:b/>
          <w:bCs/>
        </w:rPr>
        <w:tab/>
      </w:r>
      <w:r w:rsidR="00F451DA" w:rsidRPr="00326F7D">
        <w:rPr>
          <w:rFonts w:ascii="Bookman Old Style" w:hAnsi="Bookman Old Style" w:cs="Arial"/>
          <w:b/>
          <w:bCs/>
        </w:rPr>
        <w:t>na silvestrovské oslavy, které se konají v noci ze dne 31. prosince na 1. ledna každého roku od 14.00 hodin 31. pros</w:t>
      </w:r>
      <w:r w:rsidR="00134D8E" w:rsidRPr="00326F7D">
        <w:rPr>
          <w:rFonts w:ascii="Bookman Old Style" w:hAnsi="Bookman Old Style" w:cs="Arial"/>
          <w:b/>
          <w:bCs/>
        </w:rPr>
        <w:t>ince do 05</w:t>
      </w:r>
      <w:r w:rsidR="00F451DA" w:rsidRPr="00326F7D">
        <w:rPr>
          <w:rFonts w:ascii="Bookman Old Style" w:hAnsi="Bookman Old Style" w:cs="Arial"/>
          <w:b/>
          <w:bCs/>
        </w:rPr>
        <w:t>.00 hodin 1. ledna.</w:t>
      </w:r>
    </w:p>
    <w:p w14:paraId="7FE43D19" w14:textId="77777777" w:rsidR="00F451DA" w:rsidRPr="00326F7D" w:rsidRDefault="00F451DA" w:rsidP="00F451DA">
      <w:pPr>
        <w:ind w:left="567" w:hanging="567"/>
        <w:jc w:val="both"/>
        <w:rPr>
          <w:rFonts w:ascii="Bookman Old Style" w:hAnsi="Bookman Old Style" w:cs="Arial"/>
          <w:b/>
          <w:bCs/>
        </w:rPr>
      </w:pPr>
    </w:p>
    <w:p w14:paraId="544E9CF5" w14:textId="1DE1765A" w:rsidR="00DC4CED" w:rsidRPr="00167AFC" w:rsidRDefault="004F5FA7" w:rsidP="00F451DA">
      <w:pPr>
        <w:ind w:left="567" w:hanging="567"/>
        <w:jc w:val="both"/>
        <w:rPr>
          <w:rFonts w:ascii="Bookman Old Style" w:hAnsi="Bookman Old Style" w:cs="Arial"/>
          <w:b/>
          <w:bCs/>
        </w:rPr>
      </w:pPr>
      <w:r w:rsidRPr="00326F7D">
        <w:rPr>
          <w:rFonts w:ascii="Bookman Old Style" w:hAnsi="Bookman Old Style" w:cs="Arial"/>
          <w:b/>
          <w:bCs/>
        </w:rPr>
        <w:t>(3)</w:t>
      </w:r>
      <w:r w:rsidRPr="00326F7D">
        <w:rPr>
          <w:rFonts w:ascii="Bookman Old Style" w:hAnsi="Bookman Old Style" w:cs="Arial"/>
          <w:b/>
          <w:bCs/>
        </w:rPr>
        <w:tab/>
      </w:r>
      <w:r w:rsidR="00167AFC" w:rsidRPr="00326F7D">
        <w:rPr>
          <w:rFonts w:ascii="Bookman Old Style" w:hAnsi="Bookman Old Style" w:cs="Arial"/>
          <w:b/>
          <w:bCs/>
        </w:rPr>
        <w:t>na velikonoční slavnosti</w:t>
      </w:r>
      <w:r w:rsidR="00944162" w:rsidRPr="00326F7D">
        <w:rPr>
          <w:rFonts w:ascii="Bookman Old Style" w:hAnsi="Bookman Old Style" w:cs="Arial"/>
          <w:b/>
          <w:bCs/>
        </w:rPr>
        <w:t xml:space="preserve"> a trhy</w:t>
      </w:r>
      <w:r w:rsidR="00167AFC" w:rsidRPr="00326F7D">
        <w:rPr>
          <w:rFonts w:ascii="Bookman Old Style" w:hAnsi="Bookman Old Style" w:cs="Arial"/>
          <w:b/>
          <w:bCs/>
        </w:rPr>
        <w:t>, vánoční</w:t>
      </w:r>
      <w:r w:rsidR="00F451DA" w:rsidRPr="00326F7D">
        <w:rPr>
          <w:rFonts w:ascii="Bookman Old Style" w:hAnsi="Bookman Old Style" w:cs="Arial"/>
          <w:b/>
          <w:bCs/>
        </w:rPr>
        <w:t xml:space="preserve"> slavnosti</w:t>
      </w:r>
      <w:r w:rsidR="00944162" w:rsidRPr="00326F7D">
        <w:rPr>
          <w:rFonts w:ascii="Bookman Old Style" w:hAnsi="Bookman Old Style" w:cs="Arial"/>
          <w:b/>
          <w:bCs/>
        </w:rPr>
        <w:t xml:space="preserve"> a trhy, l</w:t>
      </w:r>
      <w:r w:rsidR="00F451DA" w:rsidRPr="00326F7D">
        <w:rPr>
          <w:rFonts w:ascii="Bookman Old Style" w:hAnsi="Bookman Old Style" w:cs="Arial"/>
          <w:b/>
          <w:bCs/>
        </w:rPr>
        <w:t>e</w:t>
      </w:r>
      <w:r w:rsidR="00944162" w:rsidRPr="00326F7D">
        <w:rPr>
          <w:rFonts w:ascii="Bookman Old Style" w:hAnsi="Bookman Old Style" w:cs="Arial"/>
          <w:b/>
          <w:bCs/>
        </w:rPr>
        <w:t>tní a podzimní slavnosti, slavnosti nebo oslavy k významnému jubileu města, pivní slavnosti, divadelní, slavnosti řemeslné trhy a farmářské trhy.</w:t>
      </w:r>
      <w:r w:rsidR="00F451DA" w:rsidRPr="00326F7D">
        <w:rPr>
          <w:rFonts w:ascii="Bookman Old Style" w:hAnsi="Bookman Old Style" w:cs="Arial"/>
          <w:b/>
          <w:bCs/>
        </w:rPr>
        <w:t>“</w:t>
      </w:r>
    </w:p>
    <w:p w14:paraId="544E9CF6" w14:textId="77777777" w:rsidR="00DC4CED" w:rsidRDefault="00DC4CED" w:rsidP="00DC4CED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</w:rPr>
        <w:t xml:space="preserve">                                        </w:t>
      </w:r>
    </w:p>
    <w:p w14:paraId="544E9CF7" w14:textId="77777777" w:rsidR="00DC4CED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                                                Článek 2</w:t>
      </w:r>
    </w:p>
    <w:p w14:paraId="544E9CF8" w14:textId="77777777" w:rsidR="00DC4CED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/>
          <w:bCs/>
        </w:rPr>
      </w:pPr>
    </w:p>
    <w:p w14:paraId="544E9CF9" w14:textId="7E61DB58" w:rsidR="00DC4CED" w:rsidRPr="007156B7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Cs/>
        </w:rPr>
      </w:pPr>
      <w:r w:rsidRPr="007156B7">
        <w:rPr>
          <w:rFonts w:ascii="Bookman Old Style" w:hAnsi="Bookman Old Style" w:cs="Arial"/>
          <w:bCs/>
        </w:rPr>
        <w:t xml:space="preserve">Ostatní ustanovení </w:t>
      </w:r>
      <w:r w:rsidR="00561911">
        <w:rPr>
          <w:rFonts w:ascii="Bookman Old Style" w:hAnsi="Bookman Old Style" w:cs="Arial"/>
          <w:bCs/>
        </w:rPr>
        <w:t>obecně závazné vyhlášky č. 4/2010</w:t>
      </w:r>
      <w:r w:rsidRPr="007156B7">
        <w:rPr>
          <w:rFonts w:ascii="Bookman Old Style" w:hAnsi="Bookman Old Style" w:cs="Arial"/>
          <w:bCs/>
        </w:rPr>
        <w:t xml:space="preserve"> zůstávají bez změn.</w:t>
      </w:r>
    </w:p>
    <w:p w14:paraId="544E9CFA" w14:textId="77777777" w:rsidR="00DC4CED" w:rsidRDefault="00DC4CE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3212C287" w14:textId="77777777" w:rsidR="00326F7D" w:rsidRDefault="00326F7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14BD8FEF" w14:textId="77777777" w:rsidR="00326F7D" w:rsidRDefault="00326F7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474783F6" w14:textId="7453CB98" w:rsidR="00326F7D" w:rsidRDefault="00326F7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4DB6897E" w14:textId="6EC5899A" w:rsidR="00607CE9" w:rsidRDefault="00607CE9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2B3CC931" w14:textId="77777777" w:rsidR="00607CE9" w:rsidRDefault="00607CE9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1D9E60CA" w14:textId="77777777" w:rsidR="00326F7D" w:rsidRPr="007156B7" w:rsidRDefault="00326F7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  <w:bCs/>
        </w:rPr>
      </w:pPr>
    </w:p>
    <w:p w14:paraId="544E9CFB" w14:textId="77777777" w:rsidR="00DC4CE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Článek 3</w:t>
      </w:r>
    </w:p>
    <w:p w14:paraId="544E9CFC" w14:textId="77777777" w:rsidR="00DC4CE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  <w:r w:rsidRPr="00760632">
        <w:rPr>
          <w:rFonts w:ascii="Bookman Old Style" w:hAnsi="Bookman Old Style" w:cs="Arial"/>
          <w:b/>
          <w:bCs/>
        </w:rPr>
        <w:t>Účinnost</w:t>
      </w:r>
    </w:p>
    <w:p w14:paraId="544E9CFD" w14:textId="77777777" w:rsidR="00DC4CED" w:rsidRPr="00760632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14:paraId="544E9CFE" w14:textId="77777777" w:rsidR="00DC4CED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 w:rsidRPr="00760632">
        <w:rPr>
          <w:rFonts w:ascii="Bookman Old Style" w:hAnsi="Bookman Old Style" w:cs="Arial"/>
        </w:rPr>
        <w:t>Tato obecně závazná vyhláška nabývá účinnosti patnáctým dnem po dni jejího vyhlášení.</w:t>
      </w:r>
    </w:p>
    <w:p w14:paraId="544E9CFF" w14:textId="77777777" w:rsidR="00DC4CED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544E9D00" w14:textId="77777777" w:rsidR="00DC4CED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6FCAC662" w14:textId="77777777" w:rsidR="00326F7D" w:rsidRDefault="00326F7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51299D81" w14:textId="77777777" w:rsidR="00326F7D" w:rsidRDefault="00326F7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48C3A1A" w14:textId="77777777" w:rsidR="00326F7D" w:rsidRDefault="00326F7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11B6B65D" w14:textId="77777777" w:rsidR="00E53CDC" w:rsidRDefault="00E53CDC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131971D4" w14:textId="77777777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  <w:r w:rsidRPr="00B36A3C">
        <w:rPr>
          <w:rFonts w:ascii="Bookman Old Style" w:hAnsi="Bookman Old Style" w:cs="Arial"/>
        </w:rPr>
        <w:t xml:space="preserve">                          ………………………..</w:t>
      </w:r>
    </w:p>
    <w:p w14:paraId="5230827E" w14:textId="77777777" w:rsidR="00326F7D" w:rsidRPr="00B36A3C" w:rsidRDefault="00326F7D" w:rsidP="00326F7D">
      <w:pPr>
        <w:autoSpaceDE w:val="0"/>
        <w:autoSpaceDN w:val="0"/>
        <w:adjustRightInd w:val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</w:t>
      </w:r>
      <w:r w:rsidRPr="00B36A3C">
        <w:rPr>
          <w:rFonts w:ascii="Bookman Old Style" w:hAnsi="Bookman Old Style" w:cs="Arial"/>
        </w:rPr>
        <w:t xml:space="preserve">                                                  </w:t>
      </w:r>
      <w:r>
        <w:rPr>
          <w:rFonts w:ascii="Bookman Old Style" w:hAnsi="Bookman Old Style" w:cs="Arial"/>
        </w:rPr>
        <w:t xml:space="preserve">                       </w:t>
      </w:r>
      <w:r w:rsidRPr="00B36A3C">
        <w:rPr>
          <w:rFonts w:ascii="Bookman Old Style" w:hAnsi="Bookman Old Style" w:cs="Arial"/>
        </w:rPr>
        <w:t>Ing. Petr Beitl</w:t>
      </w:r>
    </w:p>
    <w:p w14:paraId="2A0B099F" w14:textId="77777777" w:rsidR="00326F7D" w:rsidRPr="00B36A3C" w:rsidRDefault="00326F7D" w:rsidP="00326F7D">
      <w:pPr>
        <w:autoSpaceDE w:val="0"/>
        <w:autoSpaceDN w:val="0"/>
        <w:adjustRightInd w:val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</w:t>
      </w:r>
      <w:r w:rsidRPr="00B36A3C">
        <w:rPr>
          <w:rFonts w:ascii="Bookman Old Style" w:hAnsi="Bookman Old Style" w:cs="Arial"/>
        </w:rPr>
        <w:t>primátor</w:t>
      </w:r>
    </w:p>
    <w:p w14:paraId="047CD72E" w14:textId="77777777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4457BEF3" w14:textId="77777777" w:rsidR="00326F7D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754555CD" w14:textId="77777777" w:rsidR="00326F7D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7FF99E64" w14:textId="77777777" w:rsidR="00326F7D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529DC1EC" w14:textId="77777777" w:rsidR="00326F7D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092569B5" w14:textId="77777777" w:rsidR="00326F7D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7B54F89A" w14:textId="77777777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</w:p>
    <w:p w14:paraId="263E6B86" w14:textId="77777777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  <w:r w:rsidRPr="00B36A3C">
        <w:rPr>
          <w:rFonts w:ascii="Bookman Old Style" w:hAnsi="Bookman Old Style" w:cs="Arial"/>
        </w:rPr>
        <w:t xml:space="preserve">                               ………………………..</w:t>
      </w:r>
    </w:p>
    <w:p w14:paraId="43AFBDA2" w14:textId="01F26482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  <w:r w:rsidRPr="00B36A3C">
        <w:rPr>
          <w:rFonts w:ascii="Bookman Old Style" w:hAnsi="Bookman Old Style" w:cs="Arial"/>
        </w:rPr>
        <w:t xml:space="preserve">                                                                                     </w:t>
      </w:r>
      <w:r>
        <w:rPr>
          <w:rFonts w:ascii="Bookman Old Style" w:hAnsi="Bookman Old Style" w:cs="Arial"/>
        </w:rPr>
        <w:t>Ing. Miloš Vele</w:t>
      </w:r>
    </w:p>
    <w:p w14:paraId="480AD468" w14:textId="77777777" w:rsidR="00326F7D" w:rsidRPr="00B36A3C" w:rsidRDefault="00326F7D" w:rsidP="00326F7D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  <w:r w:rsidRPr="00B36A3C">
        <w:rPr>
          <w:rFonts w:ascii="Bookman Old Style" w:hAnsi="Bookman Old Style" w:cs="Arial"/>
        </w:rPr>
        <w:t xml:space="preserve">                              </w:t>
      </w:r>
      <w:r w:rsidRPr="00B36A3C">
        <w:rPr>
          <w:rFonts w:ascii="Bookman Old Style" w:hAnsi="Bookman Old Style" w:cs="Arial"/>
        </w:rPr>
        <w:tab/>
      </w:r>
      <w:r w:rsidRPr="00B36A3C">
        <w:rPr>
          <w:rFonts w:ascii="Bookman Old Style" w:hAnsi="Bookman Old Style" w:cs="Arial"/>
        </w:rPr>
        <w:tab/>
      </w:r>
      <w:r w:rsidRPr="00B36A3C">
        <w:rPr>
          <w:rFonts w:ascii="Bookman Old Style" w:hAnsi="Bookman Old Style" w:cs="Arial"/>
        </w:rPr>
        <w:tab/>
      </w:r>
      <w:r w:rsidRPr="00B36A3C">
        <w:rPr>
          <w:rFonts w:ascii="Bookman Old Style" w:hAnsi="Bookman Old Style" w:cs="Arial"/>
        </w:rPr>
        <w:tab/>
      </w:r>
      <w:r w:rsidRPr="00B36A3C">
        <w:rPr>
          <w:rFonts w:ascii="Bookman Old Style" w:hAnsi="Bookman Old Style" w:cs="Arial"/>
        </w:rPr>
        <w:tab/>
        <w:t xml:space="preserve">           náměstek primátora</w:t>
      </w:r>
    </w:p>
    <w:p w14:paraId="62836A7A" w14:textId="77777777" w:rsidR="00326F7D" w:rsidRPr="00B36A3C" w:rsidRDefault="00326F7D" w:rsidP="00326F7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544E9D01" w14:textId="77777777" w:rsidR="00DC4CED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544E9D06" w14:textId="77777777" w:rsidR="00DC4CED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44E9D07" w14:textId="77777777" w:rsidR="00DC4CED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16F34B1D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0E956790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14B2B27E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26764193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21BE67EA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20A548BD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7FE42E22" w14:textId="77777777" w:rsidR="00326F7D" w:rsidRDefault="00326F7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44E9D08" w14:textId="77777777" w:rsidR="00DC4CED" w:rsidRPr="006E0255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44E9D09" w14:textId="775743BD" w:rsidR="00DC4CED" w:rsidRPr="00DC4CED" w:rsidRDefault="00561911" w:rsidP="00DC4CED">
      <w:pPr>
        <w:tabs>
          <w:tab w:val="center" w:pos="7655"/>
        </w:tabs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OZV 2/2016 byla vydána na 5. ZM dne 21.4.2016</w:t>
      </w:r>
    </w:p>
    <w:p w14:paraId="544E9D0A" w14:textId="3E3F2175" w:rsidR="00DC4CED" w:rsidRPr="00DC4CED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/>
          <w:sz w:val="18"/>
          <w:szCs w:val="18"/>
        </w:rPr>
      </w:pPr>
      <w:r w:rsidRPr="00DC4CED">
        <w:rPr>
          <w:rFonts w:ascii="Bookman Old Style" w:hAnsi="Bookman Old Style" w:cs="Arial"/>
          <w:sz w:val="18"/>
          <w:szCs w:val="18"/>
        </w:rPr>
        <w:t>a nabývá</w:t>
      </w:r>
      <w:r w:rsidRPr="00DC4CED">
        <w:rPr>
          <w:rFonts w:ascii="Bookman Old Style" w:hAnsi="Bookman Old Style" w:cs="Arial"/>
          <w:b/>
          <w:sz w:val="18"/>
          <w:szCs w:val="18"/>
        </w:rPr>
        <w:t xml:space="preserve"> účinnosti </w:t>
      </w:r>
      <w:r w:rsidR="00326F7D">
        <w:rPr>
          <w:rFonts w:ascii="Bookman Old Style" w:hAnsi="Bookman Old Style" w:cs="Arial"/>
          <w:b/>
          <w:sz w:val="18"/>
          <w:szCs w:val="18"/>
        </w:rPr>
        <w:t>13.05</w:t>
      </w:r>
      <w:r w:rsidR="00CF79E9">
        <w:rPr>
          <w:rFonts w:ascii="Bookman Old Style" w:hAnsi="Bookman Old Style" w:cs="Arial"/>
          <w:b/>
          <w:sz w:val="18"/>
          <w:szCs w:val="18"/>
        </w:rPr>
        <w:t>.2</w:t>
      </w:r>
      <w:r w:rsidR="00561911">
        <w:rPr>
          <w:rFonts w:ascii="Bookman Old Style" w:hAnsi="Bookman Old Style" w:cs="Arial"/>
          <w:b/>
          <w:sz w:val="18"/>
          <w:szCs w:val="18"/>
        </w:rPr>
        <w:t>016</w:t>
      </w:r>
    </w:p>
    <w:p w14:paraId="544E9D0B" w14:textId="1E04FC81" w:rsidR="00DC4CED" w:rsidRPr="00DC4CED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sz w:val="18"/>
          <w:szCs w:val="18"/>
        </w:rPr>
      </w:pPr>
      <w:r w:rsidRPr="00DC4CED">
        <w:rPr>
          <w:rFonts w:ascii="Bookman Old Style" w:hAnsi="Bookman Old Style" w:cs="Arial"/>
          <w:sz w:val="18"/>
          <w:szCs w:val="18"/>
        </w:rPr>
        <w:t xml:space="preserve">(vyvěšeno na úřední desce od </w:t>
      </w:r>
      <w:r w:rsidR="00326F7D">
        <w:rPr>
          <w:rFonts w:ascii="Bookman Old Style" w:hAnsi="Bookman Old Style" w:cs="Arial"/>
          <w:sz w:val="18"/>
          <w:szCs w:val="18"/>
        </w:rPr>
        <w:t>28</w:t>
      </w:r>
      <w:r w:rsidR="00561911">
        <w:rPr>
          <w:rFonts w:ascii="Bookman Old Style" w:hAnsi="Bookman Old Style" w:cs="Arial"/>
          <w:sz w:val="18"/>
          <w:szCs w:val="18"/>
        </w:rPr>
        <w:t>.</w:t>
      </w:r>
      <w:r w:rsidR="00326F7D">
        <w:rPr>
          <w:rFonts w:ascii="Bookman Old Style" w:hAnsi="Bookman Old Style" w:cs="Arial"/>
          <w:sz w:val="18"/>
          <w:szCs w:val="18"/>
        </w:rPr>
        <w:t>04</w:t>
      </w:r>
      <w:r w:rsidR="00561911">
        <w:rPr>
          <w:rFonts w:ascii="Bookman Old Style" w:hAnsi="Bookman Old Style" w:cs="Arial"/>
          <w:sz w:val="18"/>
          <w:szCs w:val="18"/>
        </w:rPr>
        <w:t>.2016</w:t>
      </w:r>
      <w:r w:rsidR="00CF79E9">
        <w:rPr>
          <w:rFonts w:ascii="Bookman Old Style" w:hAnsi="Bookman Old Style" w:cs="Arial"/>
          <w:sz w:val="18"/>
          <w:szCs w:val="18"/>
        </w:rPr>
        <w:t xml:space="preserve"> </w:t>
      </w:r>
      <w:r w:rsidRPr="00DC4CED">
        <w:rPr>
          <w:rFonts w:ascii="Bookman Old Style" w:hAnsi="Bookman Old Style" w:cs="Arial"/>
          <w:sz w:val="18"/>
          <w:szCs w:val="18"/>
        </w:rPr>
        <w:t xml:space="preserve">do </w:t>
      </w:r>
      <w:r w:rsidR="00326F7D">
        <w:rPr>
          <w:rFonts w:ascii="Bookman Old Style" w:hAnsi="Bookman Old Style" w:cs="Arial"/>
          <w:sz w:val="18"/>
          <w:szCs w:val="18"/>
        </w:rPr>
        <w:t>13</w:t>
      </w:r>
      <w:r w:rsidR="00561911">
        <w:rPr>
          <w:rFonts w:ascii="Bookman Old Style" w:hAnsi="Bookman Old Style" w:cs="Arial"/>
          <w:sz w:val="18"/>
          <w:szCs w:val="18"/>
        </w:rPr>
        <w:t>.</w:t>
      </w:r>
      <w:r w:rsidR="00326F7D">
        <w:rPr>
          <w:rFonts w:ascii="Bookman Old Style" w:hAnsi="Bookman Old Style" w:cs="Arial"/>
          <w:sz w:val="18"/>
          <w:szCs w:val="18"/>
        </w:rPr>
        <w:t>05</w:t>
      </w:r>
      <w:r w:rsidR="00CF79E9">
        <w:rPr>
          <w:rFonts w:ascii="Bookman Old Style" w:hAnsi="Bookman Old Style" w:cs="Arial"/>
          <w:sz w:val="18"/>
          <w:szCs w:val="18"/>
        </w:rPr>
        <w:t>.</w:t>
      </w:r>
      <w:r w:rsidR="00561911">
        <w:rPr>
          <w:rFonts w:ascii="Bookman Old Style" w:hAnsi="Bookman Old Style" w:cs="Arial"/>
          <w:sz w:val="18"/>
          <w:szCs w:val="18"/>
        </w:rPr>
        <w:t>2016</w:t>
      </w:r>
      <w:r w:rsidRPr="00DC4CED">
        <w:rPr>
          <w:rFonts w:ascii="Bookman Old Style" w:hAnsi="Bookman Old Style" w:cs="Arial"/>
          <w:sz w:val="18"/>
          <w:szCs w:val="18"/>
        </w:rPr>
        <w:t>)</w:t>
      </w:r>
    </w:p>
    <w:p w14:paraId="544E9D0C" w14:textId="77777777" w:rsidR="00865014" w:rsidRPr="00DC4CED" w:rsidRDefault="00432152" w:rsidP="00DC4CED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sectPr w:rsidR="00865014" w:rsidRPr="00DC4CED" w:rsidSect="00AF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B90"/>
    <w:multiLevelType w:val="hybridMultilevel"/>
    <w:tmpl w:val="931C1998"/>
    <w:lvl w:ilvl="0" w:tplc="DD825A0A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A44C6"/>
    <w:multiLevelType w:val="hybridMultilevel"/>
    <w:tmpl w:val="4A76D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0AB5"/>
    <w:multiLevelType w:val="hybridMultilevel"/>
    <w:tmpl w:val="C2FA93D0"/>
    <w:lvl w:ilvl="0" w:tplc="9F7AB94A">
      <w:start w:val="1"/>
      <w:numFmt w:val="decimal"/>
      <w:lvlText w:val="(%1)"/>
      <w:lvlJc w:val="left"/>
      <w:pPr>
        <w:ind w:left="1020" w:hanging="6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759D"/>
    <w:multiLevelType w:val="hybridMultilevel"/>
    <w:tmpl w:val="D070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DBB"/>
    <w:multiLevelType w:val="hybridMultilevel"/>
    <w:tmpl w:val="B6960CC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587167">
    <w:abstractNumId w:val="4"/>
  </w:num>
  <w:num w:numId="2" w16cid:durableId="1998000102">
    <w:abstractNumId w:val="0"/>
  </w:num>
  <w:num w:numId="3" w16cid:durableId="258215841">
    <w:abstractNumId w:val="1"/>
  </w:num>
  <w:num w:numId="4" w16cid:durableId="134614325">
    <w:abstractNumId w:val="3"/>
  </w:num>
  <w:num w:numId="5" w16cid:durableId="194788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E"/>
    <w:rsid w:val="00031325"/>
    <w:rsid w:val="00063322"/>
    <w:rsid w:val="000869F2"/>
    <w:rsid w:val="00086DF6"/>
    <w:rsid w:val="000B54BC"/>
    <w:rsid w:val="000E4573"/>
    <w:rsid w:val="001065D5"/>
    <w:rsid w:val="00111325"/>
    <w:rsid w:val="0011291B"/>
    <w:rsid w:val="0011395F"/>
    <w:rsid w:val="00134D8E"/>
    <w:rsid w:val="001600FA"/>
    <w:rsid w:val="00166C03"/>
    <w:rsid w:val="00167AFC"/>
    <w:rsid w:val="001D08F9"/>
    <w:rsid w:val="001D5A54"/>
    <w:rsid w:val="00201DDF"/>
    <w:rsid w:val="002037E1"/>
    <w:rsid w:val="00217A2B"/>
    <w:rsid w:val="00245B67"/>
    <w:rsid w:val="00252C06"/>
    <w:rsid w:val="00260615"/>
    <w:rsid w:val="0027044B"/>
    <w:rsid w:val="00273A81"/>
    <w:rsid w:val="002973F0"/>
    <w:rsid w:val="002A3216"/>
    <w:rsid w:val="002B60FE"/>
    <w:rsid w:val="002D1EB2"/>
    <w:rsid w:val="002F5941"/>
    <w:rsid w:val="003028F9"/>
    <w:rsid w:val="00313242"/>
    <w:rsid w:val="00326F7D"/>
    <w:rsid w:val="003339DC"/>
    <w:rsid w:val="003475F1"/>
    <w:rsid w:val="003758E3"/>
    <w:rsid w:val="00395F97"/>
    <w:rsid w:val="00395FD7"/>
    <w:rsid w:val="003E08FD"/>
    <w:rsid w:val="003E31E4"/>
    <w:rsid w:val="003F23BC"/>
    <w:rsid w:val="00415971"/>
    <w:rsid w:val="00432152"/>
    <w:rsid w:val="004338A5"/>
    <w:rsid w:val="00443EDE"/>
    <w:rsid w:val="00445858"/>
    <w:rsid w:val="00467D6A"/>
    <w:rsid w:val="00477990"/>
    <w:rsid w:val="00490218"/>
    <w:rsid w:val="004B25FD"/>
    <w:rsid w:val="004C38FE"/>
    <w:rsid w:val="004E3357"/>
    <w:rsid w:val="004F2FFD"/>
    <w:rsid w:val="004F5FA7"/>
    <w:rsid w:val="004F6AD9"/>
    <w:rsid w:val="00502A82"/>
    <w:rsid w:val="005179CE"/>
    <w:rsid w:val="00524F30"/>
    <w:rsid w:val="005339D3"/>
    <w:rsid w:val="00533D04"/>
    <w:rsid w:val="00561911"/>
    <w:rsid w:val="00591A94"/>
    <w:rsid w:val="005C4583"/>
    <w:rsid w:val="005F5731"/>
    <w:rsid w:val="006030CA"/>
    <w:rsid w:val="00605FBE"/>
    <w:rsid w:val="00607CE9"/>
    <w:rsid w:val="00616EE8"/>
    <w:rsid w:val="006312DB"/>
    <w:rsid w:val="006621FC"/>
    <w:rsid w:val="00673DD5"/>
    <w:rsid w:val="00693EAB"/>
    <w:rsid w:val="006A5455"/>
    <w:rsid w:val="006E184A"/>
    <w:rsid w:val="006E709B"/>
    <w:rsid w:val="006F1C0F"/>
    <w:rsid w:val="0070185C"/>
    <w:rsid w:val="0073176E"/>
    <w:rsid w:val="00740581"/>
    <w:rsid w:val="0076607F"/>
    <w:rsid w:val="0078538E"/>
    <w:rsid w:val="007C02B8"/>
    <w:rsid w:val="007D318A"/>
    <w:rsid w:val="007E244A"/>
    <w:rsid w:val="00805D4D"/>
    <w:rsid w:val="0083222C"/>
    <w:rsid w:val="008360FF"/>
    <w:rsid w:val="00836FE5"/>
    <w:rsid w:val="00837070"/>
    <w:rsid w:val="00851C1C"/>
    <w:rsid w:val="00865014"/>
    <w:rsid w:val="008B0784"/>
    <w:rsid w:val="008C7104"/>
    <w:rsid w:val="00927C53"/>
    <w:rsid w:val="00942CEC"/>
    <w:rsid w:val="00944162"/>
    <w:rsid w:val="00950E21"/>
    <w:rsid w:val="009661F3"/>
    <w:rsid w:val="00966C45"/>
    <w:rsid w:val="009A77C7"/>
    <w:rsid w:val="009C0CD5"/>
    <w:rsid w:val="009D4959"/>
    <w:rsid w:val="009E7706"/>
    <w:rsid w:val="00A00E4E"/>
    <w:rsid w:val="00A01B64"/>
    <w:rsid w:val="00A06DDD"/>
    <w:rsid w:val="00A14FFE"/>
    <w:rsid w:val="00A16CEC"/>
    <w:rsid w:val="00A26F5E"/>
    <w:rsid w:val="00A31F05"/>
    <w:rsid w:val="00A423B6"/>
    <w:rsid w:val="00A50920"/>
    <w:rsid w:val="00A50AA1"/>
    <w:rsid w:val="00A9625F"/>
    <w:rsid w:val="00AC5496"/>
    <w:rsid w:val="00AD2F09"/>
    <w:rsid w:val="00AF47FE"/>
    <w:rsid w:val="00B00B38"/>
    <w:rsid w:val="00B10C86"/>
    <w:rsid w:val="00B11D2A"/>
    <w:rsid w:val="00B13EAC"/>
    <w:rsid w:val="00B175B1"/>
    <w:rsid w:val="00B20282"/>
    <w:rsid w:val="00B26235"/>
    <w:rsid w:val="00B2707C"/>
    <w:rsid w:val="00B34604"/>
    <w:rsid w:val="00B44607"/>
    <w:rsid w:val="00B44FDE"/>
    <w:rsid w:val="00B55282"/>
    <w:rsid w:val="00B5692F"/>
    <w:rsid w:val="00B85DBE"/>
    <w:rsid w:val="00BC248C"/>
    <w:rsid w:val="00BC5B42"/>
    <w:rsid w:val="00BE014A"/>
    <w:rsid w:val="00BE0546"/>
    <w:rsid w:val="00BE61E8"/>
    <w:rsid w:val="00BF22C3"/>
    <w:rsid w:val="00BF52A7"/>
    <w:rsid w:val="00C0649A"/>
    <w:rsid w:val="00C10D92"/>
    <w:rsid w:val="00C242D1"/>
    <w:rsid w:val="00C4786F"/>
    <w:rsid w:val="00C6121B"/>
    <w:rsid w:val="00C6256A"/>
    <w:rsid w:val="00C8037D"/>
    <w:rsid w:val="00C85620"/>
    <w:rsid w:val="00CA7FE4"/>
    <w:rsid w:val="00CC09DD"/>
    <w:rsid w:val="00CD0ABB"/>
    <w:rsid w:val="00CF06F8"/>
    <w:rsid w:val="00CF79E9"/>
    <w:rsid w:val="00D200AF"/>
    <w:rsid w:val="00D24AE3"/>
    <w:rsid w:val="00D31FE0"/>
    <w:rsid w:val="00D328F8"/>
    <w:rsid w:val="00D51AD8"/>
    <w:rsid w:val="00D52D87"/>
    <w:rsid w:val="00D72C78"/>
    <w:rsid w:val="00D87C62"/>
    <w:rsid w:val="00D93259"/>
    <w:rsid w:val="00D9427E"/>
    <w:rsid w:val="00D96561"/>
    <w:rsid w:val="00DB3B02"/>
    <w:rsid w:val="00DC4CED"/>
    <w:rsid w:val="00DC4E22"/>
    <w:rsid w:val="00DD559F"/>
    <w:rsid w:val="00DD6F59"/>
    <w:rsid w:val="00E35F2A"/>
    <w:rsid w:val="00E53CDC"/>
    <w:rsid w:val="00E66100"/>
    <w:rsid w:val="00E712D3"/>
    <w:rsid w:val="00E73E8E"/>
    <w:rsid w:val="00EB4B11"/>
    <w:rsid w:val="00EB658E"/>
    <w:rsid w:val="00EC009C"/>
    <w:rsid w:val="00ED0974"/>
    <w:rsid w:val="00EE497E"/>
    <w:rsid w:val="00F12F82"/>
    <w:rsid w:val="00F1363F"/>
    <w:rsid w:val="00F15613"/>
    <w:rsid w:val="00F4033A"/>
    <w:rsid w:val="00F4172A"/>
    <w:rsid w:val="00F451DA"/>
    <w:rsid w:val="00F554C1"/>
    <w:rsid w:val="00F57A45"/>
    <w:rsid w:val="00F80859"/>
    <w:rsid w:val="00FA0ED3"/>
    <w:rsid w:val="00FA71C0"/>
    <w:rsid w:val="00FB6A9B"/>
    <w:rsid w:val="00FB6E41"/>
    <w:rsid w:val="00FD1905"/>
    <w:rsid w:val="00FF2109"/>
    <w:rsid w:val="00FF51C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E9CE9"/>
  <w15:docId w15:val="{F5A793A8-862B-4C32-9630-E2CBFA3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7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10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1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3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Standardnpsmoodstavce"/>
    <w:uiPriority w:val="99"/>
    <w:semiHidden/>
    <w:locked/>
    <w:rsid w:val="003F23BC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10D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C10D92"/>
    <w:rPr>
      <w:rFonts w:cs="Times New Roman"/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F1363F"/>
    <w:pPr>
      <w:keepLines/>
      <w:suppressAutoHyphens/>
      <w:spacing w:before="40" w:after="40"/>
    </w:pPr>
    <w:rPr>
      <w:rFonts w:ascii="CorpoS" w:hAnsi="CorpoS" w:cs="Calibri"/>
      <w:sz w:val="22"/>
      <w:lang w:val="de-DE" w:eastAsia="ar-SA"/>
    </w:rPr>
  </w:style>
  <w:style w:type="paragraph" w:styleId="Zpat">
    <w:name w:val="footer"/>
    <w:basedOn w:val="Normln"/>
    <w:link w:val="ZpatChar"/>
    <w:uiPriority w:val="99"/>
    <w:rsid w:val="00F1363F"/>
    <w:pPr>
      <w:tabs>
        <w:tab w:val="center" w:pos="4536"/>
        <w:tab w:val="right" w:pos="9072"/>
      </w:tabs>
      <w:suppressAutoHyphens/>
    </w:pPr>
    <w:rPr>
      <w:rFonts w:cs="Calibri"/>
      <w:sz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23B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E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DDF"/>
    <w:pPr>
      <w:ind w:left="720"/>
      <w:contextualSpacing/>
    </w:pPr>
  </w:style>
  <w:style w:type="character" w:customStyle="1" w:styleId="bold">
    <w:name w:val="bold"/>
    <w:basedOn w:val="Standardnpsmoodstavce"/>
    <w:rsid w:val="00C4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DBE74-DA31-4B45-AEB4-8C5B364B2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71E85-94BE-41F5-A6E2-38D14D428F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FF75F4-287A-43D4-A119-1FECBB864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2325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mailto:musil@mestojablonec.cz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Černý</dc:creator>
  <cp:lastModifiedBy>Malá, Lucie</cp:lastModifiedBy>
  <cp:revision>3</cp:revision>
  <cp:lastPrinted>2012-07-23T12:19:00Z</cp:lastPrinted>
  <dcterms:created xsi:type="dcterms:W3CDTF">2022-06-24T06:28:00Z</dcterms:created>
  <dcterms:modified xsi:type="dcterms:W3CDTF">2022-06-24T09:07:00Z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