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43" w:rsidRPr="00817C23" w:rsidRDefault="00073F43" w:rsidP="00073F43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3F43" w:rsidRPr="00817C23" w:rsidRDefault="00073F43" w:rsidP="00073F43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17C23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5E46C4" w:rsidRPr="00817C23">
        <w:rPr>
          <w:rFonts w:ascii="Arial" w:hAnsi="Arial" w:cs="Arial"/>
          <w:b/>
          <w:color w:val="000000" w:themeColor="text1"/>
          <w:sz w:val="24"/>
          <w:szCs w:val="24"/>
        </w:rPr>
        <w:t>Rakousy</w:t>
      </w:r>
    </w:p>
    <w:p w:rsidR="00073F43" w:rsidRPr="00817C23" w:rsidRDefault="00073F43" w:rsidP="00073F4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17C23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jednotlivé skupiny nemovitých věcí</w:t>
      </w:r>
    </w:p>
    <w:p w:rsidR="00073F43" w:rsidRPr="00817C23" w:rsidRDefault="00073F43" w:rsidP="00073F43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073F43" w:rsidRPr="00817C23" w:rsidRDefault="00073F43" w:rsidP="00073F43">
      <w:pPr>
        <w:spacing w:line="276" w:lineRule="auto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 xml:space="preserve">Zastupitelstvo obce </w:t>
      </w:r>
      <w:r w:rsidR="005E46C4" w:rsidRPr="00817C23">
        <w:rPr>
          <w:rFonts w:ascii="Arial" w:hAnsi="Arial" w:cs="Arial"/>
          <w:color w:val="000000" w:themeColor="text1"/>
        </w:rPr>
        <w:t>Rakousy</w:t>
      </w:r>
      <w:r w:rsidRPr="00817C23">
        <w:rPr>
          <w:rFonts w:ascii="Arial" w:hAnsi="Arial" w:cs="Arial"/>
          <w:color w:val="000000" w:themeColor="text1"/>
        </w:rPr>
        <w:t xml:space="preserve"> se na svém zasedání dne </w:t>
      </w:r>
      <w:r w:rsidR="005E46C4" w:rsidRPr="00817C23">
        <w:rPr>
          <w:rFonts w:ascii="Arial" w:hAnsi="Arial" w:cs="Arial"/>
          <w:color w:val="000000" w:themeColor="text1"/>
        </w:rPr>
        <w:t>11.6.2024</w:t>
      </w:r>
      <w:r w:rsidRPr="00817C23">
        <w:rPr>
          <w:rFonts w:ascii="Arial" w:hAnsi="Arial" w:cs="Arial"/>
          <w:color w:val="000000" w:themeColor="text1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073F43" w:rsidRPr="00817C23" w:rsidRDefault="00073F43" w:rsidP="00073F43">
      <w:pPr>
        <w:spacing w:line="276" w:lineRule="auto"/>
        <w:rPr>
          <w:rFonts w:ascii="Arial" w:hAnsi="Arial" w:cs="Arial"/>
          <w:color w:val="000000" w:themeColor="text1"/>
        </w:rPr>
      </w:pPr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17C23">
        <w:rPr>
          <w:rFonts w:ascii="Arial" w:hAnsi="Arial" w:cs="Arial"/>
          <w:b/>
          <w:color w:val="000000" w:themeColor="text1"/>
          <w:szCs w:val="24"/>
        </w:rPr>
        <w:t>Čl. 1</w:t>
      </w:r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17C23">
        <w:rPr>
          <w:rFonts w:ascii="Arial" w:hAnsi="Arial" w:cs="Arial"/>
          <w:b/>
          <w:color w:val="000000" w:themeColor="text1"/>
          <w:szCs w:val="24"/>
        </w:rPr>
        <w:t>Místní koeficient pro jednotlivé skupiny nemovitých věcí</w:t>
      </w:r>
    </w:p>
    <w:p w:rsidR="00073F43" w:rsidRPr="00817C23" w:rsidRDefault="00073F43" w:rsidP="00073F4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 xml:space="preserve">Obec </w:t>
      </w:r>
      <w:r w:rsidR="005E46C4" w:rsidRPr="00817C23">
        <w:rPr>
          <w:rFonts w:ascii="Arial" w:hAnsi="Arial" w:cs="Arial"/>
          <w:color w:val="000000" w:themeColor="text1"/>
        </w:rPr>
        <w:t>Rakousy</w:t>
      </w:r>
      <w:r w:rsidRPr="00817C23">
        <w:rPr>
          <w:rFonts w:ascii="Arial" w:hAnsi="Arial" w:cs="Arial"/>
          <w:color w:val="000000" w:themeColor="text1"/>
        </w:rPr>
        <w:t xml:space="preserve"> stanovuje místní koeficient pro jednotlivé skupiny staveb a jednotek dle § 10a odst. 1 zákona o dani z nemovitých věcí, a to v následující výši: </w:t>
      </w:r>
    </w:p>
    <w:p w:rsidR="005E46C4" w:rsidRPr="00817C23" w:rsidRDefault="00073F43" w:rsidP="005E46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>rekreační budovy</w:t>
      </w:r>
      <w:r w:rsidRPr="00817C23">
        <w:rPr>
          <w:rFonts w:ascii="Arial" w:hAnsi="Arial" w:cs="Arial"/>
          <w:color w:val="000000" w:themeColor="text1"/>
        </w:rPr>
        <w:tab/>
      </w:r>
      <w:r w:rsidRPr="00817C23">
        <w:rPr>
          <w:rFonts w:ascii="Arial" w:hAnsi="Arial" w:cs="Arial"/>
          <w:color w:val="000000" w:themeColor="text1"/>
        </w:rPr>
        <w:tab/>
      </w:r>
      <w:r w:rsidRPr="00817C23">
        <w:rPr>
          <w:rFonts w:ascii="Arial" w:hAnsi="Arial" w:cs="Arial"/>
          <w:color w:val="000000" w:themeColor="text1"/>
        </w:rPr>
        <w:tab/>
      </w:r>
      <w:r w:rsidRPr="00817C23">
        <w:rPr>
          <w:rFonts w:ascii="Arial" w:hAnsi="Arial" w:cs="Arial"/>
          <w:color w:val="000000" w:themeColor="text1"/>
        </w:rPr>
        <w:tab/>
      </w:r>
      <w:r w:rsidRPr="00817C23">
        <w:rPr>
          <w:rFonts w:ascii="Arial" w:hAnsi="Arial" w:cs="Arial"/>
          <w:color w:val="000000" w:themeColor="text1"/>
        </w:rPr>
        <w:tab/>
      </w:r>
      <w:r w:rsidRPr="00817C23">
        <w:rPr>
          <w:rFonts w:ascii="Arial" w:hAnsi="Arial" w:cs="Arial"/>
          <w:color w:val="000000" w:themeColor="text1"/>
        </w:rPr>
        <w:tab/>
        <w:t xml:space="preserve">koeficient </w:t>
      </w:r>
      <w:r w:rsidR="005E46C4" w:rsidRPr="00817C23">
        <w:rPr>
          <w:rFonts w:ascii="Arial" w:hAnsi="Arial" w:cs="Arial"/>
          <w:color w:val="000000" w:themeColor="text1"/>
        </w:rPr>
        <w:t>2</w:t>
      </w:r>
    </w:p>
    <w:p w:rsidR="00073F43" w:rsidRPr="00817C23" w:rsidRDefault="00073F43" w:rsidP="007737E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>.</w:t>
      </w:r>
    </w:p>
    <w:p w:rsidR="00073F43" w:rsidRPr="00817C23" w:rsidRDefault="00073F43" w:rsidP="00073F4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 xml:space="preserve">Místní koeficient pro jednotlivou skupinu nemovitých věcí se vztahuje na všechny nemovité věci dané skupiny nemovitých věcí na území celé obce </w:t>
      </w:r>
      <w:r w:rsidR="005E46C4" w:rsidRPr="00817C23">
        <w:rPr>
          <w:rFonts w:ascii="Arial" w:hAnsi="Arial" w:cs="Arial"/>
          <w:color w:val="000000" w:themeColor="text1"/>
        </w:rPr>
        <w:t>Rakousy</w:t>
      </w:r>
    </w:p>
    <w:p w:rsidR="00073F43" w:rsidRPr="00817C23" w:rsidRDefault="00073F43" w:rsidP="00073F43">
      <w:pPr>
        <w:tabs>
          <w:tab w:val="left" w:pos="567"/>
        </w:tabs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17C23">
        <w:rPr>
          <w:rFonts w:ascii="Arial" w:hAnsi="Arial" w:cs="Arial"/>
          <w:b/>
          <w:color w:val="000000" w:themeColor="text1"/>
        </w:rPr>
        <w:t>Čl. 2</w:t>
      </w:r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17C23">
        <w:rPr>
          <w:rFonts w:ascii="Arial" w:hAnsi="Arial" w:cs="Arial"/>
          <w:b/>
          <w:color w:val="000000" w:themeColor="text1"/>
        </w:rPr>
        <w:t>Zrušovací ustanovení</w:t>
      </w:r>
    </w:p>
    <w:p w:rsidR="00073F43" w:rsidRPr="00817C23" w:rsidRDefault="00073F43" w:rsidP="00073F43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>Zrušuje se obecně závazná vyhláška č.</w:t>
      </w:r>
      <w:r w:rsidR="00D87F1C">
        <w:rPr>
          <w:rFonts w:ascii="Arial" w:hAnsi="Arial" w:cs="Arial"/>
          <w:color w:val="000000" w:themeColor="text1"/>
        </w:rPr>
        <w:t>1</w:t>
      </w:r>
      <w:r w:rsidR="00476326" w:rsidRPr="00817C23">
        <w:rPr>
          <w:rFonts w:ascii="Arial" w:hAnsi="Arial" w:cs="Arial"/>
          <w:color w:val="000000" w:themeColor="text1"/>
        </w:rPr>
        <w:t>/2023</w:t>
      </w:r>
      <w:r w:rsidRPr="00817C23">
        <w:rPr>
          <w:rFonts w:ascii="Arial" w:hAnsi="Arial" w:cs="Arial"/>
          <w:color w:val="000000" w:themeColor="text1"/>
        </w:rPr>
        <w:t>,</w:t>
      </w:r>
      <w:r w:rsidR="00476326" w:rsidRPr="00817C23">
        <w:rPr>
          <w:rFonts w:ascii="Arial" w:hAnsi="Arial" w:cs="Arial"/>
          <w:color w:val="000000" w:themeColor="text1"/>
        </w:rPr>
        <w:t>Obecně závazná vyhláška o stanovení koeficientu pro výpočet daně z nemovitých věcí</w:t>
      </w:r>
      <w:r w:rsidRPr="00817C23">
        <w:rPr>
          <w:rFonts w:ascii="Arial" w:hAnsi="Arial" w:cs="Arial"/>
          <w:color w:val="000000" w:themeColor="text1"/>
        </w:rPr>
        <w:t xml:space="preserve">, ze dne </w:t>
      </w:r>
      <w:r w:rsidR="00476326" w:rsidRPr="00817C23">
        <w:rPr>
          <w:rFonts w:ascii="Arial" w:hAnsi="Arial" w:cs="Arial"/>
          <w:color w:val="000000" w:themeColor="text1"/>
        </w:rPr>
        <w:t>5.9.202</w:t>
      </w:r>
      <w:r w:rsidR="00222567">
        <w:rPr>
          <w:rFonts w:ascii="Arial" w:hAnsi="Arial" w:cs="Arial"/>
          <w:color w:val="000000" w:themeColor="text1"/>
        </w:rPr>
        <w:t>3</w:t>
      </w:r>
      <w:r w:rsidRPr="00817C23">
        <w:rPr>
          <w:rFonts w:ascii="Arial" w:hAnsi="Arial" w:cs="Arial"/>
          <w:i/>
          <w:color w:val="000000" w:themeColor="text1"/>
        </w:rPr>
        <w:t xml:space="preserve"> </w:t>
      </w:r>
    </w:p>
    <w:p w:rsidR="00073F43" w:rsidRPr="00817C23" w:rsidRDefault="00073F43" w:rsidP="00073F43">
      <w:pPr>
        <w:spacing w:line="276" w:lineRule="auto"/>
        <w:rPr>
          <w:rFonts w:ascii="Arial" w:hAnsi="Arial" w:cs="Arial"/>
          <w:color w:val="000000" w:themeColor="text1"/>
        </w:rPr>
      </w:pPr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17C23">
        <w:rPr>
          <w:rFonts w:ascii="Arial" w:hAnsi="Arial" w:cs="Arial"/>
          <w:b/>
          <w:color w:val="000000" w:themeColor="text1"/>
        </w:rPr>
        <w:t>Čl. 3</w:t>
      </w:r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817C23">
        <w:rPr>
          <w:rFonts w:ascii="Arial" w:hAnsi="Arial" w:cs="Arial"/>
          <w:b/>
          <w:color w:val="000000" w:themeColor="text1"/>
        </w:rPr>
        <w:t>Účinnost</w:t>
      </w:r>
    </w:p>
    <w:p w:rsidR="00073F43" w:rsidRPr="00817C23" w:rsidRDefault="00073F43" w:rsidP="00073F43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 xml:space="preserve">Tato obecně závazná vyhláška nabývá účinnosti dnem 1. ledna </w:t>
      </w:r>
      <w:r w:rsidR="00476326" w:rsidRPr="00817C23">
        <w:rPr>
          <w:rFonts w:ascii="Arial" w:hAnsi="Arial" w:cs="Arial"/>
          <w:color w:val="000000" w:themeColor="text1"/>
        </w:rPr>
        <w:t>2025</w:t>
      </w:r>
    </w:p>
    <w:p w:rsidR="00073F43" w:rsidRPr="00817C23" w:rsidRDefault="00073F43" w:rsidP="00073F43">
      <w:pPr>
        <w:spacing w:line="276" w:lineRule="auto"/>
        <w:rPr>
          <w:rFonts w:ascii="Arial" w:hAnsi="Arial" w:cs="Arial"/>
          <w:color w:val="000000" w:themeColor="text1"/>
        </w:rPr>
      </w:pPr>
    </w:p>
    <w:p w:rsidR="00073F43" w:rsidRPr="00817C23" w:rsidRDefault="00073F43" w:rsidP="00073F43">
      <w:pPr>
        <w:spacing w:line="276" w:lineRule="auto"/>
        <w:rPr>
          <w:rFonts w:ascii="Arial" w:hAnsi="Arial" w:cs="Arial"/>
          <w:color w:val="000000" w:themeColor="text1"/>
        </w:rPr>
      </w:pPr>
    </w:p>
    <w:p w:rsidR="00073F43" w:rsidRPr="00817C23" w:rsidRDefault="00073F43" w:rsidP="00073F43">
      <w:pPr>
        <w:spacing w:line="276" w:lineRule="auto"/>
        <w:rPr>
          <w:rFonts w:ascii="Arial" w:hAnsi="Arial" w:cs="Arial"/>
          <w:color w:val="000000" w:themeColor="text1"/>
        </w:rPr>
      </w:pPr>
    </w:p>
    <w:p w:rsidR="00073F43" w:rsidRPr="00817C23" w:rsidRDefault="00073F43" w:rsidP="00073F43">
      <w:pPr>
        <w:spacing w:line="276" w:lineRule="auto"/>
        <w:rPr>
          <w:rFonts w:ascii="Arial" w:hAnsi="Arial" w:cs="Arial"/>
          <w:color w:val="000000" w:themeColor="text1"/>
        </w:rPr>
        <w:sectPr w:rsidR="00073F43" w:rsidRPr="00817C23" w:rsidSect="00073F43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lastRenderedPageBreak/>
        <w:t>………………………………</w:t>
      </w:r>
    </w:p>
    <w:p w:rsidR="00073F43" w:rsidRPr="00817C23" w:rsidRDefault="00476326" w:rsidP="00073F43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 xml:space="preserve">Marta </w:t>
      </w:r>
      <w:proofErr w:type="spellStart"/>
      <w:r w:rsidRPr="00817C23">
        <w:rPr>
          <w:rFonts w:ascii="Arial" w:hAnsi="Arial" w:cs="Arial"/>
          <w:color w:val="000000" w:themeColor="text1"/>
        </w:rPr>
        <w:t>Franzová</w:t>
      </w:r>
      <w:proofErr w:type="spellEnd"/>
    </w:p>
    <w:p w:rsidR="00073F43" w:rsidRPr="00817C23" w:rsidRDefault="00073F43" w:rsidP="00073F43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>starosta</w:t>
      </w:r>
      <w:r w:rsidRPr="00817C23">
        <w:rPr>
          <w:rFonts w:ascii="Arial" w:hAnsi="Arial" w:cs="Arial"/>
          <w:color w:val="000000" w:themeColor="text1"/>
        </w:rPr>
        <w:br w:type="column"/>
      </w:r>
      <w:r w:rsidRPr="00817C23">
        <w:rPr>
          <w:rFonts w:ascii="Arial" w:hAnsi="Arial" w:cs="Arial"/>
          <w:color w:val="000000" w:themeColor="text1"/>
        </w:rPr>
        <w:lastRenderedPageBreak/>
        <w:t>………………………………</w:t>
      </w:r>
    </w:p>
    <w:p w:rsidR="00073F43" w:rsidRPr="00817C23" w:rsidRDefault="00476326" w:rsidP="00073F43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817C23">
        <w:rPr>
          <w:rFonts w:ascii="Arial" w:hAnsi="Arial" w:cs="Arial"/>
          <w:color w:val="000000" w:themeColor="text1"/>
        </w:rPr>
        <w:t>Karel Mařík</w:t>
      </w:r>
    </w:p>
    <w:p w:rsidR="00073F43" w:rsidRPr="0062486B" w:rsidRDefault="00073F43" w:rsidP="00073F43">
      <w:pPr>
        <w:spacing w:line="276" w:lineRule="auto"/>
        <w:jc w:val="center"/>
        <w:rPr>
          <w:rFonts w:ascii="Arial" w:hAnsi="Arial" w:cs="Arial"/>
        </w:rPr>
        <w:sectPr w:rsidR="00073F4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17C23">
        <w:rPr>
          <w:rFonts w:ascii="Arial" w:hAnsi="Arial" w:cs="Arial"/>
          <w:color w:val="000000" w:themeColor="text1"/>
        </w:rPr>
        <w:t>místostarosta</w:t>
      </w:r>
    </w:p>
    <w:p w:rsidR="00073F43" w:rsidRPr="005F7FAE" w:rsidRDefault="00073F43" w:rsidP="00073F43">
      <w:pPr>
        <w:spacing w:line="276" w:lineRule="auto"/>
        <w:rPr>
          <w:rFonts w:ascii="Arial" w:hAnsi="Arial" w:cs="Arial"/>
        </w:rPr>
      </w:pPr>
    </w:p>
    <w:p w:rsidR="00073F43" w:rsidRDefault="00073F43" w:rsidP="00073F43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073F43" w:rsidSect="005E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E40" w:rsidRDefault="006B5E40" w:rsidP="00073F43">
      <w:pPr>
        <w:spacing w:after="0"/>
      </w:pPr>
      <w:r>
        <w:separator/>
      </w:r>
    </w:p>
  </w:endnote>
  <w:endnote w:type="continuationSeparator" w:id="0">
    <w:p w:rsidR="006B5E40" w:rsidRDefault="006B5E40" w:rsidP="00073F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:rsidR="00073F43" w:rsidRPr="00456B24" w:rsidRDefault="006829A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73F43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87F1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73F43" w:rsidRDefault="00073F4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E40" w:rsidRDefault="006B5E40" w:rsidP="00073F43">
      <w:pPr>
        <w:spacing w:after="0"/>
      </w:pPr>
      <w:r>
        <w:separator/>
      </w:r>
    </w:p>
  </w:footnote>
  <w:footnote w:type="continuationSeparator" w:id="0">
    <w:p w:rsidR="006B5E40" w:rsidRDefault="006B5E40" w:rsidP="00073F4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73F43"/>
    <w:rsid w:val="00073F43"/>
    <w:rsid w:val="00222567"/>
    <w:rsid w:val="00476326"/>
    <w:rsid w:val="005A150D"/>
    <w:rsid w:val="005E41A9"/>
    <w:rsid w:val="005E46C4"/>
    <w:rsid w:val="006829A5"/>
    <w:rsid w:val="006B5E40"/>
    <w:rsid w:val="006E161A"/>
    <w:rsid w:val="007737E7"/>
    <w:rsid w:val="00781DFD"/>
    <w:rsid w:val="00817C23"/>
    <w:rsid w:val="00A877B3"/>
    <w:rsid w:val="00C56139"/>
    <w:rsid w:val="00C80EFC"/>
    <w:rsid w:val="00CE61AB"/>
    <w:rsid w:val="00D87F1C"/>
    <w:rsid w:val="00E35A4D"/>
    <w:rsid w:val="00EC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F4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3F4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3F4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3F4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3F4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73F4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3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Buchtová Dagmar, Mgr.</dc:creator>
  <cp:lastModifiedBy>OU</cp:lastModifiedBy>
  <cp:revision>2</cp:revision>
  <cp:lastPrinted>2024-06-07T11:44:00Z</cp:lastPrinted>
  <dcterms:created xsi:type="dcterms:W3CDTF">2024-06-12T14:25:00Z</dcterms:created>
  <dcterms:modified xsi:type="dcterms:W3CDTF">2024-06-12T14:25:00Z</dcterms:modified>
</cp:coreProperties>
</file>