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3A8" w:rsidRDefault="00F913A8" w:rsidP="00F913A8">
      <w:pPr>
        <w:pStyle w:val="Default"/>
      </w:pPr>
      <w:bookmarkStart w:id="0" w:name="_GoBack"/>
      <w:bookmarkEnd w:id="0"/>
    </w:p>
    <w:p w:rsidR="00F913A8" w:rsidRDefault="00F913A8" w:rsidP="00F913A8">
      <w:pPr>
        <w:pStyle w:val="Default"/>
        <w:jc w:val="center"/>
        <w:rPr>
          <w:sz w:val="20"/>
          <w:szCs w:val="20"/>
        </w:rPr>
      </w:pPr>
      <w:r>
        <w:rPr>
          <w:b/>
          <w:bCs/>
          <w:sz w:val="20"/>
          <w:szCs w:val="20"/>
        </w:rPr>
        <w:t>MĚSTO PŘÍBRAM</w:t>
      </w:r>
    </w:p>
    <w:p w:rsidR="00F913A8" w:rsidRDefault="00F913A8" w:rsidP="00F913A8">
      <w:pPr>
        <w:pStyle w:val="Default"/>
        <w:jc w:val="center"/>
        <w:rPr>
          <w:b/>
          <w:bCs/>
          <w:sz w:val="20"/>
          <w:szCs w:val="20"/>
        </w:rPr>
      </w:pPr>
    </w:p>
    <w:p w:rsidR="000A704D" w:rsidRDefault="000A704D" w:rsidP="00F913A8">
      <w:pPr>
        <w:pStyle w:val="Default"/>
        <w:jc w:val="center"/>
        <w:rPr>
          <w:b/>
          <w:bCs/>
          <w:sz w:val="20"/>
          <w:szCs w:val="20"/>
        </w:rPr>
      </w:pPr>
      <w:r>
        <w:rPr>
          <w:b/>
          <w:bCs/>
          <w:sz w:val="20"/>
          <w:szCs w:val="20"/>
        </w:rPr>
        <w:t>Zastupitelstvo města Příbram</w:t>
      </w:r>
    </w:p>
    <w:p w:rsidR="00C005E0" w:rsidRDefault="00C005E0" w:rsidP="00F913A8">
      <w:pPr>
        <w:pStyle w:val="Default"/>
        <w:jc w:val="center"/>
        <w:rPr>
          <w:b/>
          <w:bCs/>
          <w:sz w:val="20"/>
          <w:szCs w:val="20"/>
        </w:rPr>
      </w:pPr>
    </w:p>
    <w:p w:rsidR="00F913A8" w:rsidRDefault="00F913A8" w:rsidP="00F913A8">
      <w:pPr>
        <w:pStyle w:val="Default"/>
        <w:jc w:val="center"/>
        <w:rPr>
          <w:b/>
          <w:bCs/>
          <w:sz w:val="20"/>
          <w:szCs w:val="20"/>
        </w:rPr>
      </w:pPr>
      <w:r>
        <w:rPr>
          <w:b/>
          <w:bCs/>
          <w:sz w:val="20"/>
          <w:szCs w:val="20"/>
        </w:rPr>
        <w:t>Obecně závazná vyhláška města</w:t>
      </w:r>
      <w:r w:rsidR="00C005E0">
        <w:rPr>
          <w:b/>
          <w:bCs/>
          <w:sz w:val="20"/>
          <w:szCs w:val="20"/>
        </w:rPr>
        <w:t xml:space="preserve"> Příbram</w:t>
      </w:r>
      <w:r w:rsidR="00D86517">
        <w:rPr>
          <w:b/>
          <w:bCs/>
          <w:sz w:val="20"/>
          <w:szCs w:val="20"/>
        </w:rPr>
        <w:t>,</w:t>
      </w:r>
    </w:p>
    <w:p w:rsidR="00F913A8" w:rsidRDefault="00F913A8" w:rsidP="00F913A8">
      <w:pPr>
        <w:pStyle w:val="Default"/>
        <w:jc w:val="center"/>
        <w:rPr>
          <w:sz w:val="20"/>
          <w:szCs w:val="20"/>
        </w:rPr>
      </w:pPr>
    </w:p>
    <w:p w:rsidR="00F913A8" w:rsidRDefault="00F913A8" w:rsidP="00C005E0">
      <w:pPr>
        <w:pStyle w:val="Default"/>
        <w:jc w:val="center"/>
        <w:rPr>
          <w:b/>
          <w:bCs/>
          <w:sz w:val="20"/>
          <w:szCs w:val="20"/>
        </w:rPr>
      </w:pPr>
      <w:r>
        <w:rPr>
          <w:b/>
          <w:bCs/>
          <w:sz w:val="20"/>
          <w:szCs w:val="20"/>
        </w:rPr>
        <w:t xml:space="preserve">o stanovení </w:t>
      </w:r>
      <w:r w:rsidR="000A704D">
        <w:rPr>
          <w:b/>
          <w:bCs/>
          <w:sz w:val="20"/>
          <w:szCs w:val="20"/>
        </w:rPr>
        <w:t xml:space="preserve">obecního </w:t>
      </w:r>
      <w:r>
        <w:rPr>
          <w:b/>
          <w:bCs/>
          <w:sz w:val="20"/>
          <w:szCs w:val="20"/>
        </w:rPr>
        <w:t xml:space="preserve">systému </w:t>
      </w:r>
      <w:r w:rsidR="000A704D">
        <w:rPr>
          <w:b/>
          <w:bCs/>
          <w:sz w:val="20"/>
          <w:szCs w:val="20"/>
        </w:rPr>
        <w:t>odpadového hospodářství</w:t>
      </w:r>
    </w:p>
    <w:p w:rsidR="00C005E0" w:rsidRDefault="00C005E0" w:rsidP="00C005E0">
      <w:pPr>
        <w:pStyle w:val="Default"/>
        <w:jc w:val="center"/>
        <w:rPr>
          <w:sz w:val="20"/>
          <w:szCs w:val="20"/>
        </w:rPr>
      </w:pPr>
    </w:p>
    <w:p w:rsidR="000A704D" w:rsidRPr="000A704D" w:rsidRDefault="00F913A8" w:rsidP="00C005E0">
      <w:pPr>
        <w:pStyle w:val="Default"/>
        <w:jc w:val="both"/>
        <w:rPr>
          <w:bCs/>
          <w:sz w:val="22"/>
          <w:szCs w:val="22"/>
        </w:rPr>
      </w:pPr>
      <w:r>
        <w:rPr>
          <w:sz w:val="20"/>
          <w:szCs w:val="20"/>
        </w:rPr>
        <w:t>Zastupitelstvo města Příbram se na svém zasedání dne</w:t>
      </w:r>
      <w:r w:rsidR="004948E3">
        <w:rPr>
          <w:sz w:val="20"/>
          <w:szCs w:val="20"/>
        </w:rPr>
        <w:t xml:space="preserve"> 09.10.</w:t>
      </w:r>
      <w:r>
        <w:rPr>
          <w:sz w:val="20"/>
          <w:szCs w:val="20"/>
        </w:rPr>
        <w:t>20</w:t>
      </w:r>
      <w:r w:rsidR="00CD5308">
        <w:rPr>
          <w:sz w:val="20"/>
          <w:szCs w:val="20"/>
        </w:rPr>
        <w:t>2</w:t>
      </w:r>
      <w:r w:rsidR="00D86517">
        <w:rPr>
          <w:sz w:val="20"/>
          <w:szCs w:val="20"/>
        </w:rPr>
        <w:t>3</w:t>
      </w:r>
      <w:r w:rsidR="00CD5308">
        <w:rPr>
          <w:sz w:val="20"/>
          <w:szCs w:val="20"/>
        </w:rPr>
        <w:t xml:space="preserve"> usnesením č.</w:t>
      </w:r>
      <w:r w:rsidR="004948E3">
        <w:rPr>
          <w:sz w:val="20"/>
          <w:szCs w:val="20"/>
        </w:rPr>
        <w:t xml:space="preserve"> 302/2023</w:t>
      </w:r>
      <w:r>
        <w:rPr>
          <w:sz w:val="20"/>
          <w:szCs w:val="20"/>
        </w:rPr>
        <w:t xml:space="preserve">/ZM usneslo </w:t>
      </w:r>
      <w:r w:rsidR="00C005E0" w:rsidRPr="000A704D">
        <w:rPr>
          <w:bCs/>
          <w:sz w:val="20"/>
          <w:szCs w:val="20"/>
        </w:rPr>
        <w:t>vydat na základě § 59 odst. 4 zákona č. 541/2020 Sb., o odpadech (dále jen „zákon o odpadech“), a</w:t>
      </w:r>
      <w:r w:rsidR="0021056F">
        <w:rPr>
          <w:bCs/>
          <w:sz w:val="20"/>
          <w:szCs w:val="20"/>
        </w:rPr>
        <w:t> </w:t>
      </w:r>
      <w:r w:rsidR="00C005E0" w:rsidRPr="000A704D">
        <w:rPr>
          <w:bCs/>
          <w:sz w:val="20"/>
          <w:szCs w:val="20"/>
        </w:rPr>
        <w:t>v souladu s § 10 písm. d) a § 84 odst. 2 písm. h) zákona č. 128/2000 Sb., o obcích (obecní zřízení), ve znění pozdějších předpisů, tuto obecně závaznou vyhlášku (dále jen „vyhláška“):</w:t>
      </w:r>
      <w:r w:rsidR="00C005E0">
        <w:rPr>
          <w:bCs/>
          <w:sz w:val="20"/>
          <w:szCs w:val="20"/>
        </w:rPr>
        <w:t xml:space="preserve"> </w:t>
      </w:r>
    </w:p>
    <w:p w:rsidR="0023111E" w:rsidRPr="0023111E" w:rsidRDefault="0023111E" w:rsidP="0023111E">
      <w:pPr>
        <w:overflowPunct/>
        <w:autoSpaceDE/>
        <w:autoSpaceDN/>
        <w:adjustRightInd/>
        <w:spacing w:line="259" w:lineRule="auto"/>
        <w:ind w:left="365"/>
        <w:jc w:val="center"/>
        <w:textAlignment w:val="auto"/>
        <w:rPr>
          <w:rFonts w:ascii="Calibri" w:eastAsia="Calibri" w:hAnsi="Calibri" w:cs="Calibri"/>
          <w:color w:val="000000"/>
          <w:sz w:val="22"/>
          <w:szCs w:val="22"/>
        </w:rPr>
      </w:pPr>
    </w:p>
    <w:p w:rsidR="0023111E" w:rsidRDefault="0023111E" w:rsidP="0023111E">
      <w:pPr>
        <w:keepNext/>
        <w:keepLines/>
        <w:overflowPunct/>
        <w:autoSpaceDE/>
        <w:autoSpaceDN/>
        <w:adjustRightInd/>
        <w:spacing w:line="259" w:lineRule="auto"/>
        <w:ind w:left="313" w:right="1" w:hanging="10"/>
        <w:jc w:val="center"/>
        <w:textAlignment w:val="auto"/>
        <w:outlineLvl w:val="0"/>
        <w:rPr>
          <w:rFonts w:ascii="Arial" w:eastAsia="Arial" w:hAnsi="Arial" w:cs="Arial"/>
          <w:b/>
          <w:color w:val="000000"/>
          <w:sz w:val="22"/>
          <w:szCs w:val="22"/>
        </w:rPr>
      </w:pPr>
    </w:p>
    <w:p w:rsidR="0023111E" w:rsidRDefault="0023111E" w:rsidP="0023111E">
      <w:pPr>
        <w:keepNext/>
        <w:keepLines/>
        <w:overflowPunct/>
        <w:autoSpaceDE/>
        <w:autoSpaceDN/>
        <w:adjustRightInd/>
        <w:spacing w:line="259" w:lineRule="auto"/>
        <w:ind w:left="313" w:right="1" w:hanging="10"/>
        <w:jc w:val="center"/>
        <w:textAlignment w:val="auto"/>
        <w:outlineLvl w:val="0"/>
        <w:rPr>
          <w:rFonts w:ascii="Arial" w:eastAsia="Arial" w:hAnsi="Arial" w:cs="Arial"/>
          <w:b/>
          <w:color w:val="000000"/>
        </w:rPr>
      </w:pPr>
      <w:r w:rsidRPr="0023111E">
        <w:rPr>
          <w:rFonts w:ascii="Arial" w:eastAsia="Arial" w:hAnsi="Arial" w:cs="Arial"/>
          <w:b/>
          <w:color w:val="000000"/>
        </w:rPr>
        <w:t>Čl. 1</w:t>
      </w:r>
    </w:p>
    <w:p w:rsidR="0023111E" w:rsidRPr="0023111E" w:rsidRDefault="0023111E" w:rsidP="0023111E">
      <w:pPr>
        <w:keepNext/>
        <w:keepLines/>
        <w:overflowPunct/>
        <w:autoSpaceDE/>
        <w:autoSpaceDN/>
        <w:adjustRightInd/>
        <w:spacing w:line="259" w:lineRule="auto"/>
        <w:ind w:left="313" w:right="1"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 Úvodní ustanovení </w:t>
      </w:r>
    </w:p>
    <w:p w:rsidR="007324B6" w:rsidRDefault="0023111E" w:rsidP="001B2682">
      <w:pPr>
        <w:overflowPunct/>
        <w:autoSpaceDE/>
        <w:autoSpaceDN/>
        <w:adjustRightInd/>
        <w:spacing w:line="259" w:lineRule="auto"/>
        <w:ind w:left="426"/>
        <w:textAlignment w:val="auto"/>
        <w:rPr>
          <w:rFonts w:ascii="Arial" w:eastAsia="Arial" w:hAnsi="Arial" w:cs="Arial"/>
          <w:color w:val="000000"/>
        </w:rPr>
      </w:pPr>
      <w:r w:rsidRPr="0023111E">
        <w:rPr>
          <w:rFonts w:ascii="Arial" w:eastAsia="Arial" w:hAnsi="Arial" w:cs="Arial"/>
          <w:color w:val="000000"/>
        </w:rPr>
        <w:t xml:space="preserve"> </w:t>
      </w:r>
    </w:p>
    <w:p w:rsidR="0023111E" w:rsidRDefault="0023111E" w:rsidP="009932DF">
      <w:pPr>
        <w:numPr>
          <w:ilvl w:val="0"/>
          <w:numId w:val="13"/>
        </w:numPr>
        <w:overflowPunct/>
        <w:spacing w:before="120"/>
        <w:ind w:left="709"/>
        <w:jc w:val="both"/>
        <w:textAlignment w:val="auto"/>
        <w:rPr>
          <w:rFonts w:ascii="Arial" w:eastAsia="Arial" w:hAnsi="Arial" w:cs="Arial"/>
          <w:color w:val="FF0000"/>
        </w:rPr>
      </w:pPr>
      <w:r w:rsidRPr="0023111E">
        <w:rPr>
          <w:rFonts w:ascii="Arial" w:eastAsia="Arial" w:hAnsi="Arial" w:cs="Arial"/>
          <w:color w:val="000000"/>
        </w:rPr>
        <w:t xml:space="preserve">Tato vyhláška stanovuje obecní systém odpadového hospodářství na území města </w:t>
      </w:r>
      <w:r>
        <w:rPr>
          <w:rFonts w:ascii="Arial" w:eastAsia="Arial" w:hAnsi="Arial" w:cs="Arial"/>
          <w:color w:val="000000"/>
        </w:rPr>
        <w:t>Příbram</w:t>
      </w:r>
      <w:r w:rsidR="00AE21F0">
        <w:rPr>
          <w:rFonts w:ascii="Arial" w:eastAsia="Arial" w:hAnsi="Arial" w:cs="Arial"/>
          <w:color w:val="000000"/>
        </w:rPr>
        <w:t xml:space="preserve"> (dále jen „město“)</w:t>
      </w:r>
      <w:r w:rsidR="007324B6">
        <w:rPr>
          <w:rFonts w:ascii="Arial" w:eastAsia="Arial" w:hAnsi="Arial" w:cs="Arial"/>
          <w:color w:val="000000"/>
        </w:rPr>
        <w:t>,</w:t>
      </w:r>
      <w:r w:rsidR="007324B6" w:rsidRPr="007324B6">
        <w:rPr>
          <w:rFonts w:ascii="GDPFNT33-nn1-Courier_New-1" w:eastAsia="GDPFNT33-nn1-Courier_New-1" w:cs="GDPFNT33-nn1-Courier_New-1"/>
          <w:sz w:val="18"/>
          <w:szCs w:val="18"/>
        </w:rPr>
        <w:t xml:space="preserve"> </w:t>
      </w:r>
      <w:r w:rsidR="007324B6" w:rsidRPr="007324B6">
        <w:rPr>
          <w:rFonts w:ascii="Arial" w:eastAsia="GDPFNT33-nn1-Courier_New-1" w:hAnsi="Arial" w:cs="Arial"/>
        </w:rPr>
        <w:t>včetně syst</w:t>
      </w:r>
      <w:r w:rsidR="007324B6">
        <w:rPr>
          <w:rFonts w:ascii="Arial" w:eastAsia="GDPFNT33-nn1-Courier_New-1" w:hAnsi="Arial" w:cs="Arial"/>
        </w:rPr>
        <w:t>é</w:t>
      </w:r>
      <w:r w:rsidR="007324B6" w:rsidRPr="007324B6">
        <w:rPr>
          <w:rFonts w:ascii="Arial" w:eastAsia="GDPFNT33-nn1-Courier_New-1" w:hAnsi="Arial" w:cs="Arial"/>
        </w:rPr>
        <w:t>mu nakl</w:t>
      </w:r>
      <w:r w:rsidR="007324B6">
        <w:rPr>
          <w:rFonts w:ascii="Arial" w:eastAsia="GDPFNT33-nn1-Courier_New-1" w:hAnsi="Arial" w:cs="Arial"/>
        </w:rPr>
        <w:t>á</w:t>
      </w:r>
      <w:r w:rsidR="007324B6" w:rsidRPr="007324B6">
        <w:rPr>
          <w:rFonts w:ascii="Arial" w:eastAsia="GDPFNT33-nn1-Courier_New-1" w:hAnsi="Arial" w:cs="Arial"/>
        </w:rPr>
        <w:t>d</w:t>
      </w:r>
      <w:r w:rsidR="007324B6">
        <w:rPr>
          <w:rFonts w:ascii="Arial" w:eastAsia="GDPFNT33-nn1-Courier_New-1" w:hAnsi="Arial" w:cs="Arial"/>
        </w:rPr>
        <w:t>á</w:t>
      </w:r>
      <w:r w:rsidR="007324B6" w:rsidRPr="007324B6">
        <w:rPr>
          <w:rFonts w:ascii="Arial" w:eastAsia="GDPFNT33-nn1-Courier_New-1" w:hAnsi="Arial" w:cs="Arial"/>
        </w:rPr>
        <w:t>ni se stavebn</w:t>
      </w:r>
      <w:r w:rsidR="007324B6">
        <w:rPr>
          <w:rFonts w:ascii="Arial" w:eastAsia="GDPFNT33-nn1-Courier_New-1" w:hAnsi="Arial" w:cs="Arial"/>
        </w:rPr>
        <w:t>í</w:t>
      </w:r>
      <w:r w:rsidR="007324B6" w:rsidRPr="007324B6">
        <w:rPr>
          <w:rFonts w:ascii="Arial" w:eastAsia="GDPFNT33-nn1-Courier_New-1" w:hAnsi="Arial" w:cs="Arial"/>
        </w:rPr>
        <w:t xml:space="preserve">m </w:t>
      </w:r>
      <w:r w:rsidR="007324B6">
        <w:rPr>
          <w:rFonts w:ascii="Arial" w:eastAsia="GDPFNT33-nn1-Courier_New-1" w:hAnsi="Arial" w:cs="Arial"/>
        </w:rPr>
        <w:t xml:space="preserve">demoličním </w:t>
      </w:r>
      <w:r w:rsidR="007324B6" w:rsidRPr="007324B6">
        <w:rPr>
          <w:rFonts w:ascii="Arial" w:eastAsia="GDPFNT33-nn1-Courier_New-1" w:hAnsi="Arial" w:cs="Arial"/>
        </w:rPr>
        <w:t>odpadem</w:t>
      </w:r>
      <w:r w:rsidR="007324B6">
        <w:rPr>
          <w:rFonts w:ascii="Arial" w:eastAsia="GDPFNT33-nn1-Courier_New-1" w:hAnsi="Arial" w:cs="Arial"/>
        </w:rPr>
        <w:t xml:space="preserve">, movitými věcmi v rámci předcházení vzniku odpadu, </w:t>
      </w:r>
      <w:r w:rsidR="007324B6" w:rsidRPr="00B66A5A">
        <w:rPr>
          <w:rFonts w:ascii="Arial" w:eastAsia="GDPFNT33-nn1-Courier_New-1" w:hAnsi="Arial" w:cs="Arial"/>
        </w:rPr>
        <w:t>komunální</w:t>
      </w:r>
      <w:r w:rsidR="00901DA7" w:rsidRPr="00B66A5A">
        <w:rPr>
          <w:rFonts w:ascii="Arial" w:eastAsia="GDPFNT33-nn1-Courier_New-1" w:hAnsi="Arial" w:cs="Arial"/>
        </w:rPr>
        <w:t>mi</w:t>
      </w:r>
      <w:r w:rsidR="007324B6" w:rsidRPr="00B66A5A">
        <w:rPr>
          <w:rFonts w:ascii="Arial" w:eastAsia="GDPFNT33-nn1-Courier_New-1" w:hAnsi="Arial" w:cs="Arial"/>
        </w:rPr>
        <w:t xml:space="preserve"> odpad</w:t>
      </w:r>
      <w:r w:rsidR="00901DA7" w:rsidRPr="00B66A5A">
        <w:rPr>
          <w:rFonts w:ascii="Arial" w:eastAsia="GDPFNT33-nn1-Courier_New-1" w:hAnsi="Arial" w:cs="Arial"/>
        </w:rPr>
        <w:t>y</w:t>
      </w:r>
      <w:r w:rsidR="007324B6" w:rsidRPr="00B66A5A">
        <w:rPr>
          <w:rFonts w:ascii="Arial" w:eastAsia="GDPFNT33-nn1-Courier_New-1" w:hAnsi="Arial" w:cs="Arial"/>
        </w:rPr>
        <w:t xml:space="preserve"> vznikající</w:t>
      </w:r>
      <w:r w:rsidR="004E6802" w:rsidRPr="00B66A5A">
        <w:rPr>
          <w:rFonts w:ascii="Arial" w:eastAsia="GDPFNT33-nn1-Courier_New-1" w:hAnsi="Arial" w:cs="Arial"/>
        </w:rPr>
        <w:t>mi</w:t>
      </w:r>
      <w:r w:rsidR="007324B6" w:rsidRPr="00B66A5A">
        <w:rPr>
          <w:rFonts w:ascii="Arial" w:eastAsia="GDPFNT33-nn1-Courier_New-1" w:hAnsi="Arial" w:cs="Arial"/>
        </w:rPr>
        <w:t xml:space="preserve"> na území </w:t>
      </w:r>
      <w:r w:rsidR="004E6802" w:rsidRPr="00B66A5A">
        <w:rPr>
          <w:rFonts w:ascii="Arial" w:eastAsia="GDPFNT33-nn1-Courier_New-1" w:hAnsi="Arial" w:cs="Arial"/>
        </w:rPr>
        <w:t>města</w:t>
      </w:r>
      <w:r w:rsidR="007324B6" w:rsidRPr="00B66A5A">
        <w:rPr>
          <w:rFonts w:ascii="Arial" w:eastAsia="GDPFNT33-nn1-Courier_New-1" w:hAnsi="Arial" w:cs="Arial"/>
        </w:rPr>
        <w:t xml:space="preserve"> při činnosti právnických a podnikajících fyzických osob</w:t>
      </w:r>
      <w:r w:rsidR="007324B6" w:rsidRPr="007324B6">
        <w:rPr>
          <w:rFonts w:ascii="Arial" w:eastAsia="GDPFNT33-nn1-Courier_New-1" w:hAnsi="Arial" w:cs="Arial"/>
        </w:rPr>
        <w:t xml:space="preserve"> a </w:t>
      </w:r>
      <w:r w:rsidR="007324B6">
        <w:rPr>
          <w:rFonts w:ascii="Arial" w:eastAsia="GDPFNT33-nn1-Courier_New-1" w:hAnsi="Arial" w:cs="Arial"/>
        </w:rPr>
        <w:t>vý</w:t>
      </w:r>
      <w:r w:rsidR="007324B6" w:rsidRPr="007324B6">
        <w:rPr>
          <w:rFonts w:ascii="Arial" w:eastAsia="GDPFNT33-nn1-Courier_New-1" w:hAnsi="Arial" w:cs="Arial"/>
        </w:rPr>
        <w:t>robky</w:t>
      </w:r>
      <w:r w:rsidR="007324B6">
        <w:rPr>
          <w:rFonts w:ascii="Arial" w:eastAsia="GDPFNT33-nn1-Courier_New-1" w:hAnsi="Arial" w:cs="Arial"/>
        </w:rPr>
        <w:t xml:space="preserve"> s </w:t>
      </w:r>
      <w:r w:rsidR="007324B6" w:rsidRPr="007324B6">
        <w:rPr>
          <w:rFonts w:ascii="Arial" w:eastAsia="GDPFNT33-nn1-Courier_New-1" w:hAnsi="Arial" w:cs="Arial"/>
        </w:rPr>
        <w:t xml:space="preserve">ukončenou životnosti podle </w:t>
      </w:r>
      <w:r w:rsidR="007324B6">
        <w:rPr>
          <w:rFonts w:ascii="Arial" w:eastAsia="GDPFNT33-nn1-Courier_New-1" w:hAnsi="Arial" w:cs="Arial"/>
        </w:rPr>
        <w:t>zá</w:t>
      </w:r>
      <w:r w:rsidR="007324B6" w:rsidRPr="007324B6">
        <w:rPr>
          <w:rFonts w:ascii="Arial" w:eastAsia="GDPFNT33-nn1-Courier_New-1" w:hAnsi="Arial" w:cs="Arial"/>
        </w:rPr>
        <w:t xml:space="preserve">kona </w:t>
      </w:r>
      <w:r w:rsidR="007324B6">
        <w:rPr>
          <w:rFonts w:ascii="Arial" w:eastAsia="GDPFNT33-nn1-Courier_New-1" w:hAnsi="Arial" w:cs="Arial"/>
        </w:rPr>
        <w:t>č.</w:t>
      </w:r>
      <w:r w:rsidR="0021056F">
        <w:rPr>
          <w:rFonts w:ascii="Arial" w:eastAsia="GDPFNT33-nn1-Courier_New-1" w:hAnsi="Arial" w:cs="Arial"/>
        </w:rPr>
        <w:t> </w:t>
      </w:r>
      <w:r w:rsidR="007324B6" w:rsidRPr="007324B6">
        <w:rPr>
          <w:rFonts w:ascii="Arial" w:eastAsia="GDPFNT33-nn1-Courier_New-1" w:hAnsi="Arial" w:cs="Arial"/>
        </w:rPr>
        <w:t xml:space="preserve">542/2020 Sb., </w:t>
      </w:r>
      <w:r w:rsidR="007324B6">
        <w:rPr>
          <w:rFonts w:ascii="Arial" w:eastAsia="GDPFNT33-nn1-Courier_New-1" w:hAnsi="Arial" w:cs="Arial"/>
        </w:rPr>
        <w:t>o</w:t>
      </w:r>
      <w:r w:rsidR="001B2682">
        <w:rPr>
          <w:rFonts w:ascii="Arial" w:eastAsia="GDPFNT33-nn1-Courier_New-1" w:hAnsi="Arial" w:cs="Arial"/>
        </w:rPr>
        <w:t> </w:t>
      </w:r>
      <w:r w:rsidR="007324B6">
        <w:rPr>
          <w:rFonts w:ascii="Arial" w:eastAsia="GDPFNT33-nn1-Courier_New-1" w:hAnsi="Arial" w:cs="Arial"/>
        </w:rPr>
        <w:t>vý</w:t>
      </w:r>
      <w:r w:rsidR="007324B6" w:rsidRPr="007324B6">
        <w:rPr>
          <w:rFonts w:ascii="Arial" w:eastAsia="GDPFNT33-nn1-Courier_New-1" w:hAnsi="Arial" w:cs="Arial"/>
        </w:rPr>
        <w:t>robc</w:t>
      </w:r>
      <w:r w:rsidR="007324B6">
        <w:rPr>
          <w:rFonts w:ascii="Arial" w:eastAsia="GDPFNT33-nn1-Courier_New-1" w:hAnsi="Arial" w:cs="Arial"/>
        </w:rPr>
        <w:t>ích s </w:t>
      </w:r>
      <w:r w:rsidR="007324B6" w:rsidRPr="007324B6">
        <w:rPr>
          <w:rFonts w:ascii="Arial" w:eastAsia="GDPFNT33-nn1-Courier_New-1" w:hAnsi="Arial" w:cs="Arial"/>
        </w:rPr>
        <w:t>ukončenou</w:t>
      </w:r>
      <w:r w:rsidR="007324B6">
        <w:rPr>
          <w:rFonts w:ascii="Arial" w:eastAsia="GDPFNT33-nn1-Courier_New-1" w:hAnsi="Arial" w:cs="Arial"/>
        </w:rPr>
        <w:t xml:space="preserve"> </w:t>
      </w:r>
      <w:r w:rsidR="007324B6" w:rsidRPr="007324B6">
        <w:rPr>
          <w:rFonts w:ascii="Arial" w:eastAsia="GDPFNT33-nn1-Courier_New-1" w:hAnsi="Arial" w:cs="Arial"/>
        </w:rPr>
        <w:t>životnosti, v</w:t>
      </w:r>
      <w:r w:rsidR="007324B6">
        <w:rPr>
          <w:rFonts w:ascii="Arial" w:eastAsia="GDPFNT33-nn1-Courier_New-1" w:hAnsi="Arial" w:cs="Arial"/>
        </w:rPr>
        <w:t> </w:t>
      </w:r>
      <w:r w:rsidR="007324B6" w:rsidRPr="007324B6">
        <w:rPr>
          <w:rFonts w:ascii="Arial" w:eastAsia="GDPFNT33-nn1-Courier_New-1" w:hAnsi="Arial" w:cs="Arial"/>
        </w:rPr>
        <w:t>platn</w:t>
      </w:r>
      <w:r w:rsidR="007324B6">
        <w:rPr>
          <w:rFonts w:ascii="Arial" w:eastAsia="GDPFNT33-nn1-Courier_New-1" w:hAnsi="Arial" w:cs="Arial"/>
        </w:rPr>
        <w:t>ém znění</w:t>
      </w:r>
      <w:r w:rsidRPr="007324B6">
        <w:rPr>
          <w:rFonts w:ascii="Arial" w:eastAsia="Arial" w:hAnsi="Arial" w:cs="Arial"/>
          <w:color w:val="000000"/>
        </w:rPr>
        <w:t>.</w:t>
      </w:r>
      <w:r w:rsidRPr="007324B6">
        <w:rPr>
          <w:rFonts w:ascii="Arial" w:eastAsia="Arial" w:hAnsi="Arial" w:cs="Arial"/>
          <w:color w:val="FF0000"/>
        </w:rPr>
        <w:t xml:space="preserve"> </w:t>
      </w:r>
    </w:p>
    <w:p w:rsidR="007324B6" w:rsidRPr="0023111E" w:rsidRDefault="007324B6" w:rsidP="009932DF">
      <w:pPr>
        <w:numPr>
          <w:ilvl w:val="0"/>
          <w:numId w:val="13"/>
        </w:numPr>
        <w:overflowPunct/>
        <w:autoSpaceDE/>
        <w:autoSpaceDN/>
        <w:adjustRightInd/>
        <w:spacing w:before="120" w:after="25" w:line="250" w:lineRule="auto"/>
        <w:ind w:left="709" w:right="110"/>
        <w:jc w:val="both"/>
        <w:textAlignment w:val="auto"/>
        <w:rPr>
          <w:rFonts w:ascii="Arial" w:eastAsia="Calibri" w:hAnsi="Arial" w:cs="Arial"/>
          <w:color w:val="000000"/>
        </w:rPr>
      </w:pPr>
      <w:r w:rsidRPr="0023111E">
        <w:rPr>
          <w:rFonts w:ascii="Arial" w:eastAsia="Arial" w:hAnsi="Arial" w:cs="Arial"/>
          <w:color w:val="000000"/>
        </w:rPr>
        <w:t>Každý je povinen odpad nebo movitou věc, které předává do obec</w:t>
      </w:r>
      <w:r>
        <w:rPr>
          <w:rFonts w:ascii="Arial" w:eastAsia="Arial" w:hAnsi="Arial" w:cs="Arial"/>
          <w:color w:val="000000"/>
        </w:rPr>
        <w:t xml:space="preserve">ního systému, odkládat na místa </w:t>
      </w:r>
      <w:r w:rsidRPr="0023111E">
        <w:rPr>
          <w:rFonts w:ascii="Arial" w:eastAsia="Arial" w:hAnsi="Arial" w:cs="Arial"/>
          <w:color w:val="000000"/>
        </w:rPr>
        <w:t xml:space="preserve">určená </w:t>
      </w:r>
      <w:r>
        <w:rPr>
          <w:rFonts w:ascii="Arial" w:eastAsia="Arial" w:hAnsi="Arial" w:cs="Arial"/>
          <w:color w:val="000000"/>
        </w:rPr>
        <w:t>městem</w:t>
      </w:r>
      <w:r w:rsidRPr="0023111E">
        <w:rPr>
          <w:rFonts w:ascii="Arial" w:eastAsia="Arial" w:hAnsi="Arial" w:cs="Arial"/>
          <w:color w:val="000000"/>
        </w:rPr>
        <w:t xml:space="preserve"> v souladu s povinnostmi stanovenými pro daný druh, kategorii nebo materiál odpadu nebo movitých věcí zákonem o odpadech a touto vyhláškou</w:t>
      </w:r>
      <w:r w:rsidRPr="0023111E">
        <w:rPr>
          <w:rFonts w:ascii="Arial" w:eastAsia="Arial" w:hAnsi="Arial" w:cs="Arial"/>
          <w:color w:val="000000"/>
          <w:vertAlign w:val="superscript"/>
        </w:rPr>
        <w:footnoteReference w:id="1"/>
      </w:r>
      <w:r w:rsidRPr="0023111E">
        <w:rPr>
          <w:rFonts w:ascii="Arial" w:eastAsia="Arial" w:hAnsi="Arial" w:cs="Arial"/>
          <w:color w:val="000000"/>
        </w:rPr>
        <w:t xml:space="preserve">. </w:t>
      </w:r>
    </w:p>
    <w:p w:rsidR="007324B6" w:rsidRPr="0023111E" w:rsidRDefault="007324B6" w:rsidP="009932DF">
      <w:pPr>
        <w:numPr>
          <w:ilvl w:val="0"/>
          <w:numId w:val="13"/>
        </w:numPr>
        <w:overflowPunct/>
        <w:autoSpaceDE/>
        <w:autoSpaceDN/>
        <w:adjustRightInd/>
        <w:spacing w:before="120" w:after="26" w:line="250" w:lineRule="auto"/>
        <w:ind w:left="709" w:right="110"/>
        <w:jc w:val="both"/>
        <w:textAlignment w:val="auto"/>
        <w:rPr>
          <w:rFonts w:ascii="Arial" w:eastAsia="Calibri" w:hAnsi="Arial" w:cs="Arial"/>
          <w:color w:val="000000"/>
        </w:rPr>
      </w:pPr>
      <w:r w:rsidRPr="0023111E">
        <w:rPr>
          <w:rFonts w:ascii="Arial" w:eastAsia="Arial" w:hAnsi="Arial" w:cs="Arial"/>
          <w:color w:val="000000"/>
        </w:rPr>
        <w:t xml:space="preserve">V okamžiku, kdy osoba zapojená do obecního systému odloží movitou věc nebo odpad s výjimkou výrobků s ukončenou životností, na místě </w:t>
      </w:r>
      <w:r>
        <w:rPr>
          <w:rFonts w:ascii="Arial" w:eastAsia="Arial" w:hAnsi="Arial" w:cs="Arial"/>
          <w:color w:val="000000"/>
        </w:rPr>
        <w:t>městem</w:t>
      </w:r>
      <w:r w:rsidRPr="0023111E">
        <w:rPr>
          <w:rFonts w:ascii="Arial" w:eastAsia="Arial" w:hAnsi="Arial" w:cs="Arial"/>
          <w:color w:val="000000"/>
        </w:rPr>
        <w:t xml:space="preserve"> k tomuto účelu určeném, stává se </w:t>
      </w:r>
      <w:r>
        <w:rPr>
          <w:rFonts w:ascii="Arial" w:eastAsia="Arial" w:hAnsi="Arial" w:cs="Arial"/>
          <w:color w:val="000000"/>
        </w:rPr>
        <w:t>město</w:t>
      </w:r>
      <w:r w:rsidRPr="0023111E">
        <w:rPr>
          <w:rFonts w:ascii="Arial" w:eastAsia="Arial" w:hAnsi="Arial" w:cs="Arial"/>
          <w:color w:val="000000"/>
        </w:rPr>
        <w:t xml:space="preserve"> vlastníkem této movité věci nebo odpadu</w:t>
      </w:r>
      <w:r w:rsidRPr="0023111E">
        <w:rPr>
          <w:rFonts w:ascii="Arial" w:eastAsia="Arial" w:hAnsi="Arial" w:cs="Arial"/>
          <w:color w:val="000000"/>
          <w:vertAlign w:val="superscript"/>
        </w:rPr>
        <w:t>2</w:t>
      </w:r>
      <w:r w:rsidRPr="0023111E">
        <w:rPr>
          <w:rFonts w:ascii="Arial" w:eastAsia="Arial" w:hAnsi="Arial" w:cs="Arial"/>
          <w:color w:val="000000"/>
        </w:rPr>
        <w:t xml:space="preserve">.  </w:t>
      </w:r>
    </w:p>
    <w:p w:rsidR="007324B6" w:rsidRPr="0023111E" w:rsidRDefault="007324B6" w:rsidP="009932DF">
      <w:pPr>
        <w:numPr>
          <w:ilvl w:val="0"/>
          <w:numId w:val="13"/>
        </w:numPr>
        <w:overflowPunct/>
        <w:autoSpaceDE/>
        <w:autoSpaceDN/>
        <w:adjustRightInd/>
        <w:spacing w:before="120" w:after="5" w:line="250" w:lineRule="auto"/>
        <w:ind w:left="709" w:right="110"/>
        <w:jc w:val="both"/>
        <w:textAlignment w:val="auto"/>
        <w:rPr>
          <w:rFonts w:ascii="Arial" w:eastAsia="Calibri" w:hAnsi="Arial" w:cs="Arial"/>
          <w:color w:val="000000"/>
        </w:rPr>
      </w:pPr>
      <w:r w:rsidRPr="0023111E">
        <w:rPr>
          <w:rFonts w:ascii="Arial" w:eastAsia="Arial" w:hAnsi="Arial" w:cs="Arial"/>
          <w:color w:val="000000"/>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7324B6" w:rsidRPr="00B66A5A" w:rsidRDefault="007324B6" w:rsidP="009932DF">
      <w:pPr>
        <w:numPr>
          <w:ilvl w:val="0"/>
          <w:numId w:val="13"/>
        </w:numPr>
        <w:overflowPunct/>
        <w:spacing w:before="120"/>
        <w:ind w:left="709"/>
        <w:jc w:val="both"/>
        <w:textAlignment w:val="auto"/>
        <w:rPr>
          <w:rFonts w:ascii="Arial" w:eastAsia="Calibri" w:hAnsi="Arial" w:cs="Arial"/>
        </w:rPr>
      </w:pPr>
      <w:r w:rsidRPr="00B66A5A">
        <w:rPr>
          <w:rFonts w:ascii="Arial" w:eastAsia="Calibri" w:hAnsi="Arial" w:cs="Arial"/>
        </w:rPr>
        <w:t>Město Příbram má pro účely shromažďování odpadu zřízen sběrný dvůr v ulici Mlynářská, Příbram</w:t>
      </w:r>
      <w:r w:rsidR="001B2682" w:rsidRPr="00B66A5A">
        <w:rPr>
          <w:rFonts w:ascii="Arial" w:eastAsia="Calibri" w:hAnsi="Arial" w:cs="Arial"/>
        </w:rPr>
        <w:t xml:space="preserve"> I</w:t>
      </w:r>
      <w:r w:rsidR="00AE21F0" w:rsidRPr="00B66A5A">
        <w:rPr>
          <w:rFonts w:ascii="Arial" w:eastAsia="Calibri" w:hAnsi="Arial" w:cs="Arial"/>
        </w:rPr>
        <w:t xml:space="preserve">, </w:t>
      </w:r>
      <w:r w:rsidR="00952E24" w:rsidRPr="00B66A5A">
        <w:rPr>
          <w:rFonts w:ascii="Arial" w:eastAsia="Calibri" w:hAnsi="Arial" w:cs="Arial"/>
        </w:rPr>
        <w:t>(dále jen „</w:t>
      </w:r>
      <w:r w:rsidR="00407AB8" w:rsidRPr="00B66A5A">
        <w:rPr>
          <w:rFonts w:ascii="Arial" w:eastAsia="Calibri" w:hAnsi="Arial" w:cs="Arial"/>
        </w:rPr>
        <w:t>S</w:t>
      </w:r>
      <w:r w:rsidR="00952E24" w:rsidRPr="00B66A5A">
        <w:rPr>
          <w:rFonts w:ascii="Arial" w:eastAsia="Calibri" w:hAnsi="Arial" w:cs="Arial"/>
        </w:rPr>
        <w:t>běrný dvůr</w:t>
      </w:r>
      <w:r w:rsidR="00407AB8" w:rsidRPr="00B66A5A">
        <w:rPr>
          <w:rFonts w:ascii="Arial" w:eastAsia="Calibri" w:hAnsi="Arial" w:cs="Arial"/>
        </w:rPr>
        <w:t xml:space="preserve"> Příbram</w:t>
      </w:r>
      <w:r w:rsidR="00952E24" w:rsidRPr="00B66A5A">
        <w:rPr>
          <w:rFonts w:ascii="Arial" w:eastAsia="Calibri" w:hAnsi="Arial" w:cs="Arial"/>
        </w:rPr>
        <w:t xml:space="preserve">“) </w:t>
      </w:r>
      <w:r w:rsidR="00AE21F0" w:rsidRPr="00B66A5A">
        <w:rPr>
          <w:rFonts w:ascii="Arial" w:eastAsia="Calibri" w:hAnsi="Arial" w:cs="Arial"/>
        </w:rPr>
        <w:t xml:space="preserve">jehož součástí je </w:t>
      </w:r>
      <w:r w:rsidR="00913357" w:rsidRPr="00B66A5A">
        <w:rPr>
          <w:rFonts w:ascii="Arial" w:eastAsia="Calibri" w:hAnsi="Arial" w:cs="Arial"/>
        </w:rPr>
        <w:t xml:space="preserve">i </w:t>
      </w:r>
      <w:r w:rsidR="00AE21F0" w:rsidRPr="00B66A5A">
        <w:rPr>
          <w:rFonts w:ascii="Arial" w:eastAsia="Calibri" w:hAnsi="Arial" w:cs="Arial"/>
        </w:rPr>
        <w:t>kompostárna.</w:t>
      </w:r>
    </w:p>
    <w:p w:rsidR="0023111E" w:rsidRPr="00B66A5A" w:rsidRDefault="0023111E" w:rsidP="001B2682">
      <w:pPr>
        <w:overflowPunct/>
        <w:autoSpaceDE/>
        <w:autoSpaceDN/>
        <w:adjustRightInd/>
        <w:spacing w:before="120" w:line="259" w:lineRule="auto"/>
        <w:ind w:left="709"/>
        <w:jc w:val="both"/>
        <w:textAlignment w:val="auto"/>
        <w:rPr>
          <w:rFonts w:ascii="Arial" w:eastAsia="Calibri" w:hAnsi="Arial" w:cs="Arial"/>
        </w:rPr>
      </w:pPr>
    </w:p>
    <w:p w:rsidR="0023111E" w:rsidRPr="0023111E" w:rsidRDefault="0023111E" w:rsidP="0023111E">
      <w:pPr>
        <w:overflowPunct/>
        <w:autoSpaceDE/>
        <w:autoSpaceDN/>
        <w:adjustRightInd/>
        <w:spacing w:line="259" w:lineRule="auto"/>
        <w:ind w:right="62"/>
        <w:jc w:val="center"/>
        <w:textAlignment w:val="auto"/>
        <w:rPr>
          <w:rFonts w:ascii="Arial" w:eastAsia="Calibri" w:hAnsi="Arial" w:cs="Arial"/>
          <w:color w:val="000000"/>
        </w:rPr>
      </w:pPr>
      <w:r w:rsidRPr="0023111E">
        <w:rPr>
          <w:rFonts w:ascii="Arial" w:eastAsia="Arial" w:hAnsi="Arial" w:cs="Arial"/>
          <w:b/>
          <w:color w:val="000000"/>
        </w:rPr>
        <w:t xml:space="preserve"> </w:t>
      </w:r>
    </w:p>
    <w:p w:rsidR="00A642BC"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2 </w:t>
      </w:r>
    </w:p>
    <w:p w:rsidR="0023111E" w:rsidRPr="0023111E"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Oddělené soustřeďování komunálního odpadu </w:t>
      </w:r>
      <w:r w:rsidRPr="0023111E">
        <w:rPr>
          <w:rFonts w:ascii="Arial" w:eastAsia="Arial" w:hAnsi="Arial" w:cs="Arial"/>
          <w:color w:val="000000"/>
        </w:rPr>
        <w:t xml:space="preserve"> </w:t>
      </w:r>
    </w:p>
    <w:p w:rsidR="00F7191C" w:rsidRDefault="0023111E" w:rsidP="00F7191C">
      <w:pPr>
        <w:overflowPunct/>
        <w:autoSpaceDE/>
        <w:autoSpaceDN/>
        <w:adjustRightInd/>
        <w:spacing w:line="259" w:lineRule="auto"/>
        <w:ind w:right="62"/>
        <w:jc w:val="center"/>
        <w:textAlignment w:val="auto"/>
        <w:rPr>
          <w:rFonts w:ascii="Arial" w:eastAsia="Calibri" w:hAnsi="Arial" w:cs="Arial"/>
          <w:color w:val="000000"/>
        </w:rPr>
      </w:pPr>
      <w:r w:rsidRPr="0023111E">
        <w:rPr>
          <w:rFonts w:ascii="Arial" w:eastAsia="Arial" w:hAnsi="Arial" w:cs="Arial"/>
          <w:color w:val="000000"/>
        </w:rPr>
        <w:t xml:space="preserve"> </w:t>
      </w:r>
    </w:p>
    <w:p w:rsidR="00F7191C" w:rsidRPr="00F7191C" w:rsidRDefault="00F7191C" w:rsidP="009932DF">
      <w:pPr>
        <w:numPr>
          <w:ilvl w:val="0"/>
          <w:numId w:val="5"/>
        </w:numPr>
        <w:overflowPunct/>
        <w:autoSpaceDE/>
        <w:autoSpaceDN/>
        <w:adjustRightInd/>
        <w:jc w:val="both"/>
        <w:textAlignment w:val="auto"/>
        <w:rPr>
          <w:rFonts w:ascii="Arial" w:hAnsi="Arial" w:cs="Arial"/>
        </w:rPr>
      </w:pPr>
      <w:r w:rsidRPr="00F7191C">
        <w:rPr>
          <w:rFonts w:ascii="Arial" w:hAnsi="Arial" w:cs="Arial"/>
        </w:rPr>
        <w:t xml:space="preserve">Osoby předávající komunální odpad na místa </w:t>
      </w:r>
      <w:r w:rsidRPr="00852516">
        <w:rPr>
          <w:rFonts w:ascii="Arial" w:hAnsi="Arial" w:cs="Arial"/>
        </w:rPr>
        <w:t xml:space="preserve">určená </w:t>
      </w:r>
      <w:r w:rsidR="00A13459" w:rsidRPr="00852516">
        <w:rPr>
          <w:rFonts w:ascii="Arial" w:hAnsi="Arial" w:cs="Arial"/>
        </w:rPr>
        <w:t>měst</w:t>
      </w:r>
      <w:r w:rsidR="00852516" w:rsidRPr="00852516">
        <w:rPr>
          <w:rFonts w:ascii="Arial" w:hAnsi="Arial" w:cs="Arial"/>
        </w:rPr>
        <w:t>em</w:t>
      </w:r>
      <w:r w:rsidRPr="00F7191C">
        <w:rPr>
          <w:rFonts w:ascii="Arial" w:hAnsi="Arial" w:cs="Arial"/>
        </w:rPr>
        <w:t xml:space="preserve"> jsou povinny odděleně soustřeďovat následující složky:</w:t>
      </w:r>
    </w:p>
    <w:p w:rsidR="00F7191C" w:rsidRPr="00F7191C" w:rsidRDefault="00F7191C" w:rsidP="00F7191C">
      <w:pPr>
        <w:overflowPunct/>
        <w:autoSpaceDE/>
        <w:autoSpaceDN/>
        <w:adjustRightInd/>
        <w:textAlignment w:val="auto"/>
        <w:rPr>
          <w:rFonts w:ascii="Arial" w:hAnsi="Arial" w:cs="Arial"/>
          <w:i/>
          <w:iCs/>
          <w:sz w:val="22"/>
          <w:szCs w:val="22"/>
        </w:rPr>
      </w:pPr>
    </w:p>
    <w:p w:rsidR="0023111E"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p</w:t>
      </w:r>
      <w:r w:rsidRPr="0023111E">
        <w:rPr>
          <w:rFonts w:ascii="Arial" w:eastAsia="Arial" w:hAnsi="Arial" w:cs="Arial"/>
          <w:i/>
          <w:color w:val="000000"/>
        </w:rPr>
        <w:t>apír,</w:t>
      </w:r>
    </w:p>
    <w:p w:rsidR="0023111E"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p</w:t>
      </w:r>
      <w:r w:rsidRPr="0023111E">
        <w:rPr>
          <w:rFonts w:ascii="Arial" w:eastAsia="Arial" w:hAnsi="Arial" w:cs="Arial"/>
          <w:i/>
          <w:color w:val="000000"/>
        </w:rPr>
        <w:t>lasty</w:t>
      </w:r>
      <w:r>
        <w:rPr>
          <w:rFonts w:ascii="Arial" w:eastAsia="Arial" w:hAnsi="Arial" w:cs="Arial"/>
          <w:i/>
          <w:color w:val="000000"/>
        </w:rPr>
        <w:t>,</w:t>
      </w:r>
    </w:p>
    <w:p w:rsidR="00556E6D"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n</w:t>
      </w:r>
      <w:r w:rsidR="00556E6D">
        <w:rPr>
          <w:rFonts w:ascii="Arial" w:eastAsia="Arial" w:hAnsi="Arial" w:cs="Arial"/>
          <w:i/>
          <w:color w:val="000000"/>
        </w:rPr>
        <w:t>ápojové kartony,</w:t>
      </w:r>
    </w:p>
    <w:p w:rsidR="0023111E" w:rsidRPr="00A642BC"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s</w:t>
      </w:r>
      <w:r w:rsidR="0023111E" w:rsidRPr="0023111E">
        <w:rPr>
          <w:rFonts w:ascii="Arial" w:eastAsia="Arial" w:hAnsi="Arial" w:cs="Arial"/>
          <w:i/>
          <w:color w:val="000000"/>
        </w:rPr>
        <w:t xml:space="preserve">klo </w:t>
      </w:r>
      <w:r>
        <w:rPr>
          <w:rFonts w:ascii="Arial" w:eastAsia="Arial" w:hAnsi="Arial" w:cs="Arial"/>
          <w:i/>
          <w:color w:val="000000"/>
        </w:rPr>
        <w:t>(barevné a čiré)</w:t>
      </w:r>
      <w:r w:rsidR="0023111E" w:rsidRPr="0023111E">
        <w:rPr>
          <w:rFonts w:ascii="Arial" w:eastAsia="Arial" w:hAnsi="Arial" w:cs="Arial"/>
          <w:i/>
          <w:color w:val="000000"/>
        </w:rPr>
        <w:t xml:space="preserve">, </w:t>
      </w:r>
    </w:p>
    <w:p w:rsidR="00D55F47" w:rsidRPr="00D55F47" w:rsidRDefault="000569A6" w:rsidP="00521AF7">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sidRPr="00D55F47">
        <w:rPr>
          <w:rFonts w:ascii="Arial" w:eastAsia="Arial" w:hAnsi="Arial" w:cs="Arial"/>
          <w:i/>
          <w:color w:val="000000"/>
        </w:rPr>
        <w:t>k</w:t>
      </w:r>
      <w:r w:rsidR="0023111E" w:rsidRPr="00D55F47">
        <w:rPr>
          <w:rFonts w:ascii="Arial" w:eastAsia="Arial" w:hAnsi="Arial" w:cs="Arial"/>
          <w:i/>
          <w:color w:val="000000"/>
        </w:rPr>
        <w:t xml:space="preserve">ovy, </w:t>
      </w:r>
    </w:p>
    <w:p w:rsidR="0023111E" w:rsidRPr="00D55F47" w:rsidRDefault="000569A6" w:rsidP="00521AF7">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sidRPr="00D55F47">
        <w:rPr>
          <w:rFonts w:ascii="Arial" w:eastAsia="Arial" w:hAnsi="Arial" w:cs="Arial"/>
          <w:i/>
          <w:color w:val="000000"/>
        </w:rPr>
        <w:t>n</w:t>
      </w:r>
      <w:r w:rsidR="0023111E" w:rsidRPr="00D55F47">
        <w:rPr>
          <w:rFonts w:ascii="Arial" w:eastAsia="Arial" w:hAnsi="Arial" w:cs="Arial"/>
          <w:i/>
          <w:color w:val="000000"/>
        </w:rPr>
        <w:t xml:space="preserve">ebezpečné odpady, </w:t>
      </w:r>
    </w:p>
    <w:p w:rsidR="000569A6" w:rsidRPr="000569A6"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o</w:t>
      </w:r>
      <w:r w:rsidRPr="0023111E">
        <w:rPr>
          <w:rFonts w:ascii="Arial" w:eastAsia="Arial" w:hAnsi="Arial" w:cs="Arial"/>
          <w:i/>
          <w:color w:val="000000"/>
        </w:rPr>
        <w:t>bjemný odpad</w:t>
      </w:r>
      <w:r>
        <w:rPr>
          <w:rFonts w:ascii="Arial" w:eastAsia="Arial" w:hAnsi="Arial" w:cs="Arial"/>
          <w:i/>
          <w:color w:val="000000"/>
        </w:rPr>
        <w:t>,</w:t>
      </w:r>
    </w:p>
    <w:p w:rsidR="0023111E"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b</w:t>
      </w:r>
      <w:r w:rsidRPr="0023111E">
        <w:rPr>
          <w:rFonts w:ascii="Arial" w:eastAsia="Arial" w:hAnsi="Arial" w:cs="Arial"/>
          <w:i/>
          <w:color w:val="000000"/>
        </w:rPr>
        <w:t>iologick</w:t>
      </w:r>
      <w:r w:rsidR="00D55F47">
        <w:rPr>
          <w:rFonts w:ascii="Arial" w:eastAsia="Arial" w:hAnsi="Arial" w:cs="Arial"/>
          <w:i/>
          <w:color w:val="000000"/>
        </w:rPr>
        <w:t>y rozložitelný</w:t>
      </w:r>
      <w:r w:rsidRPr="0023111E">
        <w:rPr>
          <w:rFonts w:ascii="Arial" w:eastAsia="Arial" w:hAnsi="Arial" w:cs="Arial"/>
          <w:i/>
          <w:color w:val="000000"/>
        </w:rPr>
        <w:t xml:space="preserve"> odpad,</w:t>
      </w:r>
      <w:r w:rsidR="0023111E" w:rsidRPr="0023111E">
        <w:rPr>
          <w:rFonts w:ascii="Arial" w:eastAsia="Arial" w:hAnsi="Arial" w:cs="Arial"/>
          <w:i/>
          <w:color w:val="000000"/>
        </w:rPr>
        <w:t xml:space="preserve"> </w:t>
      </w:r>
    </w:p>
    <w:p w:rsidR="00A642BC"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lastRenderedPageBreak/>
        <w:t>j</w:t>
      </w:r>
      <w:r w:rsidRPr="0023111E">
        <w:rPr>
          <w:rFonts w:ascii="Arial" w:eastAsia="Arial" w:hAnsi="Arial" w:cs="Arial"/>
          <w:i/>
          <w:color w:val="000000"/>
        </w:rPr>
        <w:t>edlé oleje a tuky,</w:t>
      </w:r>
    </w:p>
    <w:p w:rsidR="0023111E" w:rsidRPr="0023111E" w:rsidRDefault="000569A6" w:rsidP="009932DF">
      <w:pPr>
        <w:numPr>
          <w:ilvl w:val="1"/>
          <w:numId w:val="6"/>
        </w:numPr>
        <w:overflowPunct/>
        <w:autoSpaceDE/>
        <w:autoSpaceDN/>
        <w:adjustRightInd/>
        <w:spacing w:after="160" w:line="259" w:lineRule="auto"/>
        <w:ind w:hanging="282"/>
        <w:textAlignment w:val="auto"/>
        <w:rPr>
          <w:rFonts w:ascii="Arial" w:eastAsia="Calibri" w:hAnsi="Arial" w:cs="Arial"/>
          <w:color w:val="000000"/>
        </w:rPr>
      </w:pPr>
      <w:r>
        <w:rPr>
          <w:rFonts w:ascii="Arial" w:eastAsia="Arial" w:hAnsi="Arial" w:cs="Arial"/>
          <w:i/>
          <w:color w:val="000000"/>
        </w:rPr>
        <w:t>s</w:t>
      </w:r>
      <w:r w:rsidR="0023111E" w:rsidRPr="0023111E">
        <w:rPr>
          <w:rFonts w:ascii="Arial" w:eastAsia="Arial" w:hAnsi="Arial" w:cs="Arial"/>
          <w:i/>
          <w:color w:val="000000"/>
        </w:rPr>
        <w:t>měsný komunální odpad</w:t>
      </w:r>
      <w:r w:rsidR="00A13459">
        <w:rPr>
          <w:rFonts w:ascii="Arial" w:eastAsia="Arial" w:hAnsi="Arial" w:cs="Arial"/>
          <w:i/>
          <w:color w:val="000000"/>
        </w:rPr>
        <w:t>.</w:t>
      </w:r>
    </w:p>
    <w:p w:rsidR="0023111E" w:rsidRPr="0023111E" w:rsidRDefault="0023111E" w:rsidP="0023111E">
      <w:pPr>
        <w:overflowPunct/>
        <w:autoSpaceDE/>
        <w:autoSpaceDN/>
        <w:adjustRightInd/>
        <w:spacing w:line="259" w:lineRule="auto"/>
        <w:textAlignment w:val="auto"/>
        <w:rPr>
          <w:rFonts w:ascii="Arial" w:eastAsia="Calibri" w:hAnsi="Arial" w:cs="Arial"/>
          <w:color w:val="000000"/>
        </w:rPr>
      </w:pPr>
    </w:p>
    <w:p w:rsidR="00F7191C" w:rsidRPr="00F7191C" w:rsidRDefault="00F7191C" w:rsidP="009932DF">
      <w:pPr>
        <w:numPr>
          <w:ilvl w:val="0"/>
          <w:numId w:val="5"/>
        </w:numPr>
        <w:overflowPunct/>
        <w:autoSpaceDE/>
        <w:autoSpaceDN/>
        <w:adjustRightInd/>
        <w:jc w:val="both"/>
        <w:textAlignment w:val="auto"/>
        <w:rPr>
          <w:rFonts w:ascii="Arial" w:hAnsi="Arial" w:cs="Arial"/>
        </w:rPr>
      </w:pPr>
      <w:r w:rsidRPr="00F7191C">
        <w:rPr>
          <w:rFonts w:ascii="Arial" w:hAnsi="Arial" w:cs="Arial"/>
        </w:rPr>
        <w:t xml:space="preserve">Směsným komunálním odpadem se rozumí zbylý komunální odpad po stanoveném vytřídění podle odstavce 1 písm. </w:t>
      </w:r>
      <w:r w:rsidRPr="0023111E">
        <w:rPr>
          <w:rFonts w:ascii="Arial" w:eastAsia="Arial" w:hAnsi="Arial" w:cs="Arial"/>
          <w:color w:val="000000"/>
        </w:rPr>
        <w:t>a), b), c), d), e), f), g)</w:t>
      </w:r>
      <w:r w:rsidRPr="00F7191C">
        <w:rPr>
          <w:rFonts w:ascii="Arial" w:eastAsia="Arial" w:hAnsi="Arial" w:cs="Arial"/>
          <w:color w:val="000000"/>
        </w:rPr>
        <w:t>,</w:t>
      </w:r>
      <w:r w:rsidRPr="0023111E">
        <w:rPr>
          <w:rFonts w:ascii="Arial" w:eastAsia="Arial" w:hAnsi="Arial" w:cs="Arial"/>
          <w:color w:val="000000"/>
        </w:rPr>
        <w:t xml:space="preserve"> h)</w:t>
      </w:r>
      <w:r w:rsidR="00C566A3">
        <w:rPr>
          <w:rFonts w:ascii="Arial" w:eastAsia="Arial" w:hAnsi="Arial" w:cs="Arial"/>
          <w:color w:val="000000"/>
        </w:rPr>
        <w:t xml:space="preserve"> a</w:t>
      </w:r>
      <w:r w:rsidRPr="00F7191C">
        <w:rPr>
          <w:rFonts w:ascii="Arial" w:eastAsia="Arial" w:hAnsi="Arial" w:cs="Arial"/>
          <w:color w:val="000000"/>
        </w:rPr>
        <w:t xml:space="preserve"> i)</w:t>
      </w:r>
      <w:r w:rsidRPr="00F7191C">
        <w:rPr>
          <w:rFonts w:ascii="Arial" w:hAnsi="Arial" w:cs="Arial"/>
        </w:rPr>
        <w:t>.</w:t>
      </w:r>
    </w:p>
    <w:p w:rsidR="00F7191C" w:rsidRDefault="00F7191C" w:rsidP="009932DF">
      <w:pPr>
        <w:numPr>
          <w:ilvl w:val="0"/>
          <w:numId w:val="5"/>
        </w:numPr>
        <w:overflowPunct/>
        <w:autoSpaceDE/>
        <w:autoSpaceDN/>
        <w:adjustRightInd/>
        <w:spacing w:before="120"/>
        <w:ind w:left="357" w:hanging="357"/>
        <w:jc w:val="both"/>
        <w:textAlignment w:val="auto"/>
        <w:rPr>
          <w:rFonts w:ascii="Arial" w:hAnsi="Arial" w:cs="Arial"/>
        </w:rPr>
      </w:pPr>
      <w:r w:rsidRPr="00F7191C">
        <w:rPr>
          <w:rFonts w:ascii="Arial" w:hAnsi="Arial" w:cs="Arial"/>
        </w:rPr>
        <w:t xml:space="preserve">Objemný odpad je takový odpad, který vzhledem ke svým rozměrům nemůže být umístěn do sběrných nádob </w:t>
      </w:r>
      <w:r w:rsidRPr="0023111E">
        <w:rPr>
          <w:rFonts w:ascii="Arial" w:eastAsia="Arial" w:hAnsi="Arial" w:cs="Arial"/>
        </w:rPr>
        <w:t>(</w:t>
      </w:r>
      <w:r w:rsidRPr="0023111E">
        <w:rPr>
          <w:rFonts w:ascii="Arial" w:eastAsia="Arial" w:hAnsi="Arial" w:cs="Arial"/>
          <w:i/>
        </w:rPr>
        <w:t xml:space="preserve">např. </w:t>
      </w:r>
      <w:r w:rsidR="000569A6">
        <w:rPr>
          <w:rFonts w:ascii="Arial" w:eastAsia="Arial" w:hAnsi="Arial" w:cs="Arial"/>
          <w:i/>
        </w:rPr>
        <w:t xml:space="preserve">sedací soupravy, </w:t>
      </w:r>
      <w:r w:rsidRPr="0023111E">
        <w:rPr>
          <w:rFonts w:ascii="Arial" w:eastAsia="Arial" w:hAnsi="Arial" w:cs="Arial"/>
          <w:i/>
        </w:rPr>
        <w:t>koberce, matrace, nábytek</w:t>
      </w:r>
      <w:r w:rsidRPr="0023111E">
        <w:rPr>
          <w:rFonts w:ascii="Arial" w:eastAsia="Arial" w:hAnsi="Arial" w:cs="Arial"/>
        </w:rPr>
        <w:t>)</w:t>
      </w:r>
      <w:r w:rsidRPr="00F7191C">
        <w:rPr>
          <w:rFonts w:ascii="Arial" w:hAnsi="Arial" w:cs="Arial"/>
        </w:rPr>
        <w:t>.</w:t>
      </w:r>
    </w:p>
    <w:p w:rsidR="004B0713" w:rsidRPr="00B66A5A" w:rsidRDefault="004B0713" w:rsidP="009932DF">
      <w:pPr>
        <w:numPr>
          <w:ilvl w:val="0"/>
          <w:numId w:val="5"/>
        </w:numPr>
        <w:overflowPunct/>
        <w:autoSpaceDE/>
        <w:autoSpaceDN/>
        <w:adjustRightInd/>
        <w:spacing w:before="120"/>
        <w:ind w:left="357" w:hanging="357"/>
        <w:jc w:val="both"/>
        <w:textAlignment w:val="auto"/>
        <w:rPr>
          <w:rFonts w:ascii="Arial" w:hAnsi="Arial" w:cs="Arial"/>
        </w:rPr>
      </w:pPr>
      <w:r w:rsidRPr="00B66A5A">
        <w:rPr>
          <w:rFonts w:ascii="Arial" w:hAnsi="Arial" w:cs="Arial"/>
        </w:rPr>
        <w:t>Biologick</w:t>
      </w:r>
      <w:r w:rsidR="00D55F47" w:rsidRPr="00B66A5A">
        <w:rPr>
          <w:rFonts w:ascii="Arial" w:hAnsi="Arial" w:cs="Arial"/>
        </w:rPr>
        <w:t>y rozložitelný</w:t>
      </w:r>
      <w:r w:rsidRPr="00B66A5A">
        <w:rPr>
          <w:rFonts w:ascii="Arial" w:hAnsi="Arial" w:cs="Arial"/>
        </w:rPr>
        <w:t xml:space="preserve"> odpad j</w:t>
      </w:r>
      <w:r w:rsidR="00D55F47" w:rsidRPr="00B66A5A">
        <w:rPr>
          <w:rFonts w:ascii="Arial" w:hAnsi="Arial" w:cs="Arial"/>
        </w:rPr>
        <w:t>e</w:t>
      </w:r>
      <w:r w:rsidRPr="00B66A5A">
        <w:rPr>
          <w:rFonts w:ascii="Arial" w:hAnsi="Arial" w:cs="Arial"/>
        </w:rPr>
        <w:t xml:space="preserve"> takov</w:t>
      </w:r>
      <w:r w:rsidR="00D55F47" w:rsidRPr="00B66A5A">
        <w:rPr>
          <w:rFonts w:ascii="Arial" w:hAnsi="Arial" w:cs="Arial"/>
        </w:rPr>
        <w:t>ý</w:t>
      </w:r>
      <w:r w:rsidRPr="00B66A5A">
        <w:rPr>
          <w:rFonts w:ascii="Arial" w:hAnsi="Arial" w:cs="Arial"/>
        </w:rPr>
        <w:t xml:space="preserve"> odpad, kter</w:t>
      </w:r>
      <w:r w:rsidR="00D55F47" w:rsidRPr="00B66A5A">
        <w:rPr>
          <w:rFonts w:ascii="Arial" w:hAnsi="Arial" w:cs="Arial"/>
        </w:rPr>
        <w:t>ý je</w:t>
      </w:r>
      <w:r w:rsidRPr="00B66A5A">
        <w:rPr>
          <w:rFonts w:ascii="Arial" w:hAnsi="Arial" w:cs="Arial"/>
        </w:rPr>
        <w:t xml:space="preserve"> pouze ro</w:t>
      </w:r>
      <w:r w:rsidRPr="00B66A5A">
        <w:rPr>
          <w:rFonts w:ascii="Arial" w:hAnsi="Arial" w:cs="Arial"/>
          <w:shd w:val="clear" w:color="auto" w:fill="FFFFFF"/>
        </w:rPr>
        <w:t>stlinného původu a je schopen anaerobního nebo aerobního rozkladu</w:t>
      </w:r>
      <w:r w:rsidR="0028410A" w:rsidRPr="00B66A5A">
        <w:rPr>
          <w:rFonts w:ascii="Arial" w:hAnsi="Arial" w:cs="Arial"/>
          <w:shd w:val="clear" w:color="auto" w:fill="FFFFFF"/>
        </w:rPr>
        <w:t xml:space="preserve">. </w:t>
      </w:r>
      <w:r w:rsidR="0028410A" w:rsidRPr="00B66A5A">
        <w:rPr>
          <w:rFonts w:ascii="Arial" w:hAnsi="Arial" w:cs="Arial"/>
        </w:rPr>
        <w:t xml:space="preserve">Pro účely této vyhlášky se rozumí </w:t>
      </w:r>
      <w:r w:rsidRPr="00B66A5A">
        <w:rPr>
          <w:rFonts w:ascii="Arial" w:hAnsi="Arial" w:cs="Arial"/>
          <w:shd w:val="clear" w:color="auto" w:fill="FFFFFF"/>
        </w:rPr>
        <w:t xml:space="preserve">např. </w:t>
      </w:r>
      <w:r w:rsidRPr="00B66A5A">
        <w:rPr>
          <w:rFonts w:ascii="Arial" w:hAnsi="Arial" w:cs="Arial"/>
        </w:rPr>
        <w:t>tráva, listí, zbytky ovoce a zeleniny, kávová a čajová sedlina, zbytky rostlin, piliny, dřevní štěpka z větví stromů a keřů, zemina z květin</w:t>
      </w:r>
      <w:r w:rsidR="0028410A" w:rsidRPr="00B66A5A">
        <w:rPr>
          <w:rFonts w:ascii="Arial" w:hAnsi="Arial" w:cs="Arial"/>
        </w:rPr>
        <w:t>. Je nezbytné odpady do sběrných nádob vkládat bez jakýchkoli obalů či sáčků (včetně sáčků označených jako „kompostovatelné“ nebo „biodegradovatelné“).</w:t>
      </w:r>
    </w:p>
    <w:p w:rsidR="0023111E" w:rsidRPr="0023111E" w:rsidRDefault="0023111E" w:rsidP="0023111E">
      <w:pPr>
        <w:overflowPunct/>
        <w:autoSpaceDE/>
        <w:autoSpaceDN/>
        <w:adjustRightInd/>
        <w:spacing w:line="259" w:lineRule="auto"/>
        <w:textAlignment w:val="auto"/>
        <w:rPr>
          <w:rFonts w:ascii="Arial" w:eastAsia="Calibri" w:hAnsi="Arial" w:cs="Arial"/>
          <w:color w:val="000000"/>
        </w:rPr>
      </w:pPr>
    </w:p>
    <w:p w:rsidR="0023111E" w:rsidRPr="0023111E" w:rsidRDefault="0023111E" w:rsidP="0023111E">
      <w:pPr>
        <w:overflowPunct/>
        <w:autoSpaceDE/>
        <w:autoSpaceDN/>
        <w:adjustRightInd/>
        <w:spacing w:line="259" w:lineRule="auto"/>
        <w:ind w:left="660"/>
        <w:jc w:val="center"/>
        <w:textAlignment w:val="auto"/>
        <w:rPr>
          <w:rFonts w:ascii="Arial" w:eastAsia="Calibri" w:hAnsi="Arial" w:cs="Arial"/>
          <w:color w:val="000000"/>
        </w:rPr>
      </w:pPr>
      <w:r w:rsidRPr="0023111E">
        <w:rPr>
          <w:rFonts w:ascii="Arial" w:eastAsia="Arial" w:hAnsi="Arial" w:cs="Arial"/>
          <w:color w:val="000000"/>
        </w:rPr>
        <w:t xml:space="preserve"> </w:t>
      </w:r>
    </w:p>
    <w:p w:rsidR="00A642BC" w:rsidRDefault="0023111E" w:rsidP="0023111E">
      <w:pPr>
        <w:keepNext/>
        <w:keepLines/>
        <w:overflowPunct/>
        <w:autoSpaceDE/>
        <w:autoSpaceDN/>
        <w:adjustRightInd/>
        <w:spacing w:after="4" w:line="249" w:lineRule="auto"/>
        <w:ind w:left="313" w:right="426"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3 </w:t>
      </w:r>
    </w:p>
    <w:p w:rsidR="000569A6" w:rsidRDefault="0023111E" w:rsidP="0023111E">
      <w:pPr>
        <w:keepNext/>
        <w:keepLines/>
        <w:overflowPunct/>
        <w:autoSpaceDE/>
        <w:autoSpaceDN/>
        <w:adjustRightInd/>
        <w:spacing w:after="4" w:line="249" w:lineRule="auto"/>
        <w:ind w:left="313" w:right="426"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Soustřeďování papíru, plastů, </w:t>
      </w:r>
      <w:r w:rsidR="000569A6" w:rsidRPr="000569A6">
        <w:rPr>
          <w:rFonts w:ascii="Arial" w:eastAsia="Arial" w:hAnsi="Arial" w:cs="Arial"/>
          <w:b/>
          <w:color w:val="000000"/>
        </w:rPr>
        <w:t>nápojových kartonů</w:t>
      </w:r>
      <w:r w:rsidR="000569A6">
        <w:rPr>
          <w:rFonts w:ascii="Arial" w:eastAsia="Arial" w:hAnsi="Arial" w:cs="Arial"/>
          <w:color w:val="000000"/>
        </w:rPr>
        <w:t>,</w:t>
      </w:r>
      <w:r w:rsidR="000569A6" w:rsidRPr="0023111E">
        <w:rPr>
          <w:rFonts w:ascii="Arial" w:eastAsia="Arial" w:hAnsi="Arial" w:cs="Arial"/>
          <w:b/>
          <w:color w:val="000000"/>
        </w:rPr>
        <w:t xml:space="preserve"> </w:t>
      </w:r>
      <w:r w:rsidRPr="0023111E">
        <w:rPr>
          <w:rFonts w:ascii="Arial" w:eastAsia="Arial" w:hAnsi="Arial" w:cs="Arial"/>
          <w:b/>
          <w:color w:val="000000"/>
        </w:rPr>
        <w:t xml:space="preserve">skla, kovů, </w:t>
      </w:r>
    </w:p>
    <w:p w:rsidR="0023111E" w:rsidRPr="0023111E" w:rsidRDefault="0023111E" w:rsidP="0023111E">
      <w:pPr>
        <w:keepNext/>
        <w:keepLines/>
        <w:overflowPunct/>
        <w:autoSpaceDE/>
        <w:autoSpaceDN/>
        <w:adjustRightInd/>
        <w:spacing w:after="4" w:line="249" w:lineRule="auto"/>
        <w:ind w:left="313" w:right="426"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biologického odpadu, </w:t>
      </w:r>
      <w:r w:rsidR="000569A6">
        <w:rPr>
          <w:rFonts w:ascii="Arial" w:eastAsia="Arial" w:hAnsi="Arial" w:cs="Arial"/>
          <w:b/>
          <w:color w:val="000000"/>
        </w:rPr>
        <w:t>textilu a</w:t>
      </w:r>
      <w:r w:rsidR="000569A6" w:rsidRPr="0023111E">
        <w:rPr>
          <w:rFonts w:ascii="Arial" w:eastAsia="Arial" w:hAnsi="Arial" w:cs="Arial"/>
          <w:b/>
          <w:color w:val="000000"/>
        </w:rPr>
        <w:t xml:space="preserve"> </w:t>
      </w:r>
      <w:r w:rsidRPr="0023111E">
        <w:rPr>
          <w:rFonts w:ascii="Arial" w:eastAsia="Arial" w:hAnsi="Arial" w:cs="Arial"/>
          <w:b/>
          <w:color w:val="000000"/>
        </w:rPr>
        <w:t>jedlých olejů a tuků</w:t>
      </w:r>
      <w:r w:rsidR="006C14BA">
        <w:rPr>
          <w:rFonts w:ascii="Arial" w:eastAsia="Arial" w:hAnsi="Arial" w:cs="Arial"/>
          <w:b/>
          <w:color w:val="000000"/>
        </w:rPr>
        <w:t xml:space="preserve"> </w:t>
      </w:r>
    </w:p>
    <w:p w:rsidR="0023111E" w:rsidRDefault="0023111E" w:rsidP="0023111E">
      <w:pPr>
        <w:overflowPunct/>
        <w:autoSpaceDE/>
        <w:autoSpaceDN/>
        <w:adjustRightInd/>
        <w:spacing w:line="259" w:lineRule="auto"/>
        <w:ind w:left="1"/>
        <w:textAlignment w:val="auto"/>
        <w:rPr>
          <w:rFonts w:ascii="Arial" w:eastAsia="Arial" w:hAnsi="Arial" w:cs="Arial"/>
          <w:b/>
          <w:color w:val="000000"/>
        </w:rPr>
      </w:pPr>
      <w:r w:rsidRPr="0023111E">
        <w:rPr>
          <w:rFonts w:ascii="Arial" w:eastAsia="Arial" w:hAnsi="Arial" w:cs="Arial"/>
          <w:b/>
          <w:color w:val="000000"/>
        </w:rPr>
        <w:t xml:space="preserve"> </w:t>
      </w:r>
    </w:p>
    <w:p w:rsidR="00AE21F0" w:rsidRPr="00AE21F0" w:rsidRDefault="001214FB" w:rsidP="009932DF">
      <w:pPr>
        <w:numPr>
          <w:ilvl w:val="0"/>
          <w:numId w:val="1"/>
        </w:numPr>
        <w:tabs>
          <w:tab w:val="num" w:pos="540"/>
          <w:tab w:val="num" w:pos="927"/>
        </w:tabs>
        <w:overflowPunct/>
        <w:autoSpaceDE/>
        <w:autoSpaceDN/>
        <w:adjustRightInd/>
        <w:jc w:val="both"/>
        <w:textAlignment w:val="auto"/>
        <w:rPr>
          <w:rFonts w:ascii="Arial" w:hAnsi="Arial" w:cs="Arial"/>
          <w:color w:val="FF0000"/>
        </w:rPr>
      </w:pPr>
      <w:r w:rsidRPr="0023111E">
        <w:rPr>
          <w:rFonts w:ascii="Arial" w:eastAsia="Arial" w:hAnsi="Arial" w:cs="Arial"/>
          <w:color w:val="000000"/>
        </w:rPr>
        <w:t>Papír, plasty</w:t>
      </w:r>
      <w:r>
        <w:rPr>
          <w:rFonts w:ascii="Arial" w:eastAsia="Arial" w:hAnsi="Arial" w:cs="Arial"/>
          <w:color w:val="000000"/>
        </w:rPr>
        <w:t>,</w:t>
      </w:r>
      <w:r w:rsidRPr="0023111E">
        <w:rPr>
          <w:rFonts w:ascii="Arial" w:eastAsia="Arial" w:hAnsi="Arial" w:cs="Arial"/>
          <w:color w:val="000000"/>
        </w:rPr>
        <w:t xml:space="preserve"> nápojové kart</w:t>
      </w:r>
      <w:r w:rsidR="000569A6">
        <w:rPr>
          <w:rFonts w:ascii="Arial" w:eastAsia="Arial" w:hAnsi="Arial" w:cs="Arial"/>
          <w:color w:val="000000"/>
        </w:rPr>
        <w:t>o</w:t>
      </w:r>
      <w:r w:rsidRPr="0023111E">
        <w:rPr>
          <w:rFonts w:ascii="Arial" w:eastAsia="Arial" w:hAnsi="Arial" w:cs="Arial"/>
          <w:color w:val="000000"/>
        </w:rPr>
        <w:t>n</w:t>
      </w:r>
      <w:r>
        <w:rPr>
          <w:rFonts w:ascii="Arial" w:eastAsia="Arial" w:hAnsi="Arial" w:cs="Arial"/>
          <w:color w:val="000000"/>
        </w:rPr>
        <w:t>y</w:t>
      </w:r>
      <w:r w:rsidRPr="0023111E">
        <w:rPr>
          <w:rFonts w:ascii="Arial" w:eastAsia="Arial" w:hAnsi="Arial" w:cs="Arial"/>
          <w:color w:val="000000"/>
        </w:rPr>
        <w:t xml:space="preserve">, sklo, kovy, biologické odpady rostlinného původu, </w:t>
      </w:r>
      <w:r>
        <w:rPr>
          <w:rFonts w:ascii="Arial" w:eastAsia="Arial" w:hAnsi="Arial" w:cs="Arial"/>
          <w:color w:val="000000"/>
        </w:rPr>
        <w:t xml:space="preserve">textil, </w:t>
      </w:r>
      <w:r w:rsidRPr="0023111E">
        <w:rPr>
          <w:rFonts w:ascii="Arial" w:eastAsia="Arial" w:hAnsi="Arial" w:cs="Arial"/>
          <w:color w:val="000000"/>
        </w:rPr>
        <w:t xml:space="preserve">jedlé oleje a tuky se soustřeďují do zvláštních sběrných nádob, kterými jsou </w:t>
      </w:r>
      <w:r w:rsidRPr="0023111E">
        <w:rPr>
          <w:rFonts w:ascii="Arial" w:eastAsia="Calibri" w:hAnsi="Arial" w:cs="Arial"/>
          <w:bCs/>
          <w:color w:val="000000"/>
        </w:rPr>
        <w:t>typizované sběrné</w:t>
      </w:r>
      <w:r w:rsidRPr="0023111E">
        <w:rPr>
          <w:rFonts w:ascii="Arial" w:eastAsia="Calibri" w:hAnsi="Arial" w:cs="Arial"/>
          <w:color w:val="000000"/>
        </w:rPr>
        <w:t xml:space="preserve"> nádoby</w:t>
      </w:r>
      <w:r w:rsidR="00AE21F0">
        <w:rPr>
          <w:rFonts w:ascii="Arial" w:eastAsia="Calibri" w:hAnsi="Arial" w:cs="Arial"/>
          <w:color w:val="000000"/>
        </w:rPr>
        <w:t>:</w:t>
      </w:r>
    </w:p>
    <w:p w:rsidR="00AE21F0" w:rsidRPr="00AE21F0" w:rsidRDefault="00AE21F0" w:rsidP="00C566A3">
      <w:pPr>
        <w:numPr>
          <w:ilvl w:val="0"/>
          <w:numId w:val="14"/>
        </w:numPr>
        <w:tabs>
          <w:tab w:val="num" w:pos="540"/>
          <w:tab w:val="num" w:pos="927"/>
        </w:tabs>
        <w:overflowPunct/>
        <w:autoSpaceDE/>
        <w:autoSpaceDN/>
        <w:adjustRightInd/>
        <w:spacing w:before="120"/>
        <w:jc w:val="both"/>
        <w:textAlignment w:val="auto"/>
        <w:rPr>
          <w:rFonts w:ascii="Arial" w:hAnsi="Arial" w:cs="Arial"/>
          <w:i/>
          <w:color w:val="FF0000"/>
        </w:rPr>
      </w:pPr>
      <w:r w:rsidRPr="00AE21F0">
        <w:rPr>
          <w:rFonts w:ascii="Arial" w:eastAsia="Calibri" w:hAnsi="Arial" w:cs="Arial"/>
          <w:i/>
          <w:color w:val="000000"/>
        </w:rPr>
        <w:t xml:space="preserve"> </w:t>
      </w:r>
      <w:r>
        <w:rPr>
          <w:rFonts w:ascii="Arial" w:eastAsia="Calibri" w:hAnsi="Arial" w:cs="Arial"/>
          <w:i/>
          <w:color w:val="000000"/>
        </w:rPr>
        <w:t>s</w:t>
      </w:r>
      <w:r w:rsidRPr="00AE21F0">
        <w:rPr>
          <w:rFonts w:ascii="Arial" w:eastAsia="Calibri" w:hAnsi="Arial" w:cs="Arial"/>
          <w:i/>
          <w:color w:val="000000"/>
        </w:rPr>
        <w:t>běrné nádoby,</w:t>
      </w:r>
      <w:r w:rsidR="00665D9F">
        <w:rPr>
          <w:rFonts w:ascii="Arial" w:eastAsia="Calibri" w:hAnsi="Arial" w:cs="Arial"/>
          <w:i/>
          <w:color w:val="000000"/>
        </w:rPr>
        <w:t xml:space="preserve"> </w:t>
      </w:r>
    </w:p>
    <w:p w:rsidR="00AE21F0" w:rsidRPr="00AE21F0" w:rsidRDefault="00AE21F0" w:rsidP="00C566A3">
      <w:pPr>
        <w:numPr>
          <w:ilvl w:val="0"/>
          <w:numId w:val="14"/>
        </w:numPr>
        <w:tabs>
          <w:tab w:val="num" w:pos="540"/>
          <w:tab w:val="num" w:pos="927"/>
        </w:tabs>
        <w:overflowPunct/>
        <w:autoSpaceDE/>
        <w:autoSpaceDN/>
        <w:adjustRightInd/>
        <w:spacing w:before="120"/>
        <w:jc w:val="both"/>
        <w:textAlignment w:val="auto"/>
        <w:rPr>
          <w:rFonts w:ascii="Arial" w:hAnsi="Arial" w:cs="Arial"/>
          <w:i/>
          <w:color w:val="FF0000"/>
        </w:rPr>
      </w:pPr>
      <w:r>
        <w:rPr>
          <w:rFonts w:ascii="Arial" w:eastAsia="Calibri" w:hAnsi="Arial" w:cs="Arial"/>
          <w:i/>
          <w:color w:val="000000"/>
        </w:rPr>
        <w:t xml:space="preserve"> p</w:t>
      </w:r>
      <w:r w:rsidRPr="00AE21F0">
        <w:rPr>
          <w:rFonts w:ascii="Arial" w:eastAsia="Calibri" w:hAnsi="Arial" w:cs="Arial"/>
          <w:i/>
          <w:color w:val="000000"/>
        </w:rPr>
        <w:t>odzemní kontejnery,</w:t>
      </w:r>
    </w:p>
    <w:p w:rsidR="00AE21F0" w:rsidRPr="00AE21F0" w:rsidRDefault="00AE21F0" w:rsidP="00C566A3">
      <w:pPr>
        <w:numPr>
          <w:ilvl w:val="0"/>
          <w:numId w:val="14"/>
        </w:numPr>
        <w:tabs>
          <w:tab w:val="num" w:pos="540"/>
          <w:tab w:val="num" w:pos="927"/>
        </w:tabs>
        <w:overflowPunct/>
        <w:autoSpaceDE/>
        <w:autoSpaceDN/>
        <w:adjustRightInd/>
        <w:spacing w:before="120"/>
        <w:jc w:val="both"/>
        <w:textAlignment w:val="auto"/>
        <w:rPr>
          <w:rFonts w:ascii="Arial" w:hAnsi="Arial" w:cs="Arial"/>
          <w:i/>
          <w:color w:val="FF0000"/>
        </w:rPr>
      </w:pPr>
      <w:r>
        <w:rPr>
          <w:rFonts w:ascii="Arial" w:eastAsia="Calibri" w:hAnsi="Arial" w:cs="Arial"/>
          <w:i/>
          <w:color w:val="000000"/>
        </w:rPr>
        <w:t xml:space="preserve"> p</w:t>
      </w:r>
      <w:r w:rsidRPr="00AE21F0">
        <w:rPr>
          <w:rFonts w:ascii="Arial" w:eastAsia="Calibri" w:hAnsi="Arial" w:cs="Arial"/>
          <w:i/>
          <w:color w:val="000000"/>
        </w:rPr>
        <w:t>ytle,</w:t>
      </w:r>
    </w:p>
    <w:p w:rsidR="00AE21F0" w:rsidRPr="00AE21F0" w:rsidRDefault="001214FB" w:rsidP="00C566A3">
      <w:pPr>
        <w:numPr>
          <w:ilvl w:val="0"/>
          <w:numId w:val="14"/>
        </w:numPr>
        <w:tabs>
          <w:tab w:val="num" w:pos="540"/>
          <w:tab w:val="num" w:pos="927"/>
        </w:tabs>
        <w:overflowPunct/>
        <w:autoSpaceDE/>
        <w:autoSpaceDN/>
        <w:adjustRightInd/>
        <w:spacing w:before="120"/>
        <w:jc w:val="both"/>
        <w:textAlignment w:val="auto"/>
        <w:rPr>
          <w:rFonts w:ascii="Arial" w:hAnsi="Arial" w:cs="Arial"/>
          <w:i/>
          <w:color w:val="FF0000"/>
        </w:rPr>
      </w:pPr>
      <w:r w:rsidRPr="00AE21F0">
        <w:rPr>
          <w:rFonts w:ascii="Arial" w:eastAsia="Calibri" w:hAnsi="Arial" w:cs="Arial"/>
          <w:i/>
          <w:color w:val="000000"/>
        </w:rPr>
        <w:t xml:space="preserve"> </w:t>
      </w:r>
      <w:r w:rsidR="00AE21F0">
        <w:rPr>
          <w:rFonts w:ascii="Arial" w:eastAsia="Calibri" w:hAnsi="Arial" w:cs="Arial"/>
          <w:i/>
          <w:color w:val="000000"/>
        </w:rPr>
        <w:t>v</w:t>
      </w:r>
      <w:r w:rsidR="00AE21F0" w:rsidRPr="00AE21F0">
        <w:rPr>
          <w:rFonts w:ascii="Arial" w:eastAsia="Calibri" w:hAnsi="Arial" w:cs="Arial"/>
          <w:i/>
          <w:color w:val="000000"/>
        </w:rPr>
        <w:t>elkoobjemové kontejnery</w:t>
      </w:r>
      <w:r w:rsidR="00AE21F0">
        <w:rPr>
          <w:rFonts w:ascii="Arial" w:eastAsia="Calibri" w:hAnsi="Arial" w:cs="Arial"/>
          <w:i/>
          <w:color w:val="000000"/>
        </w:rPr>
        <w:t>,</w:t>
      </w:r>
    </w:p>
    <w:p w:rsidR="00AE21F0" w:rsidRPr="00C566A3" w:rsidRDefault="00AE21F0" w:rsidP="00C566A3">
      <w:pPr>
        <w:numPr>
          <w:ilvl w:val="0"/>
          <w:numId w:val="14"/>
        </w:numPr>
        <w:tabs>
          <w:tab w:val="num" w:pos="540"/>
          <w:tab w:val="num" w:pos="927"/>
        </w:tabs>
        <w:overflowPunct/>
        <w:autoSpaceDE/>
        <w:autoSpaceDN/>
        <w:adjustRightInd/>
        <w:spacing w:before="120"/>
        <w:jc w:val="both"/>
        <w:textAlignment w:val="auto"/>
        <w:rPr>
          <w:rFonts w:ascii="Arial" w:hAnsi="Arial" w:cs="Arial"/>
          <w:i/>
          <w:color w:val="FF0000"/>
        </w:rPr>
      </w:pPr>
      <w:r>
        <w:rPr>
          <w:rFonts w:ascii="Arial" w:eastAsia="Calibri" w:hAnsi="Arial" w:cs="Arial"/>
          <w:i/>
          <w:color w:val="000000"/>
        </w:rPr>
        <w:t xml:space="preserve"> </w:t>
      </w:r>
      <w:r w:rsidR="0028478A">
        <w:rPr>
          <w:rFonts w:ascii="Arial" w:eastAsia="Calibri" w:hAnsi="Arial" w:cs="Arial"/>
          <w:i/>
          <w:color w:val="000000"/>
        </w:rPr>
        <w:t>j</w:t>
      </w:r>
      <w:r>
        <w:rPr>
          <w:rFonts w:ascii="Arial" w:eastAsia="Calibri" w:hAnsi="Arial" w:cs="Arial"/>
          <w:i/>
          <w:color w:val="000000"/>
        </w:rPr>
        <w:t>iné nádoby, pokud je v nich městem organizován</w:t>
      </w:r>
      <w:r w:rsidR="00913357">
        <w:rPr>
          <w:rFonts w:ascii="Arial" w:eastAsia="Calibri" w:hAnsi="Arial" w:cs="Arial"/>
          <w:i/>
          <w:color w:val="000000"/>
        </w:rPr>
        <w:t xml:space="preserve"> sběr určitých složek komunálního odpadu a jsou takto označena.</w:t>
      </w:r>
    </w:p>
    <w:p w:rsidR="001214FB" w:rsidRPr="001214FB" w:rsidRDefault="00F7191C" w:rsidP="006F4168">
      <w:pPr>
        <w:numPr>
          <w:ilvl w:val="0"/>
          <w:numId w:val="1"/>
        </w:numPr>
        <w:tabs>
          <w:tab w:val="num" w:pos="540"/>
          <w:tab w:val="num" w:pos="927"/>
        </w:tabs>
        <w:overflowPunct/>
        <w:autoSpaceDE/>
        <w:autoSpaceDN/>
        <w:adjustRightInd/>
        <w:spacing w:before="120"/>
        <w:ind w:left="0" w:firstLine="0"/>
        <w:jc w:val="both"/>
        <w:textAlignment w:val="auto"/>
        <w:rPr>
          <w:rFonts w:ascii="Arial" w:hAnsi="Arial" w:cs="Arial"/>
        </w:rPr>
      </w:pPr>
      <w:r w:rsidRPr="00F7191C">
        <w:rPr>
          <w:rFonts w:ascii="Arial" w:hAnsi="Arial" w:cs="Arial"/>
        </w:rPr>
        <w:t xml:space="preserve">Zvláštní sběrné nádoby jsou umístěny </w:t>
      </w:r>
      <w:r w:rsidR="00C566A3">
        <w:rPr>
          <w:rFonts w:ascii="Arial" w:hAnsi="Arial" w:cs="Arial"/>
        </w:rPr>
        <w:t xml:space="preserve">na </w:t>
      </w:r>
      <w:r w:rsidRPr="00F7191C">
        <w:rPr>
          <w:rFonts w:ascii="Arial" w:hAnsi="Arial" w:cs="Arial"/>
        </w:rPr>
        <w:t>stanovištích</w:t>
      </w:r>
      <w:r w:rsidR="001214FB">
        <w:rPr>
          <w:rFonts w:ascii="Arial" w:hAnsi="Arial" w:cs="Arial"/>
        </w:rPr>
        <w:t xml:space="preserve">, které </w:t>
      </w:r>
      <w:r w:rsidR="001214FB" w:rsidRPr="001214FB">
        <w:rPr>
          <w:rFonts w:ascii="Arial" w:hAnsi="Arial" w:cs="Arial"/>
        </w:rPr>
        <w:t xml:space="preserve">jsou zveřejněny zde:  </w:t>
      </w:r>
    </w:p>
    <w:p w:rsidR="00EE213A" w:rsidRDefault="001214FB" w:rsidP="006F4168">
      <w:pPr>
        <w:tabs>
          <w:tab w:val="num" w:pos="709"/>
        </w:tabs>
        <w:overflowPunct/>
        <w:autoSpaceDE/>
        <w:autoSpaceDN/>
        <w:adjustRightInd/>
        <w:ind w:left="357"/>
        <w:jc w:val="both"/>
        <w:textAlignment w:val="auto"/>
        <w:rPr>
          <w:rFonts w:ascii="Arial" w:eastAsia="Calibri" w:hAnsi="Arial" w:cs="Arial"/>
          <w:color w:val="2E74B5"/>
          <w:u w:val="single"/>
        </w:rPr>
      </w:pPr>
      <w:r w:rsidRPr="001214FB">
        <w:rPr>
          <w:rFonts w:ascii="Arial" w:hAnsi="Arial" w:cs="Arial"/>
        </w:rPr>
        <w:t>internetové stránky města</w:t>
      </w:r>
      <w:r>
        <w:rPr>
          <w:rFonts w:ascii="Arial" w:hAnsi="Arial" w:cs="Arial"/>
        </w:rPr>
        <w:t xml:space="preserve"> </w:t>
      </w:r>
      <w:hyperlink r:id="rId8" w:history="1">
        <w:r w:rsidR="00A527E2" w:rsidRPr="008A45EF">
          <w:rPr>
            <w:rStyle w:val="Hypertextovodkaz"/>
            <w:rFonts w:ascii="Arial" w:eastAsia="Calibri" w:hAnsi="Arial" w:cs="Arial"/>
          </w:rPr>
          <w:t>https://pribram.eu/zivot-ve-meste/zivotni-prostredi/kam-s-vasim-odpadem.html</w:t>
        </w:r>
      </w:hyperlink>
    </w:p>
    <w:p w:rsidR="00F7191C" w:rsidRPr="00B66A5A" w:rsidRDefault="00913357" w:rsidP="006F4168">
      <w:pPr>
        <w:overflowPunct/>
        <w:autoSpaceDE/>
        <w:autoSpaceDN/>
        <w:adjustRightInd/>
        <w:jc w:val="both"/>
        <w:textAlignment w:val="auto"/>
        <w:rPr>
          <w:rFonts w:ascii="Arial" w:hAnsi="Arial" w:cs="Arial"/>
        </w:rPr>
      </w:pPr>
      <w:r>
        <w:rPr>
          <w:rFonts w:ascii="Arial" w:hAnsi="Arial" w:cs="Arial"/>
        </w:rPr>
        <w:t xml:space="preserve">       </w:t>
      </w:r>
      <w:r w:rsidR="00D55F47">
        <w:rPr>
          <w:rFonts w:ascii="Arial" w:hAnsi="Arial" w:cs="Arial"/>
        </w:rPr>
        <w:t>Odstraňovat</w:t>
      </w:r>
      <w:r w:rsidRPr="00913357">
        <w:rPr>
          <w:rFonts w:ascii="Arial" w:hAnsi="Arial" w:cs="Arial"/>
          <w:color w:val="FF0000"/>
        </w:rPr>
        <w:t xml:space="preserve"> </w:t>
      </w:r>
      <w:r w:rsidRPr="00B66A5A">
        <w:rPr>
          <w:rFonts w:ascii="Arial" w:hAnsi="Arial" w:cs="Arial"/>
        </w:rPr>
        <w:t>tyto nádoby lze pouze se souhlasem Městského úřadu Příbram, Odboru životního prostředí.</w:t>
      </w:r>
    </w:p>
    <w:p w:rsidR="00F7191C" w:rsidRPr="00F7191C" w:rsidRDefault="00F7191C" w:rsidP="006F4168">
      <w:pPr>
        <w:numPr>
          <w:ilvl w:val="0"/>
          <w:numId w:val="1"/>
        </w:numPr>
        <w:tabs>
          <w:tab w:val="num" w:pos="540"/>
          <w:tab w:val="num" w:pos="927"/>
        </w:tabs>
        <w:overflowPunct/>
        <w:autoSpaceDE/>
        <w:autoSpaceDN/>
        <w:adjustRightInd/>
        <w:spacing w:before="120"/>
        <w:ind w:left="0" w:firstLine="0"/>
        <w:jc w:val="both"/>
        <w:textAlignment w:val="auto"/>
        <w:rPr>
          <w:rFonts w:ascii="Arial" w:hAnsi="Arial" w:cs="Arial"/>
        </w:rPr>
      </w:pPr>
      <w:r w:rsidRPr="00F7191C">
        <w:rPr>
          <w:rFonts w:ascii="Arial" w:hAnsi="Arial" w:cs="Arial"/>
        </w:rPr>
        <w:t>Zvláštní sběrné nádoby jsou barevně odlišeny a označeny příslušnými nápisy:</w:t>
      </w:r>
    </w:p>
    <w:p w:rsidR="00F7191C" w:rsidRPr="006F4168" w:rsidRDefault="00F7191C" w:rsidP="006F4168">
      <w:pPr>
        <w:overflowPunct/>
        <w:autoSpaceDE/>
        <w:autoSpaceDN/>
        <w:adjustRightInd/>
        <w:spacing w:before="120" w:line="259" w:lineRule="auto"/>
        <w:ind w:left="1"/>
        <w:textAlignment w:val="auto"/>
        <w:rPr>
          <w:rFonts w:ascii="Arial" w:eastAsia="Calibri" w:hAnsi="Arial" w:cs="Arial"/>
          <w:color w:val="000000"/>
          <w:sz w:val="6"/>
          <w:szCs w:val="6"/>
        </w:rPr>
      </w:pPr>
    </w:p>
    <w:p w:rsidR="0023111E" w:rsidRPr="0023111E" w:rsidRDefault="0023111E"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sidRPr="0023111E">
        <w:rPr>
          <w:rFonts w:ascii="Arial" w:eastAsia="Calibri" w:hAnsi="Arial" w:cs="Arial"/>
          <w:bCs/>
          <w:i/>
          <w:lang w:eastAsia="en-US"/>
        </w:rPr>
        <w:t>Papír</w:t>
      </w:r>
      <w:r w:rsidR="002A644C">
        <w:rPr>
          <w:rFonts w:ascii="Arial" w:eastAsia="Calibri" w:hAnsi="Arial" w:cs="Arial"/>
          <w:bCs/>
          <w:i/>
          <w:lang w:eastAsia="en-US"/>
        </w:rPr>
        <w:t xml:space="preserve"> </w:t>
      </w:r>
      <w:r w:rsidR="002C0E08">
        <w:rPr>
          <w:rFonts w:ascii="Arial" w:eastAsia="Calibri" w:hAnsi="Arial" w:cs="Arial"/>
          <w:bCs/>
          <w:i/>
          <w:lang w:eastAsia="en-US"/>
        </w:rPr>
        <w:t>–</w:t>
      </w:r>
      <w:r w:rsidRPr="0023111E">
        <w:rPr>
          <w:rFonts w:ascii="Arial" w:eastAsia="Calibri" w:hAnsi="Arial" w:cs="Arial"/>
          <w:bCs/>
          <w:i/>
          <w:lang w:eastAsia="en-US"/>
        </w:rPr>
        <w:t xml:space="preserve"> </w:t>
      </w:r>
      <w:r w:rsidR="002C0E08">
        <w:rPr>
          <w:rFonts w:ascii="Arial" w:eastAsia="Calibri" w:hAnsi="Arial" w:cs="Arial"/>
          <w:bCs/>
          <w:i/>
          <w:lang w:eastAsia="en-US"/>
        </w:rPr>
        <w:t xml:space="preserve">sběrná nádoba </w:t>
      </w:r>
      <w:r w:rsidRPr="0023111E">
        <w:rPr>
          <w:rFonts w:ascii="Arial" w:eastAsia="Calibri" w:hAnsi="Arial" w:cs="Arial"/>
          <w:bCs/>
          <w:i/>
          <w:lang w:eastAsia="en-US"/>
        </w:rPr>
        <w:t>barva modrá,</w:t>
      </w:r>
      <w:r w:rsidR="002C0E08">
        <w:rPr>
          <w:rFonts w:ascii="Arial" w:eastAsia="Calibri" w:hAnsi="Arial" w:cs="Arial"/>
          <w:bCs/>
          <w:i/>
          <w:lang w:eastAsia="en-US"/>
        </w:rPr>
        <w:t xml:space="preserve"> pytle barva modrá, </w:t>
      </w:r>
    </w:p>
    <w:p w:rsidR="002A644C" w:rsidRDefault="0023111E"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sidRPr="0023111E">
        <w:rPr>
          <w:rFonts w:ascii="Arial" w:eastAsia="Calibri" w:hAnsi="Arial" w:cs="Arial"/>
          <w:bCs/>
          <w:i/>
          <w:lang w:eastAsia="en-US"/>
        </w:rPr>
        <w:t>Plasty</w:t>
      </w:r>
      <w:r w:rsidR="002A644C">
        <w:rPr>
          <w:rFonts w:ascii="Arial" w:eastAsia="Calibri" w:hAnsi="Arial" w:cs="Arial"/>
          <w:bCs/>
          <w:i/>
          <w:lang w:eastAsia="en-US"/>
        </w:rPr>
        <w:t xml:space="preserve"> - </w:t>
      </w:r>
      <w:r w:rsidR="002C0E08">
        <w:rPr>
          <w:rFonts w:ascii="Arial" w:eastAsia="Calibri" w:hAnsi="Arial" w:cs="Arial"/>
          <w:bCs/>
          <w:i/>
          <w:lang w:eastAsia="en-US"/>
        </w:rPr>
        <w:t xml:space="preserve">sběrná nádoba </w:t>
      </w:r>
      <w:r w:rsidR="002C0E08" w:rsidRPr="0023111E">
        <w:rPr>
          <w:rFonts w:ascii="Arial" w:eastAsia="Calibri" w:hAnsi="Arial" w:cs="Arial"/>
          <w:bCs/>
          <w:i/>
          <w:lang w:eastAsia="en-US"/>
        </w:rPr>
        <w:t xml:space="preserve">barva </w:t>
      </w:r>
      <w:r w:rsidR="002C0E08">
        <w:rPr>
          <w:rFonts w:ascii="Arial" w:eastAsia="Calibri" w:hAnsi="Arial" w:cs="Arial"/>
          <w:bCs/>
          <w:i/>
          <w:lang w:eastAsia="en-US"/>
        </w:rPr>
        <w:t>žlutá</w:t>
      </w:r>
      <w:r w:rsidR="002C0E08" w:rsidRPr="0023111E">
        <w:rPr>
          <w:rFonts w:ascii="Arial" w:eastAsia="Calibri" w:hAnsi="Arial" w:cs="Arial"/>
          <w:bCs/>
          <w:i/>
          <w:lang w:eastAsia="en-US"/>
        </w:rPr>
        <w:t>,</w:t>
      </w:r>
      <w:r w:rsidR="002C0E08">
        <w:rPr>
          <w:rFonts w:ascii="Arial" w:eastAsia="Calibri" w:hAnsi="Arial" w:cs="Arial"/>
          <w:bCs/>
          <w:i/>
          <w:lang w:eastAsia="en-US"/>
        </w:rPr>
        <w:t xml:space="preserve"> pytle barva žlutá, </w:t>
      </w:r>
    </w:p>
    <w:p w:rsidR="0023111E" w:rsidRPr="0023111E" w:rsidRDefault="002A644C"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Pr>
          <w:rFonts w:ascii="Arial" w:eastAsia="Calibri" w:hAnsi="Arial" w:cs="Arial"/>
          <w:bCs/>
          <w:i/>
          <w:lang w:eastAsia="en-US"/>
        </w:rPr>
        <w:t>N</w:t>
      </w:r>
      <w:r w:rsidR="0023111E" w:rsidRPr="0023111E">
        <w:rPr>
          <w:rFonts w:ascii="Arial" w:eastAsia="Calibri" w:hAnsi="Arial" w:cs="Arial"/>
          <w:bCs/>
          <w:i/>
          <w:lang w:eastAsia="en-US"/>
        </w:rPr>
        <w:t>ápojové kartony</w:t>
      </w:r>
      <w:r>
        <w:rPr>
          <w:rFonts w:ascii="Arial" w:eastAsia="Calibri" w:hAnsi="Arial" w:cs="Arial"/>
          <w:bCs/>
          <w:i/>
          <w:lang w:eastAsia="en-US"/>
        </w:rPr>
        <w:t>-</w:t>
      </w:r>
      <w:r w:rsidR="0023111E" w:rsidRPr="0023111E">
        <w:rPr>
          <w:rFonts w:ascii="Arial" w:eastAsia="Calibri" w:hAnsi="Arial" w:cs="Arial"/>
          <w:bCs/>
          <w:i/>
          <w:lang w:eastAsia="en-US"/>
        </w:rPr>
        <w:t xml:space="preserve"> barva </w:t>
      </w:r>
      <w:r>
        <w:rPr>
          <w:rFonts w:ascii="Arial" w:eastAsia="Calibri" w:hAnsi="Arial" w:cs="Arial"/>
          <w:bCs/>
          <w:i/>
          <w:lang w:eastAsia="en-US"/>
        </w:rPr>
        <w:t>oranžová</w:t>
      </w:r>
      <w:r w:rsidR="0023111E" w:rsidRPr="0023111E">
        <w:rPr>
          <w:rFonts w:ascii="Arial" w:eastAsia="Calibri" w:hAnsi="Arial" w:cs="Arial"/>
          <w:bCs/>
          <w:i/>
          <w:lang w:eastAsia="en-US"/>
        </w:rPr>
        <w:t>,</w:t>
      </w:r>
    </w:p>
    <w:p w:rsidR="0023111E" w:rsidRPr="0023111E" w:rsidRDefault="0023111E"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sidRPr="0023111E">
        <w:rPr>
          <w:rFonts w:ascii="Arial" w:eastAsia="Calibri" w:hAnsi="Arial" w:cs="Arial"/>
          <w:bCs/>
          <w:i/>
          <w:lang w:eastAsia="en-US"/>
        </w:rPr>
        <w:t>Sklo</w:t>
      </w:r>
      <w:r w:rsidR="002A644C">
        <w:rPr>
          <w:rFonts w:ascii="Arial" w:eastAsia="Calibri" w:hAnsi="Arial" w:cs="Arial"/>
          <w:bCs/>
          <w:i/>
          <w:lang w:eastAsia="en-US"/>
        </w:rPr>
        <w:t xml:space="preserve"> </w:t>
      </w:r>
      <w:r w:rsidRPr="0023111E">
        <w:rPr>
          <w:rFonts w:ascii="Arial" w:eastAsia="Calibri" w:hAnsi="Arial" w:cs="Arial"/>
          <w:bCs/>
          <w:i/>
          <w:lang w:eastAsia="en-US"/>
        </w:rPr>
        <w:t xml:space="preserve">barevné </w:t>
      </w:r>
      <w:r w:rsidR="002A644C">
        <w:rPr>
          <w:rFonts w:ascii="Arial" w:eastAsia="Calibri" w:hAnsi="Arial" w:cs="Arial"/>
          <w:bCs/>
          <w:i/>
          <w:lang w:eastAsia="en-US"/>
        </w:rPr>
        <w:t xml:space="preserve">- </w:t>
      </w:r>
      <w:r w:rsidRPr="0023111E">
        <w:rPr>
          <w:rFonts w:ascii="Arial" w:eastAsia="Calibri" w:hAnsi="Arial" w:cs="Arial"/>
          <w:bCs/>
          <w:i/>
          <w:lang w:eastAsia="en-US"/>
        </w:rPr>
        <w:t xml:space="preserve">barva zelená, sklo </w:t>
      </w:r>
      <w:r w:rsidR="007D3E31">
        <w:rPr>
          <w:rFonts w:ascii="Arial" w:eastAsia="Calibri" w:hAnsi="Arial" w:cs="Arial"/>
          <w:bCs/>
          <w:i/>
          <w:lang w:eastAsia="en-US"/>
        </w:rPr>
        <w:t>čiré</w:t>
      </w:r>
      <w:r w:rsidRPr="0023111E">
        <w:rPr>
          <w:rFonts w:ascii="Arial" w:eastAsia="Calibri" w:hAnsi="Arial" w:cs="Arial"/>
          <w:bCs/>
          <w:i/>
          <w:lang w:eastAsia="en-US"/>
        </w:rPr>
        <w:t xml:space="preserve"> </w:t>
      </w:r>
      <w:r w:rsidR="002A644C">
        <w:rPr>
          <w:rFonts w:ascii="Arial" w:eastAsia="Calibri" w:hAnsi="Arial" w:cs="Arial"/>
          <w:bCs/>
          <w:i/>
          <w:lang w:eastAsia="en-US"/>
        </w:rPr>
        <w:t xml:space="preserve">- </w:t>
      </w:r>
      <w:r w:rsidRPr="0023111E">
        <w:rPr>
          <w:rFonts w:ascii="Arial" w:eastAsia="Calibri" w:hAnsi="Arial" w:cs="Arial"/>
          <w:bCs/>
          <w:i/>
          <w:lang w:eastAsia="en-US"/>
        </w:rPr>
        <w:t>barva bílá,</w:t>
      </w:r>
    </w:p>
    <w:p w:rsidR="0023111E" w:rsidRPr="0023111E" w:rsidRDefault="0023111E"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sidRPr="0023111E">
        <w:rPr>
          <w:rFonts w:ascii="Arial" w:eastAsia="Calibri" w:hAnsi="Arial" w:cs="Arial"/>
          <w:bCs/>
          <w:i/>
          <w:lang w:eastAsia="en-US"/>
        </w:rPr>
        <w:t>Kovy</w:t>
      </w:r>
      <w:r w:rsidR="002A644C">
        <w:rPr>
          <w:rFonts w:ascii="Arial" w:eastAsia="Calibri" w:hAnsi="Arial" w:cs="Arial"/>
          <w:bCs/>
          <w:i/>
          <w:lang w:eastAsia="en-US"/>
        </w:rPr>
        <w:t xml:space="preserve"> -</w:t>
      </w:r>
      <w:r w:rsidRPr="0023111E">
        <w:rPr>
          <w:rFonts w:ascii="Arial" w:eastAsia="Calibri" w:hAnsi="Arial" w:cs="Arial"/>
          <w:bCs/>
          <w:i/>
          <w:lang w:eastAsia="en-US"/>
        </w:rPr>
        <w:t xml:space="preserve"> barva šedá</w:t>
      </w:r>
      <w:r w:rsidR="00A13459">
        <w:rPr>
          <w:rFonts w:ascii="Arial" w:eastAsia="Calibri" w:hAnsi="Arial" w:cs="Arial"/>
          <w:bCs/>
          <w:i/>
          <w:lang w:eastAsia="en-US"/>
        </w:rPr>
        <w:t>,</w:t>
      </w:r>
    </w:p>
    <w:p w:rsidR="0023111E" w:rsidRDefault="0023111E"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sidRPr="0023111E">
        <w:rPr>
          <w:rFonts w:ascii="Arial" w:eastAsia="Calibri" w:hAnsi="Arial" w:cs="Arial"/>
          <w:bCs/>
          <w:i/>
          <w:lang w:eastAsia="en-US"/>
        </w:rPr>
        <w:t xml:space="preserve">Biologické odpady </w:t>
      </w:r>
      <w:r w:rsidR="002A644C">
        <w:rPr>
          <w:rFonts w:ascii="Arial" w:eastAsia="Calibri" w:hAnsi="Arial" w:cs="Arial"/>
          <w:bCs/>
          <w:i/>
          <w:lang w:eastAsia="en-US"/>
        </w:rPr>
        <w:t>-</w:t>
      </w:r>
      <w:r w:rsidRPr="0023111E">
        <w:rPr>
          <w:rFonts w:ascii="Arial" w:eastAsia="Calibri" w:hAnsi="Arial" w:cs="Arial"/>
          <w:bCs/>
          <w:i/>
          <w:lang w:eastAsia="en-US"/>
        </w:rPr>
        <w:t xml:space="preserve"> barva hnědá,</w:t>
      </w:r>
    </w:p>
    <w:p w:rsidR="00406EE2" w:rsidRDefault="00406EE2" w:rsidP="006F4168">
      <w:pPr>
        <w:numPr>
          <w:ilvl w:val="0"/>
          <w:numId w:val="11"/>
        </w:numPr>
        <w:overflowPunct/>
        <w:autoSpaceDE/>
        <w:autoSpaceDN/>
        <w:adjustRightInd/>
        <w:spacing w:before="120" w:line="259" w:lineRule="auto"/>
        <w:contextualSpacing/>
        <w:textAlignment w:val="auto"/>
        <w:rPr>
          <w:rFonts w:ascii="Arial" w:eastAsia="Calibri" w:hAnsi="Arial" w:cs="Arial"/>
          <w:bCs/>
          <w:i/>
          <w:lang w:eastAsia="en-US"/>
        </w:rPr>
      </w:pPr>
      <w:r>
        <w:rPr>
          <w:rFonts w:ascii="Arial" w:eastAsia="Calibri" w:hAnsi="Arial" w:cs="Arial"/>
          <w:bCs/>
          <w:i/>
          <w:lang w:eastAsia="en-US"/>
        </w:rPr>
        <w:t xml:space="preserve">Textil </w:t>
      </w:r>
      <w:r w:rsidRPr="00B66A5A">
        <w:rPr>
          <w:rFonts w:ascii="Arial" w:eastAsia="Calibri" w:hAnsi="Arial" w:cs="Arial"/>
          <w:i/>
          <w:iCs/>
          <w:lang w:eastAsia="en-US"/>
        </w:rPr>
        <w:t>– barva zelená, bílá, světle hnědá</w:t>
      </w:r>
      <w:r w:rsidRPr="00406EE2">
        <w:rPr>
          <w:rFonts w:ascii="Arial" w:eastAsia="Calibri" w:hAnsi="Arial" w:cs="Arial"/>
          <w:i/>
          <w:iCs/>
          <w:lang w:eastAsia="en-US"/>
        </w:rPr>
        <w:t>,</w:t>
      </w:r>
    </w:p>
    <w:p w:rsidR="007D3E31" w:rsidRDefault="007D3E31" w:rsidP="006F4168">
      <w:pPr>
        <w:numPr>
          <w:ilvl w:val="0"/>
          <w:numId w:val="11"/>
        </w:numPr>
        <w:overflowPunct/>
        <w:autoSpaceDE/>
        <w:autoSpaceDN/>
        <w:adjustRightInd/>
        <w:spacing w:before="120" w:line="259" w:lineRule="auto"/>
        <w:contextualSpacing/>
        <w:textAlignment w:val="auto"/>
        <w:rPr>
          <w:rFonts w:ascii="Arial" w:eastAsia="Calibri" w:hAnsi="Arial" w:cs="Arial"/>
          <w:i/>
          <w:iCs/>
          <w:lang w:eastAsia="en-US"/>
        </w:rPr>
      </w:pPr>
      <w:r w:rsidRPr="0023111E">
        <w:rPr>
          <w:rFonts w:ascii="Arial" w:eastAsia="Calibri" w:hAnsi="Arial" w:cs="Arial"/>
          <w:i/>
          <w:iCs/>
          <w:lang w:eastAsia="en-US"/>
        </w:rPr>
        <w:t>Jedlé oleje a tuky</w:t>
      </w:r>
      <w:r>
        <w:rPr>
          <w:rFonts w:ascii="Arial" w:eastAsia="Calibri" w:hAnsi="Arial" w:cs="Arial"/>
          <w:i/>
          <w:iCs/>
          <w:lang w:eastAsia="en-US"/>
        </w:rPr>
        <w:t xml:space="preserve"> -</w:t>
      </w:r>
      <w:r w:rsidRPr="0023111E">
        <w:rPr>
          <w:rFonts w:ascii="Arial" w:eastAsia="Calibri" w:hAnsi="Arial" w:cs="Arial"/>
          <w:i/>
          <w:iCs/>
          <w:lang w:eastAsia="en-US"/>
        </w:rPr>
        <w:t xml:space="preserve"> barva </w:t>
      </w:r>
      <w:r>
        <w:rPr>
          <w:rFonts w:ascii="Arial" w:eastAsia="Calibri" w:hAnsi="Arial" w:cs="Arial"/>
          <w:i/>
          <w:iCs/>
          <w:lang w:eastAsia="en-US"/>
        </w:rPr>
        <w:t>světle hnědá.</w:t>
      </w:r>
    </w:p>
    <w:p w:rsidR="002A644C" w:rsidRDefault="002A644C" w:rsidP="006F4168">
      <w:pPr>
        <w:overflowPunct/>
        <w:autoSpaceDE/>
        <w:autoSpaceDN/>
        <w:adjustRightInd/>
        <w:spacing w:before="120" w:line="259" w:lineRule="auto"/>
        <w:ind w:left="1080"/>
        <w:contextualSpacing/>
        <w:textAlignment w:val="auto"/>
        <w:rPr>
          <w:rFonts w:ascii="Arial" w:eastAsia="Calibri" w:hAnsi="Arial" w:cs="Arial"/>
          <w:i/>
          <w:iCs/>
          <w:lang w:eastAsia="en-US"/>
        </w:rPr>
      </w:pPr>
    </w:p>
    <w:p w:rsidR="001214FB" w:rsidRPr="001214FB" w:rsidRDefault="001214FB" w:rsidP="006F4168">
      <w:pPr>
        <w:numPr>
          <w:ilvl w:val="0"/>
          <w:numId w:val="1"/>
        </w:numPr>
        <w:overflowPunct/>
        <w:autoSpaceDE/>
        <w:autoSpaceDN/>
        <w:adjustRightInd/>
        <w:spacing w:before="120" w:line="259" w:lineRule="auto"/>
        <w:contextualSpacing/>
        <w:jc w:val="both"/>
        <w:textAlignment w:val="auto"/>
        <w:rPr>
          <w:rFonts w:ascii="Arial" w:eastAsia="Calibri" w:hAnsi="Arial" w:cs="Arial"/>
          <w:iCs/>
          <w:lang w:eastAsia="en-US"/>
        </w:rPr>
      </w:pPr>
      <w:r w:rsidRPr="001214FB">
        <w:rPr>
          <w:rFonts w:ascii="Arial" w:eastAsia="Calibri" w:hAnsi="Arial" w:cs="Arial"/>
          <w:iCs/>
          <w:lang w:eastAsia="en-US"/>
        </w:rPr>
        <w:t>Do zvláštních sběrných nádob je zakázáno ukládat jiné složky komunálních odpadů, než pro které jsou určeny.</w:t>
      </w:r>
    </w:p>
    <w:p w:rsidR="001214FB" w:rsidRPr="006F4168" w:rsidRDefault="001214FB" w:rsidP="006F4168">
      <w:pPr>
        <w:overflowPunct/>
        <w:autoSpaceDE/>
        <w:autoSpaceDN/>
        <w:adjustRightInd/>
        <w:spacing w:before="120" w:line="259" w:lineRule="auto"/>
        <w:contextualSpacing/>
        <w:textAlignment w:val="auto"/>
        <w:rPr>
          <w:rFonts w:ascii="Arial" w:eastAsia="Calibri" w:hAnsi="Arial" w:cs="Arial"/>
          <w:iCs/>
          <w:sz w:val="10"/>
          <w:szCs w:val="10"/>
          <w:lang w:eastAsia="en-US"/>
        </w:rPr>
      </w:pPr>
    </w:p>
    <w:p w:rsidR="000B608A" w:rsidRPr="000B608A" w:rsidRDefault="001214FB" w:rsidP="006F4168">
      <w:pPr>
        <w:numPr>
          <w:ilvl w:val="0"/>
          <w:numId w:val="1"/>
        </w:numPr>
        <w:overflowPunct/>
        <w:autoSpaceDE/>
        <w:autoSpaceDN/>
        <w:adjustRightInd/>
        <w:spacing w:before="120" w:line="259" w:lineRule="auto"/>
        <w:contextualSpacing/>
        <w:jc w:val="both"/>
        <w:textAlignment w:val="auto"/>
        <w:rPr>
          <w:rFonts w:ascii="Arial" w:eastAsia="Calibri" w:hAnsi="Arial" w:cs="Arial"/>
          <w:iCs/>
          <w:lang w:eastAsia="en-US"/>
        </w:rPr>
      </w:pPr>
      <w:r w:rsidRPr="001214FB">
        <w:rPr>
          <w:rFonts w:ascii="Arial" w:eastAsia="Calibri" w:hAnsi="Arial" w:cs="Arial"/>
          <w:iCs/>
          <w:lang w:eastAsia="en-US"/>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D62EAA" w:rsidRPr="006F4168" w:rsidRDefault="00D62EAA" w:rsidP="006F4168">
      <w:pPr>
        <w:overflowPunct/>
        <w:autoSpaceDE/>
        <w:autoSpaceDN/>
        <w:adjustRightInd/>
        <w:spacing w:before="120" w:line="259" w:lineRule="auto"/>
        <w:ind w:left="360"/>
        <w:contextualSpacing/>
        <w:jc w:val="both"/>
        <w:textAlignment w:val="auto"/>
        <w:rPr>
          <w:rFonts w:ascii="Arial" w:eastAsia="Calibri" w:hAnsi="Arial" w:cs="Arial"/>
          <w:iCs/>
          <w:sz w:val="10"/>
          <w:szCs w:val="10"/>
          <w:lang w:eastAsia="en-US"/>
        </w:rPr>
      </w:pPr>
    </w:p>
    <w:p w:rsidR="001B2682" w:rsidRPr="00901DA7" w:rsidRDefault="00D62EAA" w:rsidP="006F4168">
      <w:pPr>
        <w:numPr>
          <w:ilvl w:val="0"/>
          <w:numId w:val="1"/>
        </w:numPr>
        <w:overflowPunct/>
        <w:autoSpaceDE/>
        <w:autoSpaceDN/>
        <w:adjustRightInd/>
        <w:spacing w:before="120" w:line="259" w:lineRule="auto"/>
        <w:ind w:left="357" w:hanging="357"/>
        <w:contextualSpacing/>
        <w:jc w:val="both"/>
        <w:textAlignment w:val="auto"/>
        <w:rPr>
          <w:rFonts w:ascii="Arial" w:eastAsia="Calibri" w:hAnsi="Arial" w:cs="Arial"/>
          <w:iCs/>
          <w:lang w:eastAsia="en-US"/>
        </w:rPr>
      </w:pPr>
      <w:r w:rsidRPr="0023111E">
        <w:rPr>
          <w:rFonts w:ascii="Arial" w:eastAsia="Arial" w:hAnsi="Arial" w:cs="Arial"/>
          <w:lang w:eastAsia="en-US"/>
        </w:rPr>
        <w:t>Papír, plasty</w:t>
      </w:r>
      <w:r>
        <w:rPr>
          <w:rFonts w:ascii="Arial" w:eastAsia="Arial" w:hAnsi="Arial" w:cs="Arial"/>
          <w:lang w:eastAsia="en-US"/>
        </w:rPr>
        <w:t xml:space="preserve">, </w:t>
      </w:r>
      <w:r w:rsidRPr="0023111E">
        <w:rPr>
          <w:rFonts w:ascii="Arial" w:eastAsia="Arial" w:hAnsi="Arial" w:cs="Arial"/>
          <w:lang w:eastAsia="en-US"/>
        </w:rPr>
        <w:t>nápojov</w:t>
      </w:r>
      <w:r>
        <w:rPr>
          <w:rFonts w:ascii="Arial" w:eastAsia="Arial" w:hAnsi="Arial" w:cs="Arial"/>
          <w:lang w:eastAsia="en-US"/>
        </w:rPr>
        <w:t>ý</w:t>
      </w:r>
      <w:r w:rsidRPr="0023111E">
        <w:rPr>
          <w:rFonts w:ascii="Arial" w:eastAsia="Arial" w:hAnsi="Arial" w:cs="Arial"/>
          <w:lang w:eastAsia="en-US"/>
        </w:rPr>
        <w:t xml:space="preserve"> kart</w:t>
      </w:r>
      <w:r>
        <w:rPr>
          <w:rFonts w:ascii="Arial" w:eastAsia="Arial" w:hAnsi="Arial" w:cs="Arial"/>
          <w:lang w:eastAsia="en-US"/>
        </w:rPr>
        <w:t>on</w:t>
      </w:r>
      <w:r w:rsidRPr="0023111E">
        <w:rPr>
          <w:rFonts w:ascii="Arial" w:eastAsia="Arial" w:hAnsi="Arial" w:cs="Arial"/>
          <w:lang w:eastAsia="en-US"/>
        </w:rPr>
        <w:t xml:space="preserve">, sklo </w:t>
      </w:r>
      <w:r>
        <w:rPr>
          <w:rFonts w:ascii="Arial" w:eastAsia="Arial" w:hAnsi="Arial" w:cs="Arial"/>
          <w:lang w:eastAsia="en-US"/>
        </w:rPr>
        <w:t xml:space="preserve">barevné a </w:t>
      </w:r>
      <w:r w:rsidR="007D3E31">
        <w:rPr>
          <w:rFonts w:ascii="Arial" w:eastAsia="Arial" w:hAnsi="Arial" w:cs="Arial"/>
          <w:lang w:eastAsia="en-US"/>
        </w:rPr>
        <w:t>čiré</w:t>
      </w:r>
      <w:r w:rsidRPr="0023111E">
        <w:rPr>
          <w:rFonts w:ascii="Arial" w:eastAsia="Arial" w:hAnsi="Arial" w:cs="Arial"/>
          <w:lang w:eastAsia="en-US"/>
        </w:rPr>
        <w:t xml:space="preserve">, kovy, </w:t>
      </w:r>
      <w:r w:rsidRPr="0023111E">
        <w:rPr>
          <w:rFonts w:ascii="Arial" w:eastAsia="Calibri" w:hAnsi="Arial" w:cs="Arial"/>
          <w:lang w:eastAsia="en-US"/>
        </w:rPr>
        <w:t xml:space="preserve">biologický odpad, </w:t>
      </w:r>
      <w:r>
        <w:rPr>
          <w:rFonts w:ascii="Arial" w:eastAsia="Calibri" w:hAnsi="Arial" w:cs="Arial"/>
          <w:lang w:eastAsia="en-US"/>
        </w:rPr>
        <w:t xml:space="preserve">textil, </w:t>
      </w:r>
      <w:r w:rsidRPr="0023111E">
        <w:rPr>
          <w:rFonts w:ascii="Arial" w:eastAsia="Arial" w:hAnsi="Arial" w:cs="Arial"/>
          <w:lang w:eastAsia="en-US"/>
        </w:rPr>
        <w:t xml:space="preserve">lze také odevzdávat ve </w:t>
      </w:r>
      <w:r w:rsidR="00407AB8">
        <w:rPr>
          <w:rFonts w:ascii="Arial" w:eastAsia="Arial" w:hAnsi="Arial" w:cs="Arial"/>
          <w:lang w:eastAsia="en-US"/>
        </w:rPr>
        <w:t>S</w:t>
      </w:r>
      <w:r w:rsidRPr="0023111E">
        <w:rPr>
          <w:rFonts w:ascii="Arial" w:eastAsia="Arial" w:hAnsi="Arial" w:cs="Arial"/>
          <w:lang w:eastAsia="en-US"/>
        </w:rPr>
        <w:t>běrném dvoře</w:t>
      </w:r>
      <w:r w:rsidR="00407AB8">
        <w:rPr>
          <w:rFonts w:ascii="Arial" w:eastAsia="Arial" w:hAnsi="Arial" w:cs="Arial"/>
          <w:lang w:eastAsia="en-US"/>
        </w:rPr>
        <w:t xml:space="preserve"> </w:t>
      </w:r>
      <w:r>
        <w:rPr>
          <w:rFonts w:ascii="Arial" w:eastAsia="Calibri" w:hAnsi="Arial" w:cs="Arial"/>
          <w:lang w:eastAsia="en-US"/>
        </w:rPr>
        <w:t>Příbram</w:t>
      </w:r>
      <w:r w:rsidR="002D69FE">
        <w:rPr>
          <w:rFonts w:ascii="Arial" w:eastAsia="Calibri" w:hAnsi="Arial" w:cs="Arial"/>
          <w:lang w:eastAsia="en-US"/>
        </w:rPr>
        <w:t xml:space="preserve"> a dále občané mohou využít</w:t>
      </w:r>
      <w:r w:rsidR="003E6595">
        <w:rPr>
          <w:rFonts w:ascii="Arial" w:eastAsia="Calibri" w:hAnsi="Arial" w:cs="Arial"/>
          <w:lang w:eastAsia="en-US"/>
        </w:rPr>
        <w:t xml:space="preserve"> i </w:t>
      </w:r>
      <w:r w:rsidR="00A527E2">
        <w:rPr>
          <w:rFonts w:ascii="Arial" w:eastAsia="Calibri" w:hAnsi="Arial" w:cs="Arial"/>
          <w:lang w:eastAsia="en-US"/>
        </w:rPr>
        <w:t>sběr</w:t>
      </w:r>
      <w:r w:rsidR="00407AB8">
        <w:rPr>
          <w:rFonts w:ascii="Arial" w:eastAsia="Calibri" w:hAnsi="Arial" w:cs="Arial"/>
          <w:lang w:eastAsia="en-US"/>
        </w:rPr>
        <w:t>n</w:t>
      </w:r>
      <w:r w:rsidR="002D69FE">
        <w:rPr>
          <w:rFonts w:ascii="Arial" w:eastAsia="Calibri" w:hAnsi="Arial" w:cs="Arial"/>
          <w:lang w:eastAsia="en-US"/>
        </w:rPr>
        <w:t>y</w:t>
      </w:r>
      <w:r w:rsidR="00A527E2">
        <w:rPr>
          <w:rFonts w:ascii="Arial" w:eastAsia="Calibri" w:hAnsi="Arial" w:cs="Arial"/>
          <w:lang w:eastAsia="en-US"/>
        </w:rPr>
        <w:t xml:space="preserve"> a </w:t>
      </w:r>
      <w:r w:rsidRPr="0023111E">
        <w:rPr>
          <w:rFonts w:ascii="Arial" w:eastAsia="Calibri" w:hAnsi="Arial" w:cs="Arial"/>
          <w:lang w:eastAsia="en-US"/>
        </w:rPr>
        <w:t>výkup</w:t>
      </w:r>
      <w:r w:rsidR="00407AB8">
        <w:rPr>
          <w:rFonts w:ascii="Arial" w:eastAsia="Calibri" w:hAnsi="Arial" w:cs="Arial"/>
          <w:lang w:eastAsia="en-US"/>
        </w:rPr>
        <w:t>n</w:t>
      </w:r>
      <w:r w:rsidR="002D69FE">
        <w:rPr>
          <w:rFonts w:ascii="Arial" w:eastAsia="Calibri" w:hAnsi="Arial" w:cs="Arial"/>
          <w:lang w:eastAsia="en-US"/>
        </w:rPr>
        <w:t>y</w:t>
      </w:r>
      <w:r>
        <w:rPr>
          <w:rFonts w:ascii="Arial" w:eastAsia="Calibri" w:hAnsi="Arial" w:cs="Arial"/>
          <w:lang w:eastAsia="en-US"/>
        </w:rPr>
        <w:t>.</w:t>
      </w:r>
    </w:p>
    <w:p w:rsidR="00901DA7" w:rsidRPr="006F4168" w:rsidRDefault="00901DA7" w:rsidP="006F4168">
      <w:pPr>
        <w:overflowPunct/>
        <w:autoSpaceDE/>
        <w:autoSpaceDN/>
        <w:adjustRightInd/>
        <w:spacing w:before="120" w:line="259" w:lineRule="auto"/>
        <w:ind w:left="357"/>
        <w:contextualSpacing/>
        <w:jc w:val="both"/>
        <w:textAlignment w:val="auto"/>
        <w:rPr>
          <w:rFonts w:ascii="Arial" w:eastAsia="Calibri" w:hAnsi="Arial" w:cs="Arial"/>
          <w:iCs/>
          <w:sz w:val="10"/>
          <w:szCs w:val="10"/>
          <w:lang w:eastAsia="en-US"/>
        </w:rPr>
      </w:pPr>
    </w:p>
    <w:p w:rsidR="006F4168" w:rsidRPr="006F4168" w:rsidRDefault="000B608A" w:rsidP="006F4168">
      <w:pPr>
        <w:numPr>
          <w:ilvl w:val="0"/>
          <w:numId w:val="1"/>
        </w:numPr>
        <w:overflowPunct/>
        <w:autoSpaceDE/>
        <w:autoSpaceDN/>
        <w:adjustRightInd/>
        <w:spacing w:line="259" w:lineRule="auto"/>
        <w:ind w:left="357" w:hanging="357"/>
        <w:contextualSpacing/>
        <w:jc w:val="both"/>
        <w:textAlignment w:val="auto"/>
        <w:rPr>
          <w:rFonts w:ascii="Arial" w:eastAsia="Calibri" w:hAnsi="Arial" w:cs="Arial"/>
          <w:iCs/>
          <w:lang w:eastAsia="en-US"/>
        </w:rPr>
      </w:pPr>
      <w:r>
        <w:rPr>
          <w:rFonts w:ascii="Arial" w:eastAsia="Calibri" w:hAnsi="Arial" w:cs="Arial"/>
          <w:iCs/>
          <w:lang w:eastAsia="en-US"/>
        </w:rPr>
        <w:t xml:space="preserve">Jedlé oleje a tuky </w:t>
      </w:r>
      <w:r w:rsidRPr="00B66A5A">
        <w:rPr>
          <w:rFonts w:ascii="Arial" w:eastAsia="Calibri" w:hAnsi="Arial" w:cs="Arial"/>
          <w:iCs/>
          <w:lang w:eastAsia="en-US"/>
        </w:rPr>
        <w:t>zbavené zbytků potravin</w:t>
      </w:r>
      <w:r>
        <w:rPr>
          <w:rFonts w:ascii="Arial" w:eastAsia="Calibri" w:hAnsi="Arial" w:cs="Arial"/>
          <w:iCs/>
          <w:lang w:eastAsia="en-US"/>
        </w:rPr>
        <w:t xml:space="preserve"> lze ukládat v uzavíratelných obalech, nejlépe v plastových lahvích, do nádob rozmístěných po území města a do Sběrného dvora Příbram.</w:t>
      </w:r>
    </w:p>
    <w:p w:rsidR="006F4168" w:rsidRPr="006F4168" w:rsidRDefault="006F4168" w:rsidP="006F4168">
      <w:pPr>
        <w:overflowPunct/>
        <w:autoSpaceDE/>
        <w:autoSpaceDN/>
        <w:adjustRightInd/>
        <w:spacing w:line="259" w:lineRule="auto"/>
        <w:ind w:left="357"/>
        <w:contextualSpacing/>
        <w:jc w:val="both"/>
        <w:textAlignment w:val="auto"/>
        <w:rPr>
          <w:rFonts w:ascii="Arial" w:eastAsia="Calibri" w:hAnsi="Arial" w:cs="Arial"/>
          <w:iCs/>
          <w:sz w:val="10"/>
          <w:szCs w:val="10"/>
          <w:lang w:eastAsia="en-US"/>
        </w:rPr>
      </w:pPr>
    </w:p>
    <w:p w:rsidR="00901DA7" w:rsidRPr="006F4168" w:rsidRDefault="00901DA7" w:rsidP="006F4168">
      <w:pPr>
        <w:pStyle w:val="Odstavecseseznamem"/>
        <w:spacing w:after="0"/>
        <w:rPr>
          <w:rFonts w:ascii="Arial" w:hAnsi="Arial" w:cs="Arial"/>
          <w:sz w:val="4"/>
          <w:szCs w:val="4"/>
        </w:rPr>
      </w:pPr>
    </w:p>
    <w:p w:rsidR="003D3676" w:rsidRPr="006F4168" w:rsidRDefault="003D3676" w:rsidP="006F4168">
      <w:pPr>
        <w:numPr>
          <w:ilvl w:val="0"/>
          <w:numId w:val="1"/>
        </w:numPr>
        <w:overflowPunct/>
        <w:autoSpaceDE/>
        <w:autoSpaceDN/>
        <w:adjustRightInd/>
        <w:spacing w:line="259" w:lineRule="auto"/>
        <w:ind w:left="357" w:hanging="357"/>
        <w:contextualSpacing/>
        <w:jc w:val="both"/>
        <w:textAlignment w:val="auto"/>
        <w:rPr>
          <w:rFonts w:ascii="Arial" w:eastAsia="Calibri" w:hAnsi="Arial" w:cs="Arial"/>
          <w:iCs/>
          <w:lang w:eastAsia="en-US"/>
        </w:rPr>
      </w:pPr>
      <w:r w:rsidRPr="003D3676">
        <w:rPr>
          <w:rFonts w:ascii="Arial" w:hAnsi="Arial" w:cs="Arial"/>
        </w:rPr>
        <w:t>Biologické odpady rostlinného původu lze odevzdávat na kompostárně, která je součástí Sběrného dvora Příbram.</w:t>
      </w:r>
    </w:p>
    <w:p w:rsidR="006F4168" w:rsidRDefault="006F4168" w:rsidP="006F4168">
      <w:pPr>
        <w:overflowPunct/>
        <w:autoSpaceDE/>
        <w:autoSpaceDN/>
        <w:adjustRightInd/>
        <w:spacing w:line="259" w:lineRule="auto"/>
        <w:contextualSpacing/>
        <w:jc w:val="both"/>
        <w:textAlignment w:val="auto"/>
        <w:rPr>
          <w:rFonts w:ascii="Arial" w:hAnsi="Arial" w:cs="Arial"/>
        </w:rPr>
      </w:pPr>
    </w:p>
    <w:p w:rsidR="006F4168" w:rsidRDefault="006F4168" w:rsidP="006F4168">
      <w:pPr>
        <w:overflowPunct/>
        <w:autoSpaceDE/>
        <w:autoSpaceDN/>
        <w:adjustRightInd/>
        <w:spacing w:line="259" w:lineRule="auto"/>
        <w:contextualSpacing/>
        <w:jc w:val="both"/>
        <w:textAlignment w:val="auto"/>
        <w:rPr>
          <w:rFonts w:ascii="Arial" w:hAnsi="Arial" w:cs="Arial"/>
        </w:rPr>
      </w:pPr>
    </w:p>
    <w:p w:rsidR="006F4168" w:rsidRDefault="006F4168" w:rsidP="006F4168">
      <w:pPr>
        <w:overflowPunct/>
        <w:autoSpaceDE/>
        <w:autoSpaceDN/>
        <w:adjustRightInd/>
        <w:spacing w:line="259" w:lineRule="auto"/>
        <w:contextualSpacing/>
        <w:jc w:val="both"/>
        <w:textAlignment w:val="auto"/>
        <w:rPr>
          <w:rFonts w:ascii="Arial" w:hAnsi="Arial" w:cs="Arial"/>
        </w:rPr>
      </w:pPr>
    </w:p>
    <w:p w:rsidR="006F4168" w:rsidRPr="00C566A3" w:rsidRDefault="006F4168" w:rsidP="006F4168">
      <w:pPr>
        <w:overflowPunct/>
        <w:autoSpaceDE/>
        <w:autoSpaceDN/>
        <w:adjustRightInd/>
        <w:spacing w:line="259" w:lineRule="auto"/>
        <w:contextualSpacing/>
        <w:jc w:val="both"/>
        <w:textAlignment w:val="auto"/>
        <w:rPr>
          <w:rFonts w:ascii="Arial" w:eastAsia="Calibri" w:hAnsi="Arial" w:cs="Arial"/>
          <w:iCs/>
          <w:lang w:eastAsia="en-US"/>
        </w:rPr>
      </w:pPr>
    </w:p>
    <w:p w:rsidR="00C566A3" w:rsidRPr="003D3676" w:rsidRDefault="00C566A3" w:rsidP="006F4168">
      <w:pPr>
        <w:overflowPunct/>
        <w:autoSpaceDE/>
        <w:autoSpaceDN/>
        <w:adjustRightInd/>
        <w:spacing w:before="120" w:line="259" w:lineRule="auto"/>
        <w:ind w:left="357"/>
        <w:contextualSpacing/>
        <w:jc w:val="both"/>
        <w:textAlignment w:val="auto"/>
        <w:rPr>
          <w:rFonts w:ascii="Arial" w:eastAsia="Calibri" w:hAnsi="Arial" w:cs="Arial"/>
          <w:iCs/>
          <w:lang w:eastAsia="en-US"/>
        </w:rPr>
      </w:pPr>
    </w:p>
    <w:p w:rsidR="00C966F6" w:rsidRDefault="00A26DE2" w:rsidP="006F4168">
      <w:pPr>
        <w:numPr>
          <w:ilvl w:val="0"/>
          <w:numId w:val="1"/>
        </w:numPr>
        <w:overflowPunct/>
        <w:autoSpaceDE/>
        <w:autoSpaceDN/>
        <w:adjustRightInd/>
        <w:spacing w:before="120" w:line="259" w:lineRule="auto"/>
        <w:contextualSpacing/>
        <w:jc w:val="both"/>
        <w:textAlignment w:val="auto"/>
        <w:rPr>
          <w:rFonts w:ascii="Arial" w:eastAsia="Calibri" w:hAnsi="Arial" w:cs="Arial"/>
          <w:iCs/>
          <w:lang w:eastAsia="en-US"/>
        </w:rPr>
      </w:pPr>
      <w:r w:rsidRPr="000F7DA9">
        <w:rPr>
          <w:rFonts w:ascii="Arial" w:eastAsia="Calibri" w:hAnsi="Arial" w:cs="Arial"/>
        </w:rPr>
        <w:t>Ve stanovených lokalitách</w:t>
      </w:r>
      <w:r>
        <w:rPr>
          <w:rFonts w:ascii="Arial" w:eastAsia="Calibri" w:hAnsi="Arial" w:cs="Arial"/>
          <w:iCs/>
          <w:lang w:eastAsia="en-US"/>
        </w:rPr>
        <w:t xml:space="preserve"> lze soustřeďovat p</w:t>
      </w:r>
      <w:r w:rsidR="00C966F6">
        <w:rPr>
          <w:rFonts w:ascii="Arial" w:eastAsia="Calibri" w:hAnsi="Arial" w:cs="Arial"/>
          <w:iCs/>
          <w:lang w:eastAsia="en-US"/>
        </w:rPr>
        <w:t>apír</w:t>
      </w:r>
      <w:r w:rsidR="00D55F47">
        <w:rPr>
          <w:rFonts w:ascii="Arial" w:eastAsia="Calibri" w:hAnsi="Arial" w:cs="Arial"/>
          <w:iCs/>
          <w:lang w:eastAsia="en-US"/>
        </w:rPr>
        <w:t>,</w:t>
      </w:r>
      <w:r w:rsidR="00C966F6">
        <w:rPr>
          <w:rFonts w:ascii="Arial" w:eastAsia="Calibri" w:hAnsi="Arial" w:cs="Arial"/>
          <w:iCs/>
          <w:lang w:eastAsia="en-US"/>
        </w:rPr>
        <w:t xml:space="preserve"> plast </w:t>
      </w:r>
      <w:r w:rsidR="00D55F47">
        <w:rPr>
          <w:rFonts w:ascii="Arial" w:eastAsia="Calibri" w:hAnsi="Arial" w:cs="Arial"/>
          <w:iCs/>
          <w:lang w:eastAsia="en-US"/>
        </w:rPr>
        <w:t xml:space="preserve">a biologicky rozložitelný odpad </w:t>
      </w:r>
      <w:r w:rsidR="00C966F6">
        <w:rPr>
          <w:rFonts w:ascii="Arial" w:eastAsia="Calibri" w:hAnsi="Arial" w:cs="Arial"/>
          <w:iCs/>
          <w:lang w:eastAsia="en-US"/>
        </w:rPr>
        <w:t>v i</w:t>
      </w:r>
      <w:r w:rsidR="00C966F6">
        <w:rPr>
          <w:rFonts w:ascii="Arial" w:eastAsia="Calibri" w:hAnsi="Arial" w:cs="Arial"/>
        </w:rPr>
        <w:t>ndividuálních stanovištích sběrných nádob</w:t>
      </w:r>
      <w:r w:rsidR="007D3E31">
        <w:rPr>
          <w:rFonts w:ascii="Arial" w:eastAsia="Calibri" w:hAnsi="Arial" w:cs="Arial"/>
        </w:rPr>
        <w:t xml:space="preserve"> nebo </w:t>
      </w:r>
      <w:r>
        <w:rPr>
          <w:rFonts w:ascii="Arial" w:eastAsia="Calibri" w:hAnsi="Arial" w:cs="Arial"/>
        </w:rPr>
        <w:t>pytlů</w:t>
      </w:r>
      <w:r w:rsidR="007D3E31">
        <w:rPr>
          <w:rFonts w:ascii="Arial" w:eastAsia="Calibri" w:hAnsi="Arial" w:cs="Arial"/>
        </w:rPr>
        <w:t>, a to</w:t>
      </w:r>
      <w:r>
        <w:rPr>
          <w:rFonts w:ascii="Arial" w:eastAsia="Calibri" w:hAnsi="Arial" w:cs="Arial"/>
        </w:rPr>
        <w:t xml:space="preserve"> </w:t>
      </w:r>
      <w:r w:rsidR="00C966F6">
        <w:rPr>
          <w:rFonts w:ascii="Arial" w:eastAsia="Calibri" w:hAnsi="Arial" w:cs="Arial"/>
        </w:rPr>
        <w:t>u rodinných domů</w:t>
      </w:r>
      <w:r w:rsidR="00913357">
        <w:rPr>
          <w:rFonts w:ascii="Arial" w:eastAsia="Calibri" w:hAnsi="Arial" w:cs="Arial"/>
        </w:rPr>
        <w:t xml:space="preserve"> </w:t>
      </w:r>
      <w:r w:rsidR="00913357" w:rsidRPr="00B66A5A">
        <w:rPr>
          <w:rFonts w:ascii="Arial" w:eastAsia="Calibri" w:hAnsi="Arial" w:cs="Arial"/>
          <w:i/>
        </w:rPr>
        <w:t>(„door</w:t>
      </w:r>
      <w:r w:rsidR="00B66A5A" w:rsidRPr="00B66A5A">
        <w:rPr>
          <w:rFonts w:ascii="Arial" w:eastAsia="Calibri" w:hAnsi="Arial" w:cs="Arial"/>
          <w:i/>
        </w:rPr>
        <w:t>-</w:t>
      </w:r>
      <w:r w:rsidR="00913357" w:rsidRPr="00B66A5A">
        <w:rPr>
          <w:rFonts w:ascii="Arial" w:eastAsia="Calibri" w:hAnsi="Arial" w:cs="Arial"/>
          <w:i/>
        </w:rPr>
        <w:t>to</w:t>
      </w:r>
      <w:r w:rsidR="00B66A5A" w:rsidRPr="00B66A5A">
        <w:rPr>
          <w:rFonts w:ascii="Arial" w:eastAsia="Calibri" w:hAnsi="Arial" w:cs="Arial"/>
          <w:i/>
        </w:rPr>
        <w:t>-</w:t>
      </w:r>
      <w:r w:rsidR="00913357" w:rsidRPr="00B66A5A">
        <w:rPr>
          <w:rFonts w:ascii="Arial" w:eastAsia="Calibri" w:hAnsi="Arial" w:cs="Arial"/>
          <w:i/>
        </w:rPr>
        <w:t>door“)</w:t>
      </w:r>
      <w:r w:rsidR="00C966F6" w:rsidRPr="00B66A5A">
        <w:rPr>
          <w:rFonts w:ascii="Arial" w:eastAsia="Calibri" w:hAnsi="Arial" w:cs="Arial"/>
          <w:i/>
        </w:rPr>
        <w:t>.</w:t>
      </w:r>
      <w:r w:rsidR="00901DA7">
        <w:rPr>
          <w:rFonts w:ascii="Arial" w:eastAsia="Calibri" w:hAnsi="Arial" w:cs="Arial"/>
          <w:i/>
          <w:color w:val="FF0000"/>
        </w:rPr>
        <w:t xml:space="preserve"> </w:t>
      </w:r>
      <w:r w:rsidR="000F7DA9" w:rsidRPr="000F7DA9">
        <w:rPr>
          <w:rFonts w:ascii="Arial" w:eastAsia="Calibri" w:hAnsi="Arial" w:cs="Arial"/>
        </w:rPr>
        <w:t>Lokality jsou zveřejněny zde:</w:t>
      </w:r>
      <w:r w:rsidR="000F7DA9">
        <w:rPr>
          <w:rFonts w:ascii="Arial" w:eastAsia="Calibri" w:hAnsi="Arial" w:cs="Arial"/>
          <w:i/>
          <w:color w:val="FF0000"/>
        </w:rPr>
        <w:t xml:space="preserve"> </w:t>
      </w:r>
      <w:r w:rsidR="00901DA7">
        <w:rPr>
          <w:rFonts w:ascii="Arial" w:eastAsia="Calibri" w:hAnsi="Arial" w:cs="Arial"/>
          <w:i/>
          <w:color w:val="FF0000"/>
        </w:rPr>
        <w:t xml:space="preserve"> </w:t>
      </w:r>
      <w:hyperlink r:id="rId9" w:history="1">
        <w:r w:rsidR="000F7DA9" w:rsidRPr="008A45EF">
          <w:rPr>
            <w:rStyle w:val="Hypertextovodkaz"/>
            <w:rFonts w:ascii="Arial" w:eastAsia="Calibri" w:hAnsi="Arial" w:cs="Arial"/>
          </w:rPr>
          <w:t>https://pribram.eu/zivot-ve-meste/zivotni-prostredi/kam-s-vasim-odpadem.html</w:t>
        </w:r>
      </w:hyperlink>
    </w:p>
    <w:p w:rsidR="00C966F6" w:rsidRPr="00EE213A" w:rsidRDefault="00C966F6" w:rsidP="006F4168">
      <w:pPr>
        <w:overflowPunct/>
        <w:autoSpaceDE/>
        <w:autoSpaceDN/>
        <w:adjustRightInd/>
        <w:spacing w:before="120" w:line="259" w:lineRule="auto"/>
        <w:contextualSpacing/>
        <w:jc w:val="both"/>
        <w:textAlignment w:val="auto"/>
        <w:rPr>
          <w:rFonts w:ascii="Arial" w:eastAsia="Calibri" w:hAnsi="Arial" w:cs="Arial"/>
          <w:iCs/>
          <w:lang w:eastAsia="en-US"/>
        </w:rPr>
      </w:pPr>
      <w:r>
        <w:rPr>
          <w:rFonts w:ascii="Arial" w:eastAsia="Calibri" w:hAnsi="Arial" w:cs="Arial"/>
          <w:iCs/>
          <w:lang w:eastAsia="en-US"/>
        </w:rPr>
        <w:t xml:space="preserve">  </w:t>
      </w:r>
    </w:p>
    <w:p w:rsidR="0023111E" w:rsidRPr="0023111E" w:rsidRDefault="0023111E" w:rsidP="0023111E">
      <w:pPr>
        <w:overflowPunct/>
        <w:autoSpaceDE/>
        <w:autoSpaceDN/>
        <w:adjustRightInd/>
        <w:spacing w:line="259" w:lineRule="auto"/>
        <w:ind w:left="360"/>
        <w:textAlignment w:val="auto"/>
        <w:rPr>
          <w:rFonts w:ascii="Arial" w:eastAsia="Calibri" w:hAnsi="Arial" w:cs="Arial"/>
          <w:color w:val="000000"/>
        </w:rPr>
      </w:pPr>
    </w:p>
    <w:p w:rsidR="00C71061" w:rsidRDefault="0023111E" w:rsidP="0023111E">
      <w:pPr>
        <w:keepNext/>
        <w:keepLines/>
        <w:overflowPunct/>
        <w:autoSpaceDE/>
        <w:autoSpaceDN/>
        <w:adjustRightInd/>
        <w:spacing w:line="259" w:lineRule="auto"/>
        <w:ind w:left="313" w:right="36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4 </w:t>
      </w:r>
    </w:p>
    <w:p w:rsidR="0023111E" w:rsidRPr="0023111E" w:rsidRDefault="0023111E" w:rsidP="0023111E">
      <w:pPr>
        <w:keepNext/>
        <w:keepLines/>
        <w:overflowPunct/>
        <w:autoSpaceDE/>
        <w:autoSpaceDN/>
        <w:adjustRightInd/>
        <w:spacing w:line="259" w:lineRule="auto"/>
        <w:ind w:left="313" w:right="36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 Svoz nebezpečných složek komunálního odpadu </w:t>
      </w:r>
    </w:p>
    <w:p w:rsidR="0023111E" w:rsidRPr="0023111E" w:rsidRDefault="0023111E" w:rsidP="0023111E">
      <w:pPr>
        <w:overflowPunct/>
        <w:autoSpaceDE/>
        <w:autoSpaceDN/>
        <w:adjustRightInd/>
        <w:spacing w:line="259" w:lineRule="auto"/>
        <w:ind w:left="358"/>
        <w:jc w:val="center"/>
        <w:textAlignment w:val="auto"/>
        <w:rPr>
          <w:rFonts w:ascii="Arial" w:eastAsia="Calibri" w:hAnsi="Arial" w:cs="Arial"/>
          <w:color w:val="000000"/>
        </w:rPr>
      </w:pPr>
      <w:r w:rsidRPr="0023111E">
        <w:rPr>
          <w:rFonts w:ascii="Arial" w:eastAsia="Arial" w:hAnsi="Arial" w:cs="Arial"/>
          <w:b/>
          <w:color w:val="000000"/>
        </w:rPr>
        <w:t xml:space="preserve"> </w:t>
      </w:r>
    </w:p>
    <w:p w:rsidR="008C55DC" w:rsidRPr="00852516" w:rsidRDefault="008C55DC" w:rsidP="00400235">
      <w:pPr>
        <w:numPr>
          <w:ilvl w:val="0"/>
          <w:numId w:val="4"/>
        </w:numPr>
        <w:overflowPunct/>
        <w:autoSpaceDE/>
        <w:autoSpaceDN/>
        <w:adjustRightInd/>
        <w:spacing w:before="120"/>
        <w:jc w:val="both"/>
        <w:textAlignment w:val="auto"/>
        <w:rPr>
          <w:rFonts w:ascii="Arial" w:hAnsi="Arial" w:cs="Arial"/>
          <w:i/>
          <w:iCs/>
        </w:rPr>
      </w:pPr>
      <w:r w:rsidRPr="00852516">
        <w:rPr>
          <w:rFonts w:ascii="Arial" w:hAnsi="Arial" w:cs="Arial"/>
        </w:rPr>
        <w:t xml:space="preserve">Svoz nebezpečných složek komunálního odpadu je zajišťován </w:t>
      </w:r>
      <w:r w:rsidRPr="00852516">
        <w:rPr>
          <w:rFonts w:ascii="Arial" w:hAnsi="Arial" w:cs="Arial"/>
          <w:iCs/>
        </w:rPr>
        <w:t>minimálně dvakrát ročně</w:t>
      </w:r>
      <w:r w:rsidR="00852516" w:rsidRPr="00852516">
        <w:rPr>
          <w:rFonts w:ascii="Arial" w:hAnsi="Arial" w:cs="Arial"/>
        </w:rPr>
        <w:t>,</w:t>
      </w:r>
      <w:r w:rsidRPr="00852516">
        <w:rPr>
          <w:rFonts w:ascii="Arial" w:hAnsi="Arial" w:cs="Arial"/>
        </w:rPr>
        <w:t xml:space="preserve"> odebíráním na předem vyhlášených přechodných stanovištích</w:t>
      </w:r>
      <w:r w:rsidR="00852516" w:rsidRPr="00852516">
        <w:rPr>
          <w:rFonts w:ascii="Arial" w:hAnsi="Arial" w:cs="Arial"/>
        </w:rPr>
        <w:t>,</w:t>
      </w:r>
      <w:r w:rsidRPr="00852516">
        <w:rPr>
          <w:rFonts w:ascii="Arial" w:hAnsi="Arial" w:cs="Arial"/>
        </w:rPr>
        <w:t xml:space="preserve"> do zvláštních sběrných nádob k tomuto sběru určených. </w:t>
      </w:r>
      <w:r w:rsidR="00F34062" w:rsidRPr="00852516">
        <w:rPr>
          <w:rFonts w:ascii="Arial" w:hAnsi="Arial" w:cs="Arial"/>
        </w:rPr>
        <w:t>Informace</w:t>
      </w:r>
      <w:r w:rsidR="00C566A3">
        <w:rPr>
          <w:rFonts w:ascii="Arial" w:hAnsi="Arial" w:cs="Arial"/>
        </w:rPr>
        <w:t xml:space="preserve"> </w:t>
      </w:r>
      <w:r w:rsidR="00F34062" w:rsidRPr="00852516">
        <w:rPr>
          <w:rFonts w:ascii="Arial" w:hAnsi="Arial" w:cs="Arial"/>
        </w:rPr>
        <w:t xml:space="preserve">o svozu jsou zveřejňovány </w:t>
      </w:r>
      <w:r w:rsidR="00F34062" w:rsidRPr="00852516">
        <w:rPr>
          <w:rFonts w:ascii="Arial" w:eastAsia="Calibri" w:hAnsi="Arial" w:cs="Arial"/>
          <w:color w:val="000000"/>
        </w:rPr>
        <w:t xml:space="preserve">internetové stránky Technických služeb města Příbram </w:t>
      </w:r>
      <w:hyperlink r:id="rId10" w:history="1">
        <w:r w:rsidR="00F34062" w:rsidRPr="00852516">
          <w:rPr>
            <w:rStyle w:val="Hypertextovodkaz"/>
            <w:rFonts w:ascii="Arial" w:eastAsia="Calibri" w:hAnsi="Arial" w:cs="Arial"/>
          </w:rPr>
          <w:t>https://www.ts-pb.cz</w:t>
        </w:r>
      </w:hyperlink>
      <w:r w:rsidR="00F34062" w:rsidRPr="00852516">
        <w:rPr>
          <w:rFonts w:ascii="Arial" w:eastAsia="Calibri" w:hAnsi="Arial" w:cs="Arial"/>
          <w:color w:val="0563C1"/>
        </w:rPr>
        <w:t xml:space="preserve"> </w:t>
      </w:r>
    </w:p>
    <w:p w:rsidR="008C55DC" w:rsidRPr="008C55DC" w:rsidRDefault="00F34062" w:rsidP="00400235">
      <w:pPr>
        <w:numPr>
          <w:ilvl w:val="0"/>
          <w:numId w:val="4"/>
        </w:numPr>
        <w:overflowPunct/>
        <w:autoSpaceDE/>
        <w:autoSpaceDN/>
        <w:adjustRightInd/>
        <w:spacing w:before="120"/>
        <w:jc w:val="both"/>
        <w:textAlignment w:val="auto"/>
        <w:rPr>
          <w:rFonts w:ascii="Arial" w:hAnsi="Arial" w:cs="Arial"/>
        </w:rPr>
      </w:pPr>
      <w:r w:rsidRPr="0023111E">
        <w:rPr>
          <w:rFonts w:ascii="Arial" w:eastAsia="Arial" w:hAnsi="Arial" w:cs="Arial"/>
          <w:color w:val="000000"/>
        </w:rPr>
        <w:t xml:space="preserve">Nebezpečný odpad lze odevzdávat ve </w:t>
      </w:r>
      <w:r w:rsidR="00407AB8">
        <w:rPr>
          <w:rFonts w:ascii="Arial" w:eastAsia="Arial" w:hAnsi="Arial" w:cs="Arial"/>
          <w:color w:val="000000"/>
        </w:rPr>
        <w:t>S</w:t>
      </w:r>
      <w:r w:rsidRPr="0023111E">
        <w:rPr>
          <w:rFonts w:ascii="Arial" w:eastAsia="Arial" w:hAnsi="Arial" w:cs="Arial"/>
          <w:color w:val="000000"/>
        </w:rPr>
        <w:t xml:space="preserve">běrném dvoře </w:t>
      </w:r>
      <w:r>
        <w:rPr>
          <w:rFonts w:ascii="Arial" w:eastAsia="Calibri" w:hAnsi="Arial" w:cs="Arial"/>
          <w:lang w:eastAsia="en-US"/>
        </w:rPr>
        <w:t>Příbram.</w:t>
      </w:r>
      <w:r w:rsidR="008C55DC" w:rsidRPr="008C55DC">
        <w:rPr>
          <w:rFonts w:ascii="Arial" w:hAnsi="Arial" w:cs="Arial"/>
        </w:rPr>
        <w:t xml:space="preserve"> </w:t>
      </w:r>
    </w:p>
    <w:p w:rsidR="008C55DC" w:rsidRPr="008C55DC" w:rsidRDefault="008C55DC" w:rsidP="00400235">
      <w:pPr>
        <w:numPr>
          <w:ilvl w:val="0"/>
          <w:numId w:val="4"/>
        </w:numPr>
        <w:overflowPunct/>
        <w:autoSpaceDE/>
        <w:autoSpaceDN/>
        <w:adjustRightInd/>
        <w:spacing w:before="120"/>
        <w:jc w:val="both"/>
        <w:textAlignment w:val="auto"/>
        <w:rPr>
          <w:rFonts w:ascii="Arial" w:hAnsi="Arial" w:cs="Arial"/>
        </w:rPr>
      </w:pPr>
      <w:r w:rsidRPr="008C55DC">
        <w:rPr>
          <w:rFonts w:ascii="Arial" w:hAnsi="Arial" w:cs="Arial"/>
        </w:rPr>
        <w:t>Soustřeďování nebezpečných složek komunálního odpadu podléhá požadavkům stanoveným v čl. 3 odst. 4 a 5.</w:t>
      </w:r>
    </w:p>
    <w:p w:rsidR="0023111E" w:rsidRPr="0023111E" w:rsidRDefault="0023111E" w:rsidP="0023111E">
      <w:pPr>
        <w:overflowPunct/>
        <w:autoSpaceDE/>
        <w:autoSpaceDN/>
        <w:adjustRightInd/>
        <w:spacing w:line="259" w:lineRule="auto"/>
        <w:ind w:left="1"/>
        <w:textAlignment w:val="auto"/>
        <w:rPr>
          <w:rFonts w:ascii="Arial" w:eastAsia="Calibri" w:hAnsi="Arial" w:cs="Arial"/>
          <w:color w:val="000000"/>
        </w:rPr>
      </w:pPr>
    </w:p>
    <w:p w:rsidR="0023111E" w:rsidRPr="0023111E" w:rsidRDefault="0023111E" w:rsidP="0023111E">
      <w:pPr>
        <w:keepNext/>
        <w:keepLines/>
        <w:overflowPunct/>
        <w:autoSpaceDE/>
        <w:autoSpaceDN/>
        <w:adjustRightInd/>
        <w:spacing w:line="259" w:lineRule="auto"/>
        <w:ind w:left="313" w:right="365" w:hanging="10"/>
        <w:jc w:val="center"/>
        <w:textAlignment w:val="auto"/>
        <w:outlineLvl w:val="0"/>
        <w:rPr>
          <w:rFonts w:ascii="Arial" w:eastAsia="Arial" w:hAnsi="Arial" w:cs="Arial"/>
          <w:b/>
          <w:color w:val="000000"/>
        </w:rPr>
      </w:pPr>
    </w:p>
    <w:p w:rsidR="00F34062" w:rsidRDefault="0023111E" w:rsidP="0023111E">
      <w:pPr>
        <w:keepNext/>
        <w:keepLines/>
        <w:overflowPunct/>
        <w:autoSpaceDE/>
        <w:autoSpaceDN/>
        <w:adjustRightInd/>
        <w:spacing w:line="259" w:lineRule="auto"/>
        <w:ind w:left="313" w:right="365"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5 </w:t>
      </w:r>
    </w:p>
    <w:p w:rsidR="0023111E" w:rsidRPr="0023111E" w:rsidRDefault="0023111E" w:rsidP="0023111E">
      <w:pPr>
        <w:keepNext/>
        <w:keepLines/>
        <w:overflowPunct/>
        <w:autoSpaceDE/>
        <w:autoSpaceDN/>
        <w:adjustRightInd/>
        <w:spacing w:line="259" w:lineRule="auto"/>
        <w:ind w:left="313" w:right="365"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 Objemný odpad</w:t>
      </w:r>
      <w:r w:rsidRPr="0023111E">
        <w:rPr>
          <w:rFonts w:ascii="Arial" w:eastAsia="Arial" w:hAnsi="Arial" w:cs="Arial"/>
          <w:color w:val="000000"/>
        </w:rPr>
        <w:t xml:space="preserve"> </w:t>
      </w:r>
    </w:p>
    <w:p w:rsidR="0023111E" w:rsidRPr="0023111E" w:rsidRDefault="0023111E" w:rsidP="0023111E">
      <w:pPr>
        <w:overflowPunct/>
        <w:autoSpaceDE/>
        <w:autoSpaceDN/>
        <w:adjustRightInd/>
        <w:spacing w:line="259" w:lineRule="auto"/>
        <w:ind w:left="361"/>
        <w:jc w:val="center"/>
        <w:textAlignment w:val="auto"/>
        <w:rPr>
          <w:rFonts w:ascii="Arial" w:eastAsia="Calibri" w:hAnsi="Arial" w:cs="Arial"/>
          <w:color w:val="000000"/>
        </w:rPr>
      </w:pPr>
      <w:r w:rsidRPr="0023111E">
        <w:rPr>
          <w:rFonts w:ascii="Arial" w:eastAsia="Arial" w:hAnsi="Arial" w:cs="Arial"/>
          <w:b/>
          <w:color w:val="000000"/>
        </w:rPr>
        <w:t xml:space="preserve"> </w:t>
      </w:r>
    </w:p>
    <w:p w:rsidR="00F34062" w:rsidRPr="00AF332B" w:rsidRDefault="00F34062" w:rsidP="009932DF">
      <w:pPr>
        <w:numPr>
          <w:ilvl w:val="0"/>
          <w:numId w:val="2"/>
        </w:numPr>
        <w:overflowPunct/>
        <w:autoSpaceDE/>
        <w:autoSpaceDN/>
        <w:adjustRightInd/>
        <w:spacing w:before="120"/>
        <w:ind w:left="357" w:hanging="357"/>
        <w:jc w:val="both"/>
        <w:textAlignment w:val="auto"/>
        <w:rPr>
          <w:rFonts w:ascii="Arial" w:hAnsi="Arial" w:cs="Arial"/>
          <w:color w:val="00B0F0"/>
        </w:rPr>
      </w:pPr>
      <w:r w:rsidRPr="00F34062">
        <w:rPr>
          <w:rFonts w:ascii="Arial" w:hAnsi="Arial" w:cs="Arial"/>
        </w:rPr>
        <w:t xml:space="preserve">Objemný odpad lze odevzdávat ve </w:t>
      </w:r>
      <w:r w:rsidR="00407AB8">
        <w:rPr>
          <w:rFonts w:ascii="Arial" w:hAnsi="Arial" w:cs="Arial"/>
        </w:rPr>
        <w:t>S</w:t>
      </w:r>
      <w:r w:rsidRPr="00F34062">
        <w:rPr>
          <w:rFonts w:ascii="Arial" w:hAnsi="Arial" w:cs="Arial"/>
        </w:rPr>
        <w:t>běrném dvoře</w:t>
      </w:r>
      <w:r>
        <w:rPr>
          <w:rFonts w:ascii="Arial" w:eastAsia="Calibri" w:hAnsi="Arial" w:cs="Arial"/>
          <w:lang w:eastAsia="en-US"/>
        </w:rPr>
        <w:t xml:space="preserve"> Příbram.</w:t>
      </w:r>
      <w:r w:rsidRPr="00F34062">
        <w:rPr>
          <w:rFonts w:ascii="Arial" w:hAnsi="Arial" w:cs="Arial"/>
        </w:rPr>
        <w:t xml:space="preserve"> </w:t>
      </w:r>
    </w:p>
    <w:p w:rsidR="00AF332B" w:rsidRDefault="00AF332B" w:rsidP="009932DF">
      <w:pPr>
        <w:numPr>
          <w:ilvl w:val="0"/>
          <w:numId w:val="2"/>
        </w:numPr>
        <w:overflowPunct/>
        <w:autoSpaceDE/>
        <w:autoSpaceDN/>
        <w:adjustRightInd/>
        <w:spacing w:before="120" w:line="259" w:lineRule="auto"/>
        <w:ind w:left="357" w:hanging="357"/>
        <w:jc w:val="both"/>
        <w:textAlignment w:val="auto"/>
        <w:rPr>
          <w:rFonts w:ascii="Arial" w:eastAsia="Calibri" w:hAnsi="Arial" w:cs="Arial"/>
          <w:color w:val="000000"/>
        </w:rPr>
      </w:pPr>
      <w:r>
        <w:rPr>
          <w:rFonts w:ascii="Arial" w:hAnsi="Arial" w:cs="Arial"/>
          <w:color w:val="000000"/>
          <w:shd w:val="clear" w:color="auto" w:fill="FFFFFF"/>
        </w:rPr>
        <w:t xml:space="preserve">Odvoz objemného odpadu např. při vyklízení domů, sklepů lze </w:t>
      </w:r>
      <w:r w:rsidR="00E04E2C">
        <w:rPr>
          <w:rFonts w:ascii="Arial" w:hAnsi="Arial" w:cs="Arial"/>
          <w:color w:val="000000"/>
          <w:shd w:val="clear" w:color="auto" w:fill="FFFFFF"/>
        </w:rPr>
        <w:t xml:space="preserve">za poplatek </w:t>
      </w:r>
      <w:r>
        <w:rPr>
          <w:rFonts w:ascii="Arial" w:hAnsi="Arial" w:cs="Arial"/>
          <w:color w:val="000000"/>
          <w:shd w:val="clear" w:color="auto" w:fill="FFFFFF"/>
        </w:rPr>
        <w:t xml:space="preserve">u svozové firmy </w:t>
      </w:r>
      <w:r w:rsidR="00407AB8">
        <w:rPr>
          <w:rFonts w:ascii="Arial" w:hAnsi="Arial" w:cs="Arial"/>
          <w:color w:val="000000"/>
          <w:shd w:val="clear" w:color="auto" w:fill="FFFFFF"/>
        </w:rPr>
        <w:t xml:space="preserve">objednat </w:t>
      </w:r>
      <w:r>
        <w:rPr>
          <w:rFonts w:ascii="Arial" w:hAnsi="Arial" w:cs="Arial"/>
          <w:color w:val="000000"/>
          <w:shd w:val="clear" w:color="auto" w:fill="FFFFFF"/>
        </w:rPr>
        <w:t>přistavení velkoobjemového kontejneru.</w:t>
      </w:r>
    </w:p>
    <w:p w:rsidR="00F34062" w:rsidRPr="00F34062" w:rsidRDefault="00F34062" w:rsidP="009932DF">
      <w:pPr>
        <w:numPr>
          <w:ilvl w:val="0"/>
          <w:numId w:val="2"/>
        </w:numPr>
        <w:tabs>
          <w:tab w:val="left" w:pos="567"/>
        </w:tabs>
        <w:overflowPunct/>
        <w:autoSpaceDE/>
        <w:autoSpaceDN/>
        <w:adjustRightInd/>
        <w:spacing w:before="120"/>
        <w:ind w:left="0" w:firstLine="0"/>
        <w:jc w:val="both"/>
        <w:textAlignment w:val="auto"/>
        <w:rPr>
          <w:rFonts w:ascii="Arial" w:hAnsi="Arial" w:cs="Arial"/>
        </w:rPr>
      </w:pPr>
      <w:r w:rsidRPr="00F34062">
        <w:rPr>
          <w:rFonts w:ascii="Arial" w:hAnsi="Arial" w:cs="Arial"/>
        </w:rPr>
        <w:t xml:space="preserve">Soustřeďování objemného odpadu podléhá požadavkům stanoveným v čl. 3 odst. 4 a 5. </w:t>
      </w:r>
    </w:p>
    <w:p w:rsidR="0023111E" w:rsidRPr="0023111E" w:rsidRDefault="0023111E" w:rsidP="0023111E">
      <w:pPr>
        <w:overflowPunct/>
        <w:autoSpaceDE/>
        <w:autoSpaceDN/>
        <w:adjustRightInd/>
        <w:spacing w:line="259" w:lineRule="auto"/>
        <w:ind w:left="2"/>
        <w:textAlignment w:val="auto"/>
        <w:rPr>
          <w:rFonts w:ascii="Arial" w:eastAsia="Calibri" w:hAnsi="Arial" w:cs="Arial"/>
          <w:color w:val="000000"/>
        </w:rPr>
      </w:pPr>
    </w:p>
    <w:p w:rsidR="00665D9F" w:rsidRPr="0023111E" w:rsidRDefault="00665D9F" w:rsidP="0023111E">
      <w:pPr>
        <w:keepNext/>
        <w:keepLines/>
        <w:overflowPunct/>
        <w:autoSpaceDE/>
        <w:autoSpaceDN/>
        <w:adjustRightInd/>
        <w:spacing w:line="259" w:lineRule="auto"/>
        <w:ind w:left="313" w:right="363" w:hanging="10"/>
        <w:jc w:val="center"/>
        <w:textAlignment w:val="auto"/>
        <w:outlineLvl w:val="0"/>
        <w:rPr>
          <w:rFonts w:ascii="Arial" w:eastAsia="Arial" w:hAnsi="Arial" w:cs="Arial"/>
          <w:b/>
          <w:color w:val="000000"/>
        </w:rPr>
      </w:pPr>
    </w:p>
    <w:p w:rsidR="00F34062" w:rsidRDefault="0023111E" w:rsidP="0023111E">
      <w:pPr>
        <w:keepNext/>
        <w:keepLines/>
        <w:overflowPunct/>
        <w:autoSpaceDE/>
        <w:autoSpaceDN/>
        <w:adjustRightInd/>
        <w:spacing w:line="259" w:lineRule="auto"/>
        <w:ind w:left="313" w:right="363"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6 </w:t>
      </w:r>
    </w:p>
    <w:p w:rsidR="0023111E" w:rsidRPr="0023111E" w:rsidRDefault="0023111E" w:rsidP="0023111E">
      <w:pPr>
        <w:keepNext/>
        <w:keepLines/>
        <w:overflowPunct/>
        <w:autoSpaceDE/>
        <w:autoSpaceDN/>
        <w:adjustRightInd/>
        <w:spacing w:line="259" w:lineRule="auto"/>
        <w:ind w:left="313" w:right="363"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Soustřeďování směsného komunálního odpadu  </w:t>
      </w:r>
    </w:p>
    <w:p w:rsidR="0023111E" w:rsidRPr="0023111E" w:rsidRDefault="0023111E" w:rsidP="0023111E">
      <w:pPr>
        <w:overflowPunct/>
        <w:autoSpaceDE/>
        <w:autoSpaceDN/>
        <w:adjustRightInd/>
        <w:spacing w:line="259" w:lineRule="auto"/>
        <w:ind w:left="3"/>
        <w:jc w:val="center"/>
        <w:textAlignment w:val="auto"/>
        <w:rPr>
          <w:rFonts w:ascii="Arial" w:eastAsia="Calibri" w:hAnsi="Arial" w:cs="Arial"/>
          <w:color w:val="000000"/>
        </w:rPr>
      </w:pPr>
      <w:r w:rsidRPr="0023111E">
        <w:rPr>
          <w:rFonts w:ascii="Arial" w:eastAsia="Arial" w:hAnsi="Arial" w:cs="Arial"/>
          <w:b/>
          <w:color w:val="000000"/>
        </w:rPr>
        <w:t xml:space="preserve"> </w:t>
      </w:r>
    </w:p>
    <w:p w:rsidR="0023111E" w:rsidRPr="0023111E" w:rsidRDefault="0023111E" w:rsidP="009932DF">
      <w:pPr>
        <w:numPr>
          <w:ilvl w:val="0"/>
          <w:numId w:val="7"/>
        </w:numPr>
        <w:overflowPunct/>
        <w:autoSpaceDE/>
        <w:autoSpaceDN/>
        <w:adjustRightInd/>
        <w:spacing w:after="120" w:line="250" w:lineRule="auto"/>
        <w:ind w:right="110" w:hanging="426"/>
        <w:jc w:val="both"/>
        <w:textAlignment w:val="auto"/>
        <w:rPr>
          <w:rFonts w:ascii="Arial" w:eastAsia="Calibri" w:hAnsi="Arial" w:cs="Arial"/>
          <w:color w:val="000000"/>
        </w:rPr>
      </w:pPr>
      <w:r w:rsidRPr="0023111E">
        <w:rPr>
          <w:rFonts w:ascii="Arial" w:eastAsia="Arial" w:hAnsi="Arial" w:cs="Arial"/>
          <w:color w:val="000000"/>
        </w:rPr>
        <w:t>Směsný komunální odpad se odkládá do sběrných nádob. Pro účely této vyhlášky se sběrnými nádobami rozumějí</w:t>
      </w:r>
      <w:r w:rsidRPr="0023111E">
        <w:rPr>
          <w:rFonts w:ascii="Arial" w:eastAsia="Arial" w:hAnsi="Arial" w:cs="Arial"/>
          <w:color w:val="00AFEF"/>
        </w:rPr>
        <w:t>:</w:t>
      </w:r>
      <w:r w:rsidRPr="0023111E">
        <w:rPr>
          <w:rFonts w:ascii="Arial" w:eastAsia="Arial" w:hAnsi="Arial" w:cs="Arial"/>
          <w:i/>
          <w:color w:val="00AFEF"/>
        </w:rPr>
        <w:t xml:space="preserve"> </w:t>
      </w:r>
    </w:p>
    <w:p w:rsidR="0023111E" w:rsidRDefault="0023111E" w:rsidP="009932DF">
      <w:pPr>
        <w:numPr>
          <w:ilvl w:val="0"/>
          <w:numId w:val="12"/>
        </w:numPr>
        <w:overflowPunct/>
        <w:autoSpaceDE/>
        <w:autoSpaceDN/>
        <w:adjustRightInd/>
        <w:spacing w:after="120" w:line="259" w:lineRule="auto"/>
        <w:ind w:left="709" w:hanging="283"/>
        <w:jc w:val="both"/>
        <w:textAlignment w:val="auto"/>
        <w:rPr>
          <w:rFonts w:ascii="Arial" w:eastAsia="Calibri" w:hAnsi="Arial" w:cs="Arial"/>
          <w:color w:val="000000"/>
        </w:rPr>
      </w:pPr>
      <w:r w:rsidRPr="0023111E">
        <w:rPr>
          <w:rFonts w:ascii="Arial" w:eastAsia="Calibri" w:hAnsi="Arial" w:cs="Arial"/>
          <w:bCs/>
          <w:color w:val="000000"/>
        </w:rPr>
        <w:t>typizované sběrné</w:t>
      </w:r>
      <w:r w:rsidRPr="0023111E">
        <w:rPr>
          <w:rFonts w:ascii="Arial" w:eastAsia="Calibri" w:hAnsi="Arial" w:cs="Arial"/>
          <w:color w:val="000000"/>
        </w:rPr>
        <w:t xml:space="preserve"> nádoby (např. popelnice, kontejnery o objemu </w:t>
      </w:r>
      <w:r w:rsidR="00407AB8">
        <w:rPr>
          <w:rFonts w:ascii="Arial" w:eastAsia="Calibri" w:hAnsi="Arial" w:cs="Arial"/>
          <w:color w:val="000000"/>
        </w:rPr>
        <w:t xml:space="preserve">od </w:t>
      </w:r>
      <w:r w:rsidRPr="0023111E">
        <w:rPr>
          <w:rFonts w:ascii="Arial" w:eastAsia="Calibri" w:hAnsi="Arial" w:cs="Arial"/>
          <w:color w:val="000000"/>
        </w:rPr>
        <w:t>110 l</w:t>
      </w:r>
      <w:r w:rsidR="00407AB8">
        <w:rPr>
          <w:rFonts w:ascii="Arial" w:eastAsia="Calibri" w:hAnsi="Arial" w:cs="Arial"/>
          <w:color w:val="000000"/>
        </w:rPr>
        <w:t xml:space="preserve"> do</w:t>
      </w:r>
      <w:r w:rsidRPr="0023111E">
        <w:rPr>
          <w:rFonts w:ascii="Arial" w:eastAsia="Calibri" w:hAnsi="Arial" w:cs="Arial"/>
          <w:color w:val="000000"/>
        </w:rPr>
        <w:t xml:space="preserve"> 1100 l) dostatečného objemu určené ke shromažďování směsného komunálního odpadu,</w:t>
      </w:r>
    </w:p>
    <w:p w:rsidR="000D4CB3" w:rsidRPr="000D4CB3" w:rsidRDefault="00EF362D" w:rsidP="009932DF">
      <w:pPr>
        <w:numPr>
          <w:ilvl w:val="0"/>
          <w:numId w:val="12"/>
        </w:numPr>
        <w:overflowPunct/>
        <w:autoSpaceDE/>
        <w:autoSpaceDN/>
        <w:adjustRightInd/>
        <w:spacing w:after="120" w:line="259" w:lineRule="auto"/>
        <w:ind w:left="709" w:hanging="283"/>
        <w:jc w:val="both"/>
        <w:textAlignment w:val="auto"/>
        <w:rPr>
          <w:rFonts w:ascii="Arial" w:eastAsia="Calibri" w:hAnsi="Arial" w:cs="Arial"/>
        </w:rPr>
      </w:pPr>
      <w:r w:rsidRPr="000D4CB3">
        <w:rPr>
          <w:rFonts w:ascii="Arial" w:eastAsia="Calibri" w:hAnsi="Arial" w:cs="Arial"/>
          <w:color w:val="000000"/>
        </w:rPr>
        <w:t>igelitové pytle</w:t>
      </w:r>
      <w:r w:rsidR="003E4265">
        <w:rPr>
          <w:rFonts w:ascii="Arial" w:eastAsia="Calibri" w:hAnsi="Arial" w:cs="Arial"/>
          <w:color w:val="000000"/>
        </w:rPr>
        <w:t>,</w:t>
      </w:r>
      <w:r w:rsidRPr="000D4CB3">
        <w:rPr>
          <w:rFonts w:ascii="Arial" w:eastAsia="Calibri" w:hAnsi="Arial" w:cs="Arial"/>
          <w:color w:val="000000"/>
        </w:rPr>
        <w:t xml:space="preserve"> </w:t>
      </w:r>
    </w:p>
    <w:p w:rsidR="00F34062" w:rsidRPr="0023111E" w:rsidRDefault="00F34062" w:rsidP="009932DF">
      <w:pPr>
        <w:numPr>
          <w:ilvl w:val="0"/>
          <w:numId w:val="12"/>
        </w:numPr>
        <w:overflowPunct/>
        <w:autoSpaceDE/>
        <w:autoSpaceDN/>
        <w:adjustRightInd/>
        <w:spacing w:after="120" w:line="259" w:lineRule="auto"/>
        <w:ind w:left="709" w:hanging="283"/>
        <w:jc w:val="both"/>
        <w:textAlignment w:val="auto"/>
        <w:rPr>
          <w:rFonts w:ascii="Arial" w:eastAsia="Calibri" w:hAnsi="Arial" w:cs="Arial"/>
        </w:rPr>
      </w:pPr>
      <w:r w:rsidRPr="000D4CB3">
        <w:rPr>
          <w:rFonts w:ascii="Arial" w:hAnsi="Arial" w:cs="Arial"/>
        </w:rPr>
        <w:t xml:space="preserve">velkoobjemové kontejnery o objemu </w:t>
      </w:r>
      <w:r w:rsidRPr="000D4CB3">
        <w:rPr>
          <w:rFonts w:ascii="Arial" w:eastAsia="Calibri" w:hAnsi="Arial" w:cs="Arial"/>
          <w:color w:val="000000"/>
        </w:rPr>
        <w:t>6 000 l,</w:t>
      </w:r>
    </w:p>
    <w:p w:rsidR="0023111E" w:rsidRDefault="0023111E" w:rsidP="009932DF">
      <w:pPr>
        <w:numPr>
          <w:ilvl w:val="0"/>
          <w:numId w:val="12"/>
        </w:numPr>
        <w:overflowPunct/>
        <w:autoSpaceDE/>
        <w:autoSpaceDN/>
        <w:adjustRightInd/>
        <w:spacing w:after="120" w:line="259" w:lineRule="auto"/>
        <w:ind w:left="709" w:hanging="283"/>
        <w:jc w:val="both"/>
        <w:textAlignment w:val="auto"/>
        <w:rPr>
          <w:rFonts w:ascii="Arial" w:eastAsia="Calibri" w:hAnsi="Arial" w:cs="Arial"/>
          <w:color w:val="000000"/>
        </w:rPr>
      </w:pPr>
      <w:r w:rsidRPr="0023111E">
        <w:rPr>
          <w:rFonts w:ascii="Arial" w:eastAsia="Calibri" w:hAnsi="Arial" w:cs="Arial"/>
          <w:bCs/>
          <w:color w:val="000000"/>
        </w:rPr>
        <w:t>odpadkové koše</w:t>
      </w:r>
      <w:r w:rsidRPr="0023111E">
        <w:rPr>
          <w:rFonts w:ascii="Arial" w:eastAsia="Calibri" w:hAnsi="Arial" w:cs="Arial"/>
          <w:color w:val="000000"/>
        </w:rPr>
        <w:t>, které jsou umístěny na veřejných prostranstvích ve městě, sloužící pro odkládání drobného směsného komunálního odpadu.</w:t>
      </w:r>
    </w:p>
    <w:p w:rsidR="00E7425C" w:rsidRPr="00E7425C" w:rsidRDefault="00E7425C" w:rsidP="009932DF">
      <w:pPr>
        <w:numPr>
          <w:ilvl w:val="0"/>
          <w:numId w:val="7"/>
        </w:numPr>
        <w:tabs>
          <w:tab w:val="left" w:pos="143"/>
        </w:tabs>
        <w:overflowPunct/>
        <w:autoSpaceDE/>
        <w:autoSpaceDN/>
        <w:adjustRightInd/>
        <w:spacing w:after="120" w:line="259" w:lineRule="auto"/>
        <w:ind w:hanging="426"/>
        <w:jc w:val="both"/>
        <w:textAlignment w:val="auto"/>
        <w:rPr>
          <w:rFonts w:ascii="Arial" w:eastAsia="Calibri" w:hAnsi="Arial" w:cs="Arial"/>
          <w:color w:val="000000"/>
        </w:rPr>
      </w:pPr>
      <w:r>
        <w:rPr>
          <w:rFonts w:ascii="Arial" w:eastAsia="Calibri" w:hAnsi="Arial" w:cs="Arial"/>
          <w:color w:val="000000"/>
        </w:rPr>
        <w:t xml:space="preserve">Fyzické </w:t>
      </w:r>
      <w:r w:rsidRPr="00AE4DDF">
        <w:rPr>
          <w:rFonts w:ascii="Arial" w:eastAsia="GDPFNT33-nn1-Courier_New-1" w:hAnsi="Arial" w:cs="Arial"/>
        </w:rPr>
        <w:t>osoby</w:t>
      </w:r>
      <w:r>
        <w:rPr>
          <w:rFonts w:ascii="Arial" w:eastAsia="GDPFNT33-nn1-Courier_New-1" w:hAnsi="Arial" w:cs="Arial"/>
        </w:rPr>
        <w:t xml:space="preserve"> </w:t>
      </w:r>
      <w:r w:rsidRPr="00AE4DDF">
        <w:rPr>
          <w:rFonts w:ascii="Arial" w:eastAsia="GDPFNT33-nn1-Courier_New-1" w:hAnsi="Arial" w:cs="Arial"/>
        </w:rPr>
        <w:t>jsou povinny zajistit si na svůj n</w:t>
      </w:r>
      <w:r>
        <w:rPr>
          <w:rFonts w:ascii="Arial" w:eastAsia="GDPFNT33-nn1-Courier_New-1" w:hAnsi="Arial" w:cs="Arial"/>
        </w:rPr>
        <w:t>á</w:t>
      </w:r>
      <w:r w:rsidRPr="00AE4DDF">
        <w:rPr>
          <w:rFonts w:ascii="Arial" w:eastAsia="GDPFNT33-nn1-Courier_New-1" w:hAnsi="Arial" w:cs="Arial"/>
        </w:rPr>
        <w:t>klad dostatečn</w:t>
      </w:r>
      <w:r>
        <w:rPr>
          <w:rFonts w:ascii="Arial" w:eastAsia="GDPFNT33-nn1-Courier_New-1" w:hAnsi="Arial" w:cs="Arial"/>
        </w:rPr>
        <w:t>ý</w:t>
      </w:r>
      <w:r w:rsidRPr="00AE4DDF">
        <w:rPr>
          <w:rFonts w:ascii="Arial" w:eastAsia="GDPFNT33-nn1-Courier_New-1" w:hAnsi="Arial" w:cs="Arial"/>
        </w:rPr>
        <w:t xml:space="preserve"> počet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w:t>
      </w:r>
      <w:r>
        <w:rPr>
          <w:rFonts w:ascii="Arial" w:eastAsia="GDPFNT33-nn1-Courier_New-1" w:hAnsi="Arial" w:cs="Arial"/>
        </w:rPr>
        <w:t xml:space="preserve"> </w:t>
      </w:r>
      <w:r w:rsidRPr="00AE4DDF">
        <w:rPr>
          <w:rFonts w:ascii="Arial" w:eastAsia="GDPFNT33-nn1-Courier_New-1" w:hAnsi="Arial" w:cs="Arial"/>
        </w:rPr>
        <w:t xml:space="preserve">na </w:t>
      </w:r>
      <w:r>
        <w:rPr>
          <w:rFonts w:ascii="Arial" w:eastAsia="GDPFNT33-nn1-Courier_New-1" w:hAnsi="Arial" w:cs="Arial"/>
        </w:rPr>
        <w:t>s</w:t>
      </w:r>
      <w:r w:rsidRPr="00AE4DDF">
        <w:rPr>
          <w:rFonts w:ascii="Arial" w:eastAsia="GDPFNT33-nn1-Courier_New-1" w:hAnsi="Arial" w:cs="Arial"/>
        </w:rPr>
        <w:t>měsn</w:t>
      </w:r>
      <w:r>
        <w:rPr>
          <w:rFonts w:ascii="Arial" w:eastAsia="GDPFNT33-nn1-Courier_New-1" w:hAnsi="Arial" w:cs="Arial"/>
        </w:rPr>
        <w:t>ý</w:t>
      </w:r>
      <w:r w:rsidRPr="00AE4DDF">
        <w:rPr>
          <w:rFonts w:ascii="Arial" w:eastAsia="GDPFNT33-nn1-Courier_New-1" w:hAnsi="Arial" w:cs="Arial"/>
        </w:rPr>
        <w:t xml:space="preserve"> odpad (typizovan</w:t>
      </w:r>
      <w:r>
        <w:rPr>
          <w:rFonts w:ascii="Arial" w:eastAsia="GDPFNT33-nn1-Courier_New-1" w:hAnsi="Arial" w:cs="Arial"/>
        </w:rPr>
        <w:t>é</w:t>
      </w:r>
      <w:r w:rsidRPr="00AE4DDF">
        <w:rPr>
          <w:rFonts w:ascii="Arial" w:eastAsia="GDPFNT33-nn1-Courier_New-1" w:hAnsi="Arial" w:cs="Arial"/>
        </w:rPr>
        <w:t xml:space="preserve"> sběrn</w:t>
      </w:r>
      <w:r>
        <w:rPr>
          <w:rFonts w:ascii="Arial" w:eastAsia="GDPFNT33-nn1-Courier_New-1" w:hAnsi="Arial" w:cs="Arial"/>
        </w:rPr>
        <w:t>é</w:t>
      </w:r>
      <w:r w:rsidRPr="00AE4DDF">
        <w:rPr>
          <w:rFonts w:ascii="Arial" w:eastAsia="GDPFNT33-nn1-Courier_New-1" w:hAnsi="Arial" w:cs="Arial"/>
        </w:rPr>
        <w:t xml:space="preserve"> n</w:t>
      </w:r>
      <w:r>
        <w:rPr>
          <w:rFonts w:ascii="Arial" w:eastAsia="GDPFNT33-nn1-Courier_New-1" w:hAnsi="Arial" w:cs="Arial"/>
        </w:rPr>
        <w:t>á</w:t>
      </w:r>
      <w:r w:rsidRPr="00AE4DDF">
        <w:rPr>
          <w:rFonts w:ascii="Arial" w:eastAsia="GDPFNT33-nn1-Courier_New-1" w:hAnsi="Arial" w:cs="Arial"/>
        </w:rPr>
        <w:t xml:space="preserve">doby </w:t>
      </w:r>
      <w:r>
        <w:rPr>
          <w:rFonts w:ascii="Arial" w:eastAsia="GDPFNT33-nn1-Courier_New-1" w:hAnsi="Arial" w:cs="Arial"/>
        </w:rPr>
        <w:t>o</w:t>
      </w:r>
      <w:r w:rsidRPr="00AE4DDF">
        <w:rPr>
          <w:rFonts w:ascii="Arial" w:eastAsia="GDPFNT33-nn1-Courier_New-1" w:hAnsi="Arial" w:cs="Arial"/>
        </w:rPr>
        <w:t xml:space="preserve"> objemu 110 litrů, 120 litrů nebo 240</w:t>
      </w:r>
      <w:r>
        <w:rPr>
          <w:rFonts w:ascii="Arial" w:eastAsia="GDPFNT33-nn1-Courier_New-1" w:hAnsi="Arial" w:cs="Arial"/>
        </w:rPr>
        <w:t xml:space="preserve"> litrů). </w:t>
      </w:r>
      <w:r w:rsidRPr="00AE4DDF">
        <w:rPr>
          <w:rFonts w:ascii="Arial" w:eastAsia="GDPFNT33-nn1-Courier_New-1" w:hAnsi="Arial" w:cs="Arial"/>
        </w:rPr>
        <w:t>Sběrn</w:t>
      </w:r>
      <w:r>
        <w:rPr>
          <w:rFonts w:ascii="Arial" w:eastAsia="GDPFNT33-nn1-Courier_New-1" w:hAnsi="Arial" w:cs="Arial"/>
        </w:rPr>
        <w:t>é</w:t>
      </w:r>
      <w:r w:rsidRPr="00AE4DDF">
        <w:rPr>
          <w:rFonts w:ascii="Arial" w:eastAsia="GDPFNT33-nn1-Courier_New-1" w:hAnsi="Arial" w:cs="Arial"/>
        </w:rPr>
        <w:t xml:space="preserve"> n</w:t>
      </w:r>
      <w:r>
        <w:rPr>
          <w:rFonts w:ascii="Arial" w:eastAsia="GDPFNT33-nn1-Courier_New-1" w:hAnsi="Arial" w:cs="Arial"/>
        </w:rPr>
        <w:t>á</w:t>
      </w:r>
      <w:r w:rsidRPr="00AE4DDF">
        <w:rPr>
          <w:rFonts w:ascii="Arial" w:eastAsia="GDPFNT33-nn1-Courier_New-1" w:hAnsi="Arial" w:cs="Arial"/>
        </w:rPr>
        <w:t>doby mus</w:t>
      </w:r>
      <w:r>
        <w:rPr>
          <w:rFonts w:ascii="Arial" w:eastAsia="GDPFNT33-nn1-Courier_New-1" w:hAnsi="Arial" w:cs="Arial"/>
        </w:rPr>
        <w:t>í</w:t>
      </w:r>
      <w:r w:rsidRPr="00AE4DDF">
        <w:rPr>
          <w:rFonts w:ascii="Arial" w:eastAsia="GDPFNT33-nn1-Courier_New-1" w:hAnsi="Arial" w:cs="Arial"/>
        </w:rPr>
        <w:t xml:space="preserve"> b</w:t>
      </w:r>
      <w:r>
        <w:rPr>
          <w:rFonts w:ascii="Arial" w:eastAsia="GDPFNT33-nn1-Courier_New-1" w:hAnsi="Arial" w:cs="Arial"/>
        </w:rPr>
        <w:t>ý</w:t>
      </w:r>
      <w:r w:rsidRPr="00AE4DDF">
        <w:rPr>
          <w:rFonts w:ascii="Arial" w:eastAsia="GDPFNT33-nn1-Courier_New-1" w:hAnsi="Arial" w:cs="Arial"/>
        </w:rPr>
        <w:t>t v</w:t>
      </w:r>
      <w:r w:rsidR="0021056F">
        <w:rPr>
          <w:rFonts w:ascii="Arial" w:eastAsia="GDPFNT33-nn1-Courier_New-1" w:hAnsi="Arial" w:cs="Arial"/>
        </w:rPr>
        <w:t> </w:t>
      </w:r>
      <w:r w:rsidRPr="00AE4DDF">
        <w:rPr>
          <w:rFonts w:ascii="Arial" w:eastAsia="GDPFNT33-nn1-Courier_New-1" w:hAnsi="Arial" w:cs="Arial"/>
        </w:rPr>
        <w:t>takov</w:t>
      </w:r>
      <w:r>
        <w:rPr>
          <w:rFonts w:ascii="Arial" w:eastAsia="GDPFNT33-nn1-Courier_New-1" w:hAnsi="Arial" w:cs="Arial"/>
        </w:rPr>
        <w:t>é</w:t>
      </w:r>
      <w:r w:rsidRPr="00AE4DDF">
        <w:rPr>
          <w:rFonts w:ascii="Arial" w:eastAsia="GDPFNT33-nn1-Courier_New-1" w:hAnsi="Arial" w:cs="Arial"/>
        </w:rPr>
        <w:t>m fyzick</w:t>
      </w:r>
      <w:r>
        <w:rPr>
          <w:rFonts w:ascii="Arial" w:eastAsia="GDPFNT33-nn1-Courier_New-1" w:hAnsi="Arial" w:cs="Arial"/>
        </w:rPr>
        <w:t>é</w:t>
      </w:r>
      <w:r w:rsidRPr="00AE4DDF">
        <w:rPr>
          <w:rFonts w:ascii="Arial" w:eastAsia="GDPFNT33-nn1-Courier_New-1" w:hAnsi="Arial" w:cs="Arial"/>
        </w:rPr>
        <w:t>m a technick</w:t>
      </w:r>
      <w:r>
        <w:rPr>
          <w:rFonts w:ascii="Arial" w:eastAsia="GDPFNT33-nn1-Courier_New-1" w:hAnsi="Arial" w:cs="Arial"/>
        </w:rPr>
        <w:t>é</w:t>
      </w:r>
      <w:r w:rsidRPr="00AE4DDF">
        <w:rPr>
          <w:rFonts w:ascii="Arial" w:eastAsia="GDPFNT33-nn1-Courier_New-1" w:hAnsi="Arial" w:cs="Arial"/>
        </w:rPr>
        <w:t>m stavu, aby</w:t>
      </w:r>
      <w:r>
        <w:rPr>
          <w:rFonts w:ascii="Arial" w:eastAsia="GDPFNT33-nn1-Courier_New-1" w:hAnsi="Arial" w:cs="Arial"/>
        </w:rPr>
        <w:t xml:space="preserve"> </w:t>
      </w:r>
      <w:r w:rsidRPr="00AE4DDF">
        <w:rPr>
          <w:rFonts w:ascii="Arial" w:eastAsia="GDPFNT33-nn1-Courier_New-1" w:hAnsi="Arial" w:cs="Arial"/>
        </w:rPr>
        <w:t>umožňovaly bezpečn</w:t>
      </w:r>
      <w:r>
        <w:rPr>
          <w:rFonts w:ascii="Arial" w:eastAsia="GDPFNT33-nn1-Courier_New-1" w:hAnsi="Arial" w:cs="Arial"/>
        </w:rPr>
        <w:t>é</w:t>
      </w:r>
      <w:r w:rsidRPr="00AE4DDF">
        <w:rPr>
          <w:rFonts w:ascii="Arial" w:eastAsia="GDPFNT33-nn1-Courier_New-1" w:hAnsi="Arial" w:cs="Arial"/>
        </w:rPr>
        <w:t xml:space="preserve"> ukl</w:t>
      </w:r>
      <w:r>
        <w:rPr>
          <w:rFonts w:ascii="Arial" w:eastAsia="GDPFNT33-nn1-Courier_New-1" w:hAnsi="Arial" w:cs="Arial"/>
        </w:rPr>
        <w:t>á</w:t>
      </w:r>
      <w:r w:rsidRPr="00AE4DDF">
        <w:rPr>
          <w:rFonts w:ascii="Arial" w:eastAsia="GDPFNT33-nn1-Courier_New-1" w:hAnsi="Arial" w:cs="Arial"/>
        </w:rPr>
        <w:t>d</w:t>
      </w:r>
      <w:r>
        <w:rPr>
          <w:rFonts w:ascii="Arial" w:eastAsia="GDPFNT33-nn1-Courier_New-1" w:hAnsi="Arial" w:cs="Arial"/>
        </w:rPr>
        <w:t>á</w:t>
      </w:r>
      <w:r w:rsidRPr="00AE4DDF">
        <w:rPr>
          <w:rFonts w:ascii="Arial" w:eastAsia="GDPFNT33-nn1-Courier_New-1" w:hAnsi="Arial" w:cs="Arial"/>
        </w:rPr>
        <w:t>n</w:t>
      </w:r>
      <w:r>
        <w:rPr>
          <w:rFonts w:ascii="Arial" w:eastAsia="GDPFNT33-nn1-Courier_New-1" w:hAnsi="Arial" w:cs="Arial"/>
        </w:rPr>
        <w:t>í</w:t>
      </w:r>
      <w:r w:rsidRPr="00AE4DDF">
        <w:rPr>
          <w:rFonts w:ascii="Arial" w:eastAsia="GDPFNT33-nn1-Courier_New-1" w:hAnsi="Arial" w:cs="Arial"/>
        </w:rPr>
        <w:t xml:space="preserve"> komun</w:t>
      </w:r>
      <w:r>
        <w:rPr>
          <w:rFonts w:ascii="Arial" w:eastAsia="GDPFNT33-nn1-Courier_New-1" w:hAnsi="Arial" w:cs="Arial"/>
        </w:rPr>
        <w:t>á</w:t>
      </w:r>
      <w:r w:rsidRPr="00AE4DDF">
        <w:rPr>
          <w:rFonts w:ascii="Arial" w:eastAsia="GDPFNT33-nn1-Courier_New-1" w:hAnsi="Arial" w:cs="Arial"/>
        </w:rPr>
        <w:t>ln</w:t>
      </w:r>
      <w:r>
        <w:rPr>
          <w:rFonts w:ascii="Arial" w:eastAsia="GDPFNT33-nn1-Courier_New-1" w:hAnsi="Arial" w:cs="Arial"/>
        </w:rPr>
        <w:t>í</w:t>
      </w:r>
      <w:r w:rsidRPr="00AE4DDF">
        <w:rPr>
          <w:rFonts w:ascii="Arial" w:eastAsia="GDPFNT33-nn1-Courier_New-1" w:hAnsi="Arial" w:cs="Arial"/>
        </w:rPr>
        <w:t>ch odpadů</w:t>
      </w:r>
      <w:r>
        <w:rPr>
          <w:rFonts w:ascii="Arial" w:eastAsia="GDPFNT33-nn1-Courier_New-1" w:hAnsi="Arial" w:cs="Arial"/>
        </w:rPr>
        <w:t>.</w:t>
      </w:r>
    </w:p>
    <w:p w:rsidR="00C566A3" w:rsidRPr="00C566A3" w:rsidRDefault="00C566A3" w:rsidP="00D06610">
      <w:pPr>
        <w:numPr>
          <w:ilvl w:val="0"/>
          <w:numId w:val="7"/>
        </w:numPr>
        <w:tabs>
          <w:tab w:val="left" w:pos="143"/>
        </w:tabs>
        <w:overflowPunct/>
        <w:autoSpaceDE/>
        <w:autoSpaceDN/>
        <w:adjustRightInd/>
        <w:spacing w:after="120" w:line="259" w:lineRule="auto"/>
        <w:ind w:hanging="426"/>
        <w:jc w:val="both"/>
        <w:textAlignment w:val="auto"/>
        <w:rPr>
          <w:rFonts w:ascii="Arial" w:hAnsi="Arial" w:cs="Arial"/>
        </w:rPr>
      </w:pPr>
      <w:r w:rsidRPr="00C566A3">
        <w:rPr>
          <w:rFonts w:ascii="Arial" w:eastAsia="Calibri" w:hAnsi="Arial" w:cs="Arial"/>
          <w:color w:val="000000"/>
        </w:rPr>
        <w:t xml:space="preserve">Fyzické </w:t>
      </w:r>
      <w:r w:rsidRPr="00C566A3">
        <w:rPr>
          <w:rFonts w:ascii="Arial" w:hAnsi="Arial" w:cs="Arial"/>
        </w:rPr>
        <w:t>osoby zajistí, aby v den svozu nebo večer přede dnem svozu byly sběrné nádoby zpřístupněny pro obsluhu komunální techniky provádějící svoz.</w:t>
      </w:r>
      <w:r>
        <w:rPr>
          <w:rFonts w:ascii="Arial" w:hAnsi="Arial" w:cs="Arial"/>
        </w:rPr>
        <w:t xml:space="preserve"> </w:t>
      </w:r>
      <w:r w:rsidRPr="00C566A3">
        <w:rPr>
          <w:rFonts w:ascii="Arial" w:hAnsi="Arial" w:cs="Arial"/>
        </w:rPr>
        <w:t>Zpřístupněním nádoby dle předcházející věty se rozumí umístění nádoby na takovém místě, ke kterému bude možno technikou bezprostředně zajet. Sběrné nádoby lze na veřejné prostranství umístit jen za účelem svozu komunálního odpadu</w:t>
      </w:r>
      <w:r>
        <w:rPr>
          <w:rFonts w:ascii="Arial" w:hAnsi="Arial" w:cs="Arial"/>
        </w:rPr>
        <w:t>,</w:t>
      </w:r>
      <w:r w:rsidRPr="00C566A3">
        <w:rPr>
          <w:rFonts w:ascii="Arial" w:hAnsi="Arial" w:cs="Arial"/>
        </w:rPr>
        <w:t xml:space="preserve"> a to pouze na dobu nezbytně nutnou. </w:t>
      </w:r>
    </w:p>
    <w:p w:rsidR="00B8700B" w:rsidRPr="00EC6AF4" w:rsidRDefault="007B40B0" w:rsidP="009932DF">
      <w:pPr>
        <w:numPr>
          <w:ilvl w:val="0"/>
          <w:numId w:val="7"/>
        </w:numPr>
        <w:tabs>
          <w:tab w:val="left" w:pos="143"/>
        </w:tabs>
        <w:overflowPunct/>
        <w:autoSpaceDE/>
        <w:autoSpaceDN/>
        <w:adjustRightInd/>
        <w:spacing w:after="120" w:line="259" w:lineRule="auto"/>
        <w:ind w:hanging="426"/>
        <w:jc w:val="both"/>
        <w:textAlignment w:val="auto"/>
        <w:rPr>
          <w:rFonts w:ascii="Arial" w:eastAsia="Calibri" w:hAnsi="Arial" w:cs="Arial"/>
          <w:color w:val="FF0000"/>
        </w:rPr>
      </w:pPr>
      <w:r>
        <w:rPr>
          <w:rFonts w:ascii="Arial" w:eastAsia="Calibri" w:hAnsi="Arial" w:cs="Arial"/>
          <w:color w:val="000000"/>
        </w:rPr>
        <w:t xml:space="preserve">Určeným </w:t>
      </w:r>
      <w:r w:rsidR="002A45CA">
        <w:rPr>
          <w:rFonts w:ascii="Arial" w:eastAsia="Calibri" w:hAnsi="Arial" w:cs="Arial"/>
          <w:color w:val="000000"/>
        </w:rPr>
        <w:t>s</w:t>
      </w:r>
      <w:r w:rsidRPr="00AE4DDF">
        <w:rPr>
          <w:rFonts w:ascii="Arial" w:eastAsia="GDPFNT33-nn1-Courier_New-1" w:hAnsi="Arial" w:cs="Arial"/>
        </w:rPr>
        <w:t>tanovištěm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 je m</w:t>
      </w:r>
      <w:r>
        <w:rPr>
          <w:rFonts w:ascii="Arial" w:eastAsia="GDPFNT33-nn1-Courier_New-1" w:hAnsi="Arial" w:cs="Arial"/>
        </w:rPr>
        <w:t>í</w:t>
      </w:r>
      <w:r w:rsidRPr="00AE4DDF">
        <w:rPr>
          <w:rFonts w:ascii="Arial" w:eastAsia="GDPFNT33-nn1-Courier_New-1" w:hAnsi="Arial" w:cs="Arial"/>
        </w:rPr>
        <w:t>sto ob</w:t>
      </w:r>
      <w:r>
        <w:rPr>
          <w:rFonts w:ascii="Arial" w:eastAsia="GDPFNT33-nn1-Courier_New-1" w:hAnsi="Arial" w:cs="Arial"/>
        </w:rPr>
        <w:t>v</w:t>
      </w:r>
      <w:r w:rsidRPr="00AE4DDF">
        <w:rPr>
          <w:rFonts w:ascii="Arial" w:eastAsia="GDPFNT33-nn1-Courier_New-1" w:hAnsi="Arial" w:cs="Arial"/>
        </w:rPr>
        <w:t>ykle slouž</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7B40B0">
        <w:rPr>
          <w:rFonts w:ascii="Arial" w:eastAsia="GDPFNT33-nn1-Courier_New-1" w:hAnsi="Arial" w:cs="Arial"/>
        </w:rPr>
        <w:t xml:space="preserve"> </w:t>
      </w:r>
      <w:r w:rsidRPr="00AE4DDF">
        <w:rPr>
          <w:rFonts w:ascii="Arial" w:eastAsia="GDPFNT33-nn1-Courier_New-1" w:hAnsi="Arial" w:cs="Arial"/>
        </w:rPr>
        <w:t>nebo vymezen</w:t>
      </w:r>
      <w:r>
        <w:rPr>
          <w:rFonts w:ascii="Arial" w:eastAsia="GDPFNT33-nn1-Courier_New-1" w:hAnsi="Arial" w:cs="Arial"/>
        </w:rPr>
        <w:t>é</w:t>
      </w:r>
      <w:r w:rsidRPr="00AE4DDF">
        <w:rPr>
          <w:rFonts w:ascii="Arial" w:eastAsia="GDPFNT33-nn1-Courier_New-1" w:hAnsi="Arial" w:cs="Arial"/>
        </w:rPr>
        <w:t xml:space="preserve"> za</w:t>
      </w:r>
      <w:r w:rsidRPr="007B40B0">
        <w:rPr>
          <w:rFonts w:ascii="Arial" w:eastAsia="GDPFNT33-nn1-Courier_New-1" w:hAnsi="Arial" w:cs="Arial"/>
        </w:rPr>
        <w:t xml:space="preserve"> </w:t>
      </w:r>
      <w:r>
        <w:rPr>
          <w:rFonts w:ascii="Arial" w:eastAsia="GDPFNT33-nn1-Courier_New-1" w:hAnsi="Arial" w:cs="Arial"/>
        </w:rPr>
        <w:t>ú</w:t>
      </w:r>
      <w:r w:rsidRPr="00AE4DDF">
        <w:rPr>
          <w:rFonts w:ascii="Arial" w:eastAsia="GDPFNT33-nn1-Courier_New-1" w:hAnsi="Arial" w:cs="Arial"/>
        </w:rPr>
        <w:t>čelem trval</w:t>
      </w:r>
      <w:r>
        <w:rPr>
          <w:rFonts w:ascii="Arial" w:eastAsia="GDPFNT33-nn1-Courier_New-1" w:hAnsi="Arial" w:cs="Arial"/>
        </w:rPr>
        <w:t>é</w:t>
      </w:r>
      <w:r w:rsidRPr="00AE4DDF">
        <w:rPr>
          <w:rFonts w:ascii="Arial" w:eastAsia="GDPFNT33-nn1-Courier_New-1" w:hAnsi="Arial" w:cs="Arial"/>
        </w:rPr>
        <w:t>ho um</w:t>
      </w:r>
      <w:r>
        <w:rPr>
          <w:rFonts w:ascii="Arial" w:eastAsia="GDPFNT33-nn1-Courier_New-1" w:hAnsi="Arial" w:cs="Arial"/>
        </w:rPr>
        <w:t>í</w:t>
      </w:r>
      <w:r w:rsidRPr="00AE4DDF">
        <w:rPr>
          <w:rFonts w:ascii="Arial" w:eastAsia="GDPFNT33-nn1-Courier_New-1" w:hAnsi="Arial" w:cs="Arial"/>
        </w:rPr>
        <w:t>stěni sběrn</w:t>
      </w:r>
      <w:r>
        <w:rPr>
          <w:rFonts w:ascii="Arial" w:eastAsia="GDPFNT33-nn1-Courier_New-1" w:hAnsi="Arial" w:cs="Arial"/>
        </w:rPr>
        <w:t>ý</w:t>
      </w:r>
      <w:r w:rsidRPr="00AE4DDF">
        <w:rPr>
          <w:rFonts w:ascii="Arial" w:eastAsia="GDPFNT33-nn1-Courier_New-1" w:hAnsi="Arial" w:cs="Arial"/>
        </w:rPr>
        <w:t>ch n</w:t>
      </w:r>
      <w:r>
        <w:rPr>
          <w:rFonts w:ascii="Arial" w:eastAsia="GDPFNT33-nn1-Courier_New-1" w:hAnsi="Arial" w:cs="Arial"/>
        </w:rPr>
        <w:t>á</w:t>
      </w:r>
      <w:r w:rsidRPr="00AE4DDF">
        <w:rPr>
          <w:rFonts w:ascii="Arial" w:eastAsia="GDPFNT33-nn1-Courier_New-1" w:hAnsi="Arial" w:cs="Arial"/>
        </w:rPr>
        <w:t>dob</w:t>
      </w:r>
      <w:r>
        <w:rPr>
          <w:rFonts w:ascii="Arial" w:eastAsia="GDPFNT33-nn1-Courier_New-1" w:hAnsi="Arial" w:cs="Arial"/>
        </w:rPr>
        <w:t xml:space="preserve">. </w:t>
      </w:r>
    </w:p>
    <w:p w:rsidR="00EC6AF4" w:rsidRPr="00B66C20" w:rsidRDefault="00EC6AF4" w:rsidP="009932DF">
      <w:pPr>
        <w:numPr>
          <w:ilvl w:val="0"/>
          <w:numId w:val="7"/>
        </w:numPr>
        <w:tabs>
          <w:tab w:val="left" w:pos="143"/>
        </w:tabs>
        <w:overflowPunct/>
        <w:autoSpaceDE/>
        <w:autoSpaceDN/>
        <w:adjustRightInd/>
        <w:spacing w:after="120" w:line="259" w:lineRule="auto"/>
        <w:ind w:hanging="426"/>
        <w:jc w:val="both"/>
        <w:textAlignment w:val="auto"/>
        <w:rPr>
          <w:rFonts w:ascii="Arial" w:eastAsia="Calibri" w:hAnsi="Arial" w:cs="Arial"/>
          <w:color w:val="FF0000"/>
        </w:rPr>
      </w:pPr>
      <w:r w:rsidRPr="00A84209">
        <w:rPr>
          <w:rFonts w:ascii="Arial" w:eastAsia="Calibri" w:hAnsi="Arial" w:cs="Arial"/>
        </w:rPr>
        <w:t xml:space="preserve">Do </w:t>
      </w:r>
      <w:r w:rsidRPr="00AE4DDF">
        <w:rPr>
          <w:rFonts w:ascii="Arial" w:eastAsia="GDPFNT33-nn1-Courier_New-1" w:hAnsi="Arial" w:cs="Arial"/>
        </w:rPr>
        <w:t>odpadkov</w:t>
      </w:r>
      <w:r>
        <w:rPr>
          <w:rFonts w:ascii="Arial" w:eastAsia="GDPFNT33-nn1-Courier_New-1" w:hAnsi="Arial" w:cs="Arial"/>
        </w:rPr>
        <w:t>ý</w:t>
      </w:r>
      <w:r w:rsidRPr="00AE4DDF">
        <w:rPr>
          <w:rFonts w:ascii="Arial" w:eastAsia="GDPFNT33-nn1-Courier_New-1" w:hAnsi="Arial" w:cs="Arial"/>
        </w:rPr>
        <w:t>ch košů rozm</w:t>
      </w:r>
      <w:r>
        <w:rPr>
          <w:rFonts w:ascii="Arial" w:eastAsia="GDPFNT33-nn1-Courier_New-1" w:hAnsi="Arial" w:cs="Arial"/>
        </w:rPr>
        <w:t>í</w:t>
      </w:r>
      <w:r w:rsidRPr="00AE4DDF">
        <w:rPr>
          <w:rFonts w:ascii="Arial" w:eastAsia="GDPFNT33-nn1-Courier_New-1" w:hAnsi="Arial" w:cs="Arial"/>
        </w:rPr>
        <w:t>stěn</w:t>
      </w:r>
      <w:r>
        <w:rPr>
          <w:rFonts w:ascii="Arial" w:eastAsia="GDPFNT33-nn1-Courier_New-1" w:hAnsi="Arial" w:cs="Arial"/>
        </w:rPr>
        <w:t>ý</w:t>
      </w:r>
      <w:r w:rsidRPr="00AE4DDF">
        <w:rPr>
          <w:rFonts w:ascii="Arial" w:eastAsia="GDPFNT33-nn1-Courier_New-1" w:hAnsi="Arial" w:cs="Arial"/>
        </w:rPr>
        <w:t>ch na veřejn</w:t>
      </w:r>
      <w:r>
        <w:rPr>
          <w:rFonts w:ascii="Arial" w:eastAsia="GDPFNT33-nn1-Courier_New-1" w:hAnsi="Arial" w:cs="Arial"/>
        </w:rPr>
        <w:t>é</w:t>
      </w:r>
      <w:r w:rsidRPr="00AE4DDF">
        <w:rPr>
          <w:rFonts w:ascii="Arial" w:eastAsia="GDPFNT33-nn1-Courier_New-1" w:hAnsi="Arial" w:cs="Arial"/>
        </w:rPr>
        <w:t>m prostranstv</w:t>
      </w:r>
      <w:r>
        <w:rPr>
          <w:rFonts w:ascii="Arial" w:eastAsia="GDPFNT33-nn1-Courier_New-1" w:hAnsi="Arial" w:cs="Arial"/>
        </w:rPr>
        <w:t>í</w:t>
      </w:r>
      <w:r w:rsidRPr="00EC6AF4">
        <w:rPr>
          <w:rFonts w:ascii="Arial" w:eastAsia="GDPFNT33-nn1-Courier_New-1" w:hAnsi="Arial" w:cs="Arial"/>
        </w:rPr>
        <w:t xml:space="preserve"> </w:t>
      </w:r>
      <w:r w:rsidR="002A45CA">
        <w:rPr>
          <w:rFonts w:ascii="Arial" w:eastAsia="GDPFNT33-nn1-Courier_New-1" w:hAnsi="Arial" w:cs="Arial"/>
        </w:rPr>
        <w:t xml:space="preserve">je zakázáno odkládat </w:t>
      </w:r>
      <w:r w:rsidRPr="00AE4DDF">
        <w:rPr>
          <w:rFonts w:ascii="Arial" w:eastAsia="GDPFNT33-nn1-Courier_New-1" w:hAnsi="Arial" w:cs="Arial"/>
        </w:rPr>
        <w:t>komun</w:t>
      </w:r>
      <w:r>
        <w:rPr>
          <w:rFonts w:ascii="Arial" w:eastAsia="GDPFNT33-nn1-Courier_New-1" w:hAnsi="Arial" w:cs="Arial"/>
        </w:rPr>
        <w:t>á</w:t>
      </w:r>
      <w:r w:rsidRPr="00AE4DDF">
        <w:rPr>
          <w:rFonts w:ascii="Arial" w:eastAsia="GDPFNT33-nn1-Courier_New-1" w:hAnsi="Arial" w:cs="Arial"/>
        </w:rPr>
        <w:t>ln</w:t>
      </w:r>
      <w:r>
        <w:rPr>
          <w:rFonts w:ascii="Arial" w:eastAsia="GDPFNT33-nn1-Courier_New-1" w:hAnsi="Arial" w:cs="Arial"/>
        </w:rPr>
        <w:t>í</w:t>
      </w:r>
      <w:r w:rsidRPr="00AE4DDF">
        <w:rPr>
          <w:rFonts w:ascii="Arial" w:eastAsia="GDPFNT33-nn1-Courier_New-1" w:hAnsi="Arial" w:cs="Arial"/>
        </w:rPr>
        <w:t xml:space="preserve"> </w:t>
      </w:r>
      <w:r>
        <w:rPr>
          <w:rFonts w:ascii="Arial" w:eastAsia="GDPFNT33-nn1-Courier_New-1" w:hAnsi="Arial" w:cs="Arial"/>
        </w:rPr>
        <w:t>o</w:t>
      </w:r>
      <w:r w:rsidRPr="00AE4DDF">
        <w:rPr>
          <w:rFonts w:ascii="Arial" w:eastAsia="GDPFNT33-nn1-Courier_New-1" w:hAnsi="Arial" w:cs="Arial"/>
        </w:rPr>
        <w:t>dpad vznikaj</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AE4DDF">
        <w:rPr>
          <w:rFonts w:ascii="Arial" w:eastAsia="GDPFNT33-nn1-Courier_New-1" w:hAnsi="Arial" w:cs="Arial"/>
        </w:rPr>
        <w:t xml:space="preserve"> </w:t>
      </w:r>
      <w:r>
        <w:rPr>
          <w:rFonts w:ascii="Arial" w:eastAsia="GDPFNT33-nn1-Courier_New-1" w:hAnsi="Arial" w:cs="Arial"/>
        </w:rPr>
        <w:t>v</w:t>
      </w:r>
      <w:r w:rsidRPr="00AE4DDF">
        <w:rPr>
          <w:rFonts w:ascii="Arial" w:eastAsia="GDPFNT33-nn1-Courier_New-1" w:hAnsi="Arial" w:cs="Arial"/>
        </w:rPr>
        <w:t xml:space="preserve"> dom</w:t>
      </w:r>
      <w:r>
        <w:rPr>
          <w:rFonts w:ascii="Arial" w:eastAsia="GDPFNT33-nn1-Courier_New-1" w:hAnsi="Arial" w:cs="Arial"/>
        </w:rPr>
        <w:t>á</w:t>
      </w:r>
      <w:r w:rsidRPr="00AE4DDF">
        <w:rPr>
          <w:rFonts w:ascii="Arial" w:eastAsia="GDPFNT33-nn1-Courier_New-1" w:hAnsi="Arial" w:cs="Arial"/>
        </w:rPr>
        <w:t>cnosti nebo z činnosti</w:t>
      </w:r>
      <w:r w:rsidRPr="00EC6AF4">
        <w:rPr>
          <w:rFonts w:ascii="Arial" w:eastAsia="GDPFNT33-nn1-Courier_New-1" w:hAnsi="Arial" w:cs="Arial"/>
        </w:rPr>
        <w:t xml:space="preserve"> </w:t>
      </w:r>
      <w:r w:rsidRPr="00AE4DDF">
        <w:rPr>
          <w:rFonts w:ascii="Arial" w:eastAsia="GDPFNT33-nn1-Courier_New-1" w:hAnsi="Arial" w:cs="Arial"/>
        </w:rPr>
        <w:t>pr</w:t>
      </w:r>
      <w:r>
        <w:rPr>
          <w:rFonts w:ascii="Arial" w:eastAsia="GDPFNT33-nn1-Courier_New-1" w:hAnsi="Arial" w:cs="Arial"/>
        </w:rPr>
        <w:t>á</w:t>
      </w:r>
      <w:r w:rsidRPr="00AE4DDF">
        <w:rPr>
          <w:rFonts w:ascii="Arial" w:eastAsia="GDPFNT33-nn1-Courier_New-1" w:hAnsi="Arial" w:cs="Arial"/>
        </w:rPr>
        <w:t>vnick</w:t>
      </w:r>
      <w:r>
        <w:rPr>
          <w:rFonts w:ascii="Arial" w:eastAsia="GDPFNT33-nn1-Courier_New-1" w:hAnsi="Arial" w:cs="Arial"/>
        </w:rPr>
        <w:t>ý</w:t>
      </w:r>
      <w:r w:rsidRPr="00AE4DDF">
        <w:rPr>
          <w:rFonts w:ascii="Arial" w:eastAsia="GDPFNT33-nn1-Courier_New-1" w:hAnsi="Arial" w:cs="Arial"/>
        </w:rPr>
        <w:t>ch a</w:t>
      </w:r>
      <w:r w:rsidRPr="00EC6AF4">
        <w:rPr>
          <w:rFonts w:ascii="Arial" w:eastAsia="GDPFNT33-nn1-Courier_New-1" w:hAnsi="Arial" w:cs="Arial"/>
        </w:rPr>
        <w:t xml:space="preserve"> </w:t>
      </w:r>
      <w:r>
        <w:rPr>
          <w:rFonts w:ascii="Arial" w:eastAsia="GDPFNT33-nn1-Courier_New-1" w:hAnsi="Arial" w:cs="Arial"/>
        </w:rPr>
        <w:t>p</w:t>
      </w:r>
      <w:r w:rsidRPr="00AE4DDF">
        <w:rPr>
          <w:rFonts w:ascii="Arial" w:eastAsia="GDPFNT33-nn1-Courier_New-1" w:hAnsi="Arial" w:cs="Arial"/>
        </w:rPr>
        <w:t>odnikaj</w:t>
      </w:r>
      <w:r>
        <w:rPr>
          <w:rFonts w:ascii="Arial" w:eastAsia="GDPFNT33-nn1-Courier_New-1" w:hAnsi="Arial" w:cs="Arial"/>
        </w:rPr>
        <w:t>í</w:t>
      </w:r>
      <w:r w:rsidRPr="00AE4DDF">
        <w:rPr>
          <w:rFonts w:ascii="Arial" w:eastAsia="GDPFNT33-nn1-Courier_New-1" w:hAnsi="Arial" w:cs="Arial"/>
        </w:rPr>
        <w:t>c</w:t>
      </w:r>
      <w:r>
        <w:rPr>
          <w:rFonts w:ascii="Arial" w:eastAsia="GDPFNT33-nn1-Courier_New-1" w:hAnsi="Arial" w:cs="Arial"/>
        </w:rPr>
        <w:t>í</w:t>
      </w:r>
      <w:r w:rsidRPr="00AE4DDF">
        <w:rPr>
          <w:rFonts w:ascii="Arial" w:eastAsia="GDPFNT33-nn1-Courier_New-1" w:hAnsi="Arial" w:cs="Arial"/>
        </w:rPr>
        <w:t>ch</w:t>
      </w:r>
      <w:r>
        <w:rPr>
          <w:rFonts w:ascii="Arial" w:eastAsia="GDPFNT33-nn1-Courier_New-1" w:hAnsi="Arial" w:cs="Arial"/>
        </w:rPr>
        <w:t xml:space="preserve"> </w:t>
      </w:r>
      <w:r w:rsidRPr="00AE4DDF">
        <w:rPr>
          <w:rFonts w:ascii="Arial" w:eastAsia="GDPFNT33-nn1-Courier_New-1" w:hAnsi="Arial" w:cs="Arial"/>
        </w:rPr>
        <w:t>fyzick</w:t>
      </w:r>
      <w:r>
        <w:rPr>
          <w:rFonts w:ascii="Arial" w:eastAsia="GDPFNT33-nn1-Courier_New-1" w:hAnsi="Arial" w:cs="Arial"/>
        </w:rPr>
        <w:t>ý</w:t>
      </w:r>
      <w:r w:rsidRPr="00AE4DDF">
        <w:rPr>
          <w:rFonts w:ascii="Arial" w:eastAsia="GDPFNT33-nn1-Courier_New-1" w:hAnsi="Arial" w:cs="Arial"/>
        </w:rPr>
        <w:t>ch osob</w:t>
      </w:r>
      <w:r>
        <w:rPr>
          <w:rFonts w:ascii="Arial" w:eastAsia="GDPFNT33-nn1-Courier_New-1" w:hAnsi="Arial" w:cs="Arial"/>
        </w:rPr>
        <w:t>.</w:t>
      </w:r>
    </w:p>
    <w:p w:rsidR="00A84209" w:rsidRPr="007B40B0" w:rsidRDefault="00A84209" w:rsidP="009932DF">
      <w:pPr>
        <w:numPr>
          <w:ilvl w:val="0"/>
          <w:numId w:val="7"/>
        </w:numPr>
        <w:tabs>
          <w:tab w:val="left" w:pos="143"/>
        </w:tabs>
        <w:overflowPunct/>
        <w:autoSpaceDE/>
        <w:autoSpaceDN/>
        <w:adjustRightInd/>
        <w:spacing w:after="120" w:line="259" w:lineRule="auto"/>
        <w:ind w:hanging="426"/>
        <w:jc w:val="both"/>
        <w:textAlignment w:val="auto"/>
        <w:rPr>
          <w:rFonts w:ascii="Arial" w:eastAsia="Calibri" w:hAnsi="Arial" w:cs="Arial"/>
          <w:color w:val="FF0000"/>
        </w:rPr>
      </w:pPr>
      <w:r w:rsidRPr="0023111E">
        <w:rPr>
          <w:rFonts w:ascii="Arial" w:eastAsia="Arial" w:hAnsi="Arial" w:cs="Arial"/>
          <w:color w:val="000000"/>
        </w:rPr>
        <w:t>Soustřeďování směsného komunálního odpadu podléhá požadavkům stanoveným v čl. 3 odst. 4 a 5</w:t>
      </w:r>
      <w:r>
        <w:rPr>
          <w:rFonts w:ascii="Arial" w:eastAsia="Arial" w:hAnsi="Arial" w:cs="Arial"/>
          <w:color w:val="000000"/>
        </w:rPr>
        <w:t>.</w:t>
      </w:r>
    </w:p>
    <w:p w:rsidR="00E7425C" w:rsidRPr="00E7425C" w:rsidRDefault="00E7425C" w:rsidP="00E7425C">
      <w:pPr>
        <w:overflowPunct/>
        <w:autoSpaceDE/>
        <w:autoSpaceDN/>
        <w:adjustRightInd/>
        <w:spacing w:after="5" w:line="250" w:lineRule="auto"/>
        <w:ind w:left="426" w:right="110"/>
        <w:jc w:val="both"/>
        <w:textAlignment w:val="auto"/>
        <w:rPr>
          <w:rFonts w:ascii="Arial" w:eastAsia="Calibri" w:hAnsi="Arial" w:cs="Arial"/>
          <w:color w:val="000000"/>
        </w:rPr>
      </w:pPr>
    </w:p>
    <w:p w:rsidR="0023111E" w:rsidRDefault="0023111E" w:rsidP="00B66C20">
      <w:pPr>
        <w:overflowPunct/>
        <w:autoSpaceDE/>
        <w:autoSpaceDN/>
        <w:adjustRightInd/>
        <w:spacing w:line="259" w:lineRule="auto"/>
        <w:ind w:left="360"/>
        <w:textAlignment w:val="auto"/>
        <w:rPr>
          <w:rFonts w:ascii="Arial" w:eastAsia="Arial" w:hAnsi="Arial" w:cs="Arial"/>
          <w:b/>
          <w:color w:val="000000"/>
        </w:rPr>
      </w:pPr>
      <w:r w:rsidRPr="0023111E">
        <w:rPr>
          <w:rFonts w:ascii="Arial" w:eastAsia="Arial" w:hAnsi="Arial" w:cs="Arial"/>
          <w:color w:val="00AFEF"/>
        </w:rPr>
        <w:lastRenderedPageBreak/>
        <w:t xml:space="preserve"> </w:t>
      </w:r>
    </w:p>
    <w:p w:rsidR="00A22A9C" w:rsidRPr="00B66A5A" w:rsidRDefault="00A22A9C" w:rsidP="00A22A9C">
      <w:pPr>
        <w:keepNext/>
        <w:keepLines/>
        <w:overflowPunct/>
        <w:autoSpaceDE/>
        <w:autoSpaceDN/>
        <w:adjustRightInd/>
        <w:spacing w:line="259" w:lineRule="auto"/>
        <w:ind w:left="313" w:right="427" w:hanging="10"/>
        <w:jc w:val="center"/>
        <w:textAlignment w:val="auto"/>
        <w:outlineLvl w:val="0"/>
        <w:rPr>
          <w:rFonts w:ascii="Arial" w:eastAsia="Arial" w:hAnsi="Arial" w:cs="Arial"/>
          <w:b/>
        </w:rPr>
      </w:pPr>
      <w:r w:rsidRPr="00B66A5A">
        <w:rPr>
          <w:rFonts w:ascii="Arial" w:eastAsia="Arial" w:hAnsi="Arial" w:cs="Arial"/>
          <w:b/>
        </w:rPr>
        <w:t xml:space="preserve">Čl. 7 </w:t>
      </w:r>
    </w:p>
    <w:p w:rsidR="00A22A9C" w:rsidRPr="00B66A5A" w:rsidRDefault="00A22A9C" w:rsidP="00A22A9C">
      <w:pPr>
        <w:keepNext/>
        <w:keepLines/>
        <w:overflowPunct/>
        <w:autoSpaceDE/>
        <w:autoSpaceDN/>
        <w:adjustRightInd/>
        <w:spacing w:line="259" w:lineRule="auto"/>
        <w:ind w:left="313" w:right="427" w:hanging="10"/>
        <w:jc w:val="center"/>
        <w:textAlignment w:val="auto"/>
        <w:outlineLvl w:val="0"/>
        <w:rPr>
          <w:rFonts w:ascii="Arial" w:eastAsia="Arial" w:hAnsi="Arial" w:cs="Arial"/>
          <w:b/>
        </w:rPr>
      </w:pPr>
      <w:r w:rsidRPr="00B66A5A">
        <w:rPr>
          <w:rFonts w:ascii="Arial" w:eastAsia="Arial" w:hAnsi="Arial" w:cs="Arial"/>
          <w:b/>
        </w:rPr>
        <w:t>Povinnosti fyzických osob a osob zapojených do systému</w:t>
      </w:r>
    </w:p>
    <w:p w:rsidR="002A45CA" w:rsidRPr="00B66A5A" w:rsidRDefault="002A45CA" w:rsidP="002A45CA">
      <w:pPr>
        <w:pStyle w:val="Default"/>
        <w:rPr>
          <w:color w:val="auto"/>
          <w:sz w:val="20"/>
          <w:szCs w:val="20"/>
        </w:rPr>
      </w:pPr>
    </w:p>
    <w:p w:rsidR="002A45CA" w:rsidRPr="00B66A5A" w:rsidRDefault="002A45CA" w:rsidP="002A45CA">
      <w:pPr>
        <w:pStyle w:val="Default"/>
        <w:rPr>
          <w:color w:val="auto"/>
          <w:sz w:val="20"/>
          <w:szCs w:val="20"/>
        </w:rPr>
      </w:pPr>
      <w:r w:rsidRPr="00B66A5A">
        <w:rPr>
          <w:color w:val="auto"/>
          <w:sz w:val="20"/>
          <w:szCs w:val="20"/>
        </w:rPr>
        <w:t xml:space="preserve">Fyzická osoba je povinna: </w:t>
      </w:r>
    </w:p>
    <w:p w:rsidR="002A45CA" w:rsidRPr="00B66A5A" w:rsidRDefault="002A45CA" w:rsidP="00400235">
      <w:pPr>
        <w:pStyle w:val="Default"/>
        <w:spacing w:before="120"/>
        <w:rPr>
          <w:color w:val="auto"/>
          <w:sz w:val="20"/>
          <w:szCs w:val="20"/>
        </w:rPr>
      </w:pPr>
      <w:r w:rsidRPr="00B66A5A">
        <w:rPr>
          <w:color w:val="auto"/>
          <w:sz w:val="20"/>
          <w:szCs w:val="20"/>
        </w:rPr>
        <w:t xml:space="preserve">1) </w:t>
      </w:r>
      <w:r w:rsidR="00A955E7" w:rsidRPr="00B66A5A">
        <w:rPr>
          <w:color w:val="auto"/>
          <w:sz w:val="20"/>
          <w:szCs w:val="20"/>
        </w:rPr>
        <w:t>P</w:t>
      </w:r>
      <w:r w:rsidRPr="00B66A5A">
        <w:rPr>
          <w:color w:val="auto"/>
          <w:sz w:val="20"/>
          <w:szCs w:val="20"/>
        </w:rPr>
        <w:t>ředcházet vzniku komunálního odpadu a omezovat jeho množství</w:t>
      </w:r>
      <w:r w:rsidR="00A955E7" w:rsidRPr="00B66A5A">
        <w:rPr>
          <w:color w:val="auto"/>
          <w:sz w:val="20"/>
          <w:szCs w:val="20"/>
        </w:rPr>
        <w:t>.</w:t>
      </w:r>
      <w:r w:rsidRPr="00B66A5A">
        <w:rPr>
          <w:color w:val="auto"/>
          <w:sz w:val="20"/>
          <w:szCs w:val="20"/>
        </w:rPr>
        <w:t xml:space="preserve"> </w:t>
      </w:r>
    </w:p>
    <w:p w:rsidR="002A45CA" w:rsidRPr="00B66A5A" w:rsidRDefault="002A45CA" w:rsidP="00400235">
      <w:pPr>
        <w:pStyle w:val="Default"/>
        <w:spacing w:before="120"/>
        <w:rPr>
          <w:color w:val="auto"/>
          <w:sz w:val="20"/>
          <w:szCs w:val="20"/>
        </w:rPr>
      </w:pPr>
      <w:r w:rsidRPr="00B66A5A">
        <w:rPr>
          <w:color w:val="auto"/>
          <w:sz w:val="20"/>
          <w:szCs w:val="20"/>
        </w:rPr>
        <w:t xml:space="preserve">2) </w:t>
      </w:r>
      <w:r w:rsidR="00A955E7" w:rsidRPr="00B66A5A">
        <w:rPr>
          <w:color w:val="auto"/>
          <w:sz w:val="20"/>
          <w:szCs w:val="20"/>
        </w:rPr>
        <w:t>K</w:t>
      </w:r>
      <w:r w:rsidRPr="00B66A5A">
        <w:rPr>
          <w:color w:val="auto"/>
          <w:sz w:val="20"/>
          <w:szCs w:val="20"/>
        </w:rPr>
        <w:t>omunální odpad třídit dle městem stanoveného systému a jednotlivé složky komunálního odpadu dávat na místa touto vyhláškou určená</w:t>
      </w:r>
      <w:r w:rsidR="00A955E7" w:rsidRPr="00B66A5A">
        <w:rPr>
          <w:color w:val="auto"/>
          <w:sz w:val="20"/>
          <w:szCs w:val="20"/>
        </w:rPr>
        <w:t>.</w:t>
      </w:r>
      <w:r w:rsidRPr="00B66A5A">
        <w:rPr>
          <w:color w:val="auto"/>
          <w:sz w:val="20"/>
          <w:szCs w:val="20"/>
        </w:rPr>
        <w:t xml:space="preserve"> </w:t>
      </w:r>
    </w:p>
    <w:p w:rsidR="002A45CA" w:rsidRDefault="00400235" w:rsidP="00400235">
      <w:pPr>
        <w:pStyle w:val="Default"/>
        <w:spacing w:before="120"/>
        <w:rPr>
          <w:color w:val="auto"/>
          <w:sz w:val="20"/>
          <w:szCs w:val="20"/>
        </w:rPr>
      </w:pPr>
      <w:r>
        <w:rPr>
          <w:color w:val="auto"/>
          <w:sz w:val="20"/>
          <w:szCs w:val="20"/>
        </w:rPr>
        <w:t xml:space="preserve">3) </w:t>
      </w:r>
      <w:r w:rsidR="002A45CA" w:rsidRPr="00B66A5A">
        <w:rPr>
          <w:color w:val="auto"/>
          <w:sz w:val="20"/>
          <w:szCs w:val="20"/>
        </w:rPr>
        <w:t xml:space="preserve">Do sběrných nádob na komunální odpad je zakázáno ukládat: </w:t>
      </w:r>
    </w:p>
    <w:p w:rsidR="002A45CA" w:rsidRDefault="002A45CA" w:rsidP="00400235">
      <w:pPr>
        <w:pStyle w:val="Default"/>
        <w:numPr>
          <w:ilvl w:val="0"/>
          <w:numId w:val="16"/>
        </w:numPr>
        <w:spacing w:before="120"/>
        <w:rPr>
          <w:color w:val="auto"/>
          <w:sz w:val="20"/>
          <w:szCs w:val="20"/>
        </w:rPr>
      </w:pPr>
      <w:r w:rsidRPr="00B66A5A">
        <w:rPr>
          <w:color w:val="auto"/>
          <w:sz w:val="20"/>
          <w:szCs w:val="20"/>
        </w:rPr>
        <w:t>nebezpečný odpad</w:t>
      </w:r>
      <w:r w:rsidR="00852516">
        <w:rPr>
          <w:color w:val="auto"/>
          <w:sz w:val="20"/>
          <w:szCs w:val="20"/>
        </w:rPr>
        <w:t>,</w:t>
      </w:r>
    </w:p>
    <w:p w:rsidR="002A45CA" w:rsidRDefault="002A45CA" w:rsidP="00400235">
      <w:pPr>
        <w:pStyle w:val="Default"/>
        <w:numPr>
          <w:ilvl w:val="0"/>
          <w:numId w:val="16"/>
        </w:numPr>
        <w:spacing w:before="120"/>
        <w:rPr>
          <w:color w:val="auto"/>
          <w:sz w:val="20"/>
          <w:szCs w:val="20"/>
        </w:rPr>
      </w:pPr>
      <w:r w:rsidRPr="00B66A5A">
        <w:rPr>
          <w:color w:val="auto"/>
          <w:sz w:val="20"/>
          <w:szCs w:val="20"/>
        </w:rPr>
        <w:t>stavební suť a jiný podobný odpad</w:t>
      </w:r>
      <w:r w:rsidR="00852516">
        <w:rPr>
          <w:color w:val="auto"/>
          <w:sz w:val="20"/>
          <w:szCs w:val="20"/>
        </w:rPr>
        <w:t>,</w:t>
      </w:r>
      <w:r w:rsidRPr="00B66A5A">
        <w:rPr>
          <w:color w:val="auto"/>
          <w:sz w:val="20"/>
          <w:szCs w:val="20"/>
        </w:rPr>
        <w:t xml:space="preserve"> </w:t>
      </w:r>
    </w:p>
    <w:p w:rsidR="002A45CA" w:rsidRDefault="002A45CA" w:rsidP="00400235">
      <w:pPr>
        <w:pStyle w:val="Default"/>
        <w:numPr>
          <w:ilvl w:val="0"/>
          <w:numId w:val="16"/>
        </w:numPr>
        <w:spacing w:before="120"/>
        <w:rPr>
          <w:color w:val="auto"/>
          <w:sz w:val="20"/>
          <w:szCs w:val="20"/>
        </w:rPr>
      </w:pPr>
      <w:r w:rsidRPr="00B66A5A">
        <w:rPr>
          <w:color w:val="auto"/>
          <w:sz w:val="20"/>
          <w:szCs w:val="20"/>
        </w:rPr>
        <w:t>objemný odpad, pružiny nebo jiný odpad měnící tvar</w:t>
      </w:r>
      <w:r w:rsidR="00852516">
        <w:rPr>
          <w:color w:val="auto"/>
          <w:sz w:val="20"/>
          <w:szCs w:val="20"/>
        </w:rPr>
        <w:t>,</w:t>
      </w:r>
    </w:p>
    <w:p w:rsidR="002A45CA" w:rsidRDefault="002A45CA" w:rsidP="00400235">
      <w:pPr>
        <w:pStyle w:val="Default"/>
        <w:numPr>
          <w:ilvl w:val="0"/>
          <w:numId w:val="16"/>
        </w:numPr>
        <w:spacing w:before="120"/>
        <w:rPr>
          <w:color w:val="auto"/>
          <w:sz w:val="20"/>
          <w:szCs w:val="20"/>
        </w:rPr>
      </w:pPr>
      <w:r w:rsidRPr="00B66A5A">
        <w:rPr>
          <w:color w:val="auto"/>
          <w:sz w:val="20"/>
          <w:szCs w:val="20"/>
        </w:rPr>
        <w:t>uhynulá zvířata a jejich části</w:t>
      </w:r>
      <w:r w:rsidR="00852516">
        <w:rPr>
          <w:color w:val="auto"/>
          <w:sz w:val="20"/>
          <w:szCs w:val="20"/>
        </w:rPr>
        <w:t>,</w:t>
      </w:r>
    </w:p>
    <w:p w:rsidR="002A45CA" w:rsidRDefault="002A45CA" w:rsidP="00400235">
      <w:pPr>
        <w:pStyle w:val="Default"/>
        <w:numPr>
          <w:ilvl w:val="0"/>
          <w:numId w:val="16"/>
        </w:numPr>
        <w:spacing w:before="120"/>
        <w:rPr>
          <w:color w:val="auto"/>
          <w:sz w:val="20"/>
          <w:szCs w:val="20"/>
        </w:rPr>
      </w:pPr>
      <w:r w:rsidRPr="00B66A5A">
        <w:rPr>
          <w:color w:val="auto"/>
          <w:sz w:val="20"/>
          <w:szCs w:val="20"/>
        </w:rPr>
        <w:t>horký popel a hořící předměty</w:t>
      </w:r>
      <w:r w:rsidR="00852516">
        <w:rPr>
          <w:color w:val="auto"/>
          <w:sz w:val="20"/>
          <w:szCs w:val="20"/>
        </w:rPr>
        <w:t>,</w:t>
      </w:r>
    </w:p>
    <w:p w:rsidR="002A45CA" w:rsidRDefault="002A45CA" w:rsidP="00400235">
      <w:pPr>
        <w:pStyle w:val="Default"/>
        <w:numPr>
          <w:ilvl w:val="0"/>
          <w:numId w:val="16"/>
        </w:numPr>
        <w:spacing w:before="120"/>
        <w:rPr>
          <w:color w:val="auto"/>
          <w:sz w:val="20"/>
          <w:szCs w:val="20"/>
        </w:rPr>
      </w:pPr>
      <w:r w:rsidRPr="00B66A5A">
        <w:rPr>
          <w:color w:val="auto"/>
          <w:sz w:val="20"/>
          <w:szCs w:val="20"/>
        </w:rPr>
        <w:t>tekutiny a tekuté odpady</w:t>
      </w:r>
      <w:r w:rsidR="00852516">
        <w:rPr>
          <w:color w:val="auto"/>
          <w:sz w:val="20"/>
          <w:szCs w:val="20"/>
        </w:rPr>
        <w:t>,</w:t>
      </w:r>
      <w:r w:rsidRPr="00B66A5A">
        <w:rPr>
          <w:color w:val="auto"/>
          <w:sz w:val="20"/>
          <w:szCs w:val="20"/>
        </w:rPr>
        <w:t xml:space="preserve"> </w:t>
      </w:r>
    </w:p>
    <w:p w:rsidR="00A22A9C" w:rsidRDefault="002A45CA" w:rsidP="00400235">
      <w:pPr>
        <w:keepNext/>
        <w:keepLines/>
        <w:numPr>
          <w:ilvl w:val="0"/>
          <w:numId w:val="16"/>
        </w:numPr>
        <w:overflowPunct/>
        <w:autoSpaceDE/>
        <w:autoSpaceDN/>
        <w:adjustRightInd/>
        <w:spacing w:before="120" w:line="259" w:lineRule="auto"/>
        <w:ind w:right="427"/>
        <w:textAlignment w:val="auto"/>
        <w:outlineLvl w:val="0"/>
        <w:rPr>
          <w:rFonts w:ascii="Arial" w:hAnsi="Arial" w:cs="Arial"/>
        </w:rPr>
      </w:pPr>
      <w:r w:rsidRPr="00B66A5A">
        <w:rPr>
          <w:rFonts w:ascii="Arial" w:hAnsi="Arial" w:cs="Arial"/>
        </w:rPr>
        <w:t>pneumatiky.</w:t>
      </w:r>
    </w:p>
    <w:p w:rsidR="002A45CA" w:rsidRPr="00B66A5A" w:rsidRDefault="009A661D" w:rsidP="00400235">
      <w:pPr>
        <w:pStyle w:val="Default"/>
        <w:spacing w:before="120"/>
        <w:rPr>
          <w:color w:val="auto"/>
          <w:sz w:val="20"/>
          <w:szCs w:val="20"/>
        </w:rPr>
      </w:pPr>
      <w:r>
        <w:rPr>
          <w:color w:val="auto"/>
          <w:sz w:val="20"/>
          <w:szCs w:val="20"/>
        </w:rPr>
        <w:t>4</w:t>
      </w:r>
      <w:r w:rsidR="002A45CA" w:rsidRPr="00B66A5A">
        <w:rPr>
          <w:color w:val="auto"/>
          <w:sz w:val="20"/>
          <w:szCs w:val="20"/>
        </w:rPr>
        <w:t xml:space="preserve">) Je zakázáno odpad ve sběrných nádobách udupávat, zhutňovat nebo zapalovat. </w:t>
      </w:r>
    </w:p>
    <w:p w:rsidR="00913E2F" w:rsidRPr="00B66A5A" w:rsidRDefault="00913E2F" w:rsidP="00400235">
      <w:pPr>
        <w:keepNext/>
        <w:keepLines/>
        <w:overflowPunct/>
        <w:autoSpaceDE/>
        <w:autoSpaceDN/>
        <w:adjustRightInd/>
        <w:spacing w:before="120" w:line="259" w:lineRule="auto"/>
        <w:ind w:right="427"/>
        <w:textAlignment w:val="auto"/>
        <w:outlineLvl w:val="0"/>
        <w:rPr>
          <w:rFonts w:ascii="Arial" w:hAnsi="Arial" w:cs="Arial"/>
        </w:rPr>
      </w:pPr>
    </w:p>
    <w:p w:rsidR="00A22A9C" w:rsidRPr="00B66A5A" w:rsidRDefault="00A22A9C"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rPr>
      </w:pPr>
    </w:p>
    <w:p w:rsidR="00EF362D"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Čl. </w:t>
      </w:r>
      <w:r w:rsidR="00A955E7">
        <w:rPr>
          <w:rFonts w:ascii="Arial" w:eastAsia="Arial" w:hAnsi="Arial" w:cs="Arial"/>
          <w:b/>
          <w:color w:val="000000"/>
        </w:rPr>
        <w:t>8</w:t>
      </w:r>
    </w:p>
    <w:p w:rsidR="0023111E" w:rsidRPr="0023111E"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Nakládání s movitými věcmi v rámci předcházení vzniku odpadu</w:t>
      </w:r>
    </w:p>
    <w:p w:rsidR="0023111E"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 </w:t>
      </w:r>
    </w:p>
    <w:p w:rsidR="00D62EAA" w:rsidRPr="00D62EAA" w:rsidRDefault="00D62EAA" w:rsidP="009932DF">
      <w:pPr>
        <w:numPr>
          <w:ilvl w:val="0"/>
          <w:numId w:val="3"/>
        </w:numPr>
        <w:tabs>
          <w:tab w:val="num" w:pos="709"/>
        </w:tabs>
        <w:overflowPunct/>
        <w:autoSpaceDE/>
        <w:autoSpaceDN/>
        <w:adjustRightInd/>
        <w:spacing w:before="120"/>
        <w:ind w:left="357" w:hanging="357"/>
        <w:jc w:val="both"/>
        <w:textAlignment w:val="auto"/>
        <w:rPr>
          <w:rFonts w:ascii="Arial" w:hAnsi="Arial" w:cs="Arial"/>
        </w:rPr>
      </w:pPr>
      <w:r w:rsidRPr="0023111E">
        <w:rPr>
          <w:rFonts w:ascii="Arial" w:eastAsia="Arial" w:hAnsi="Arial" w:cs="Arial"/>
        </w:rPr>
        <w:t xml:space="preserve">Město v rámci předcházení vzniku odpadu za účelem jejich opětovného použití nakládá s těmito movitými věcmi: </w:t>
      </w:r>
      <w:r w:rsidRPr="00D62EAA">
        <w:rPr>
          <w:rFonts w:ascii="Arial" w:eastAsia="Arial" w:hAnsi="Arial" w:cs="Arial"/>
        </w:rPr>
        <w:t>nepotřebné</w:t>
      </w:r>
      <w:r w:rsidRPr="00D62EAA">
        <w:rPr>
          <w:rFonts w:ascii="Arial" w:eastAsia="Calibri" w:hAnsi="Arial" w:cs="Arial"/>
        </w:rPr>
        <w:t xml:space="preserve"> </w:t>
      </w:r>
      <w:r w:rsidRPr="0023111E">
        <w:rPr>
          <w:rFonts w:ascii="Arial" w:eastAsia="Calibri" w:hAnsi="Arial" w:cs="Arial"/>
        </w:rPr>
        <w:t>ošacení, utěrky, ručníky, ložní prádlo, bytový textil, spárovaná obuv, kabelky, tašky, batohy, hračky</w:t>
      </w:r>
      <w:r w:rsidRPr="00D62EAA">
        <w:rPr>
          <w:rFonts w:ascii="Arial" w:eastAsia="Calibri" w:hAnsi="Arial" w:cs="Arial"/>
        </w:rPr>
        <w:t xml:space="preserve">. </w:t>
      </w:r>
    </w:p>
    <w:p w:rsidR="00D62EAA" w:rsidRPr="00A955E7" w:rsidRDefault="00D62EAA" w:rsidP="00521AF7">
      <w:pPr>
        <w:numPr>
          <w:ilvl w:val="0"/>
          <w:numId w:val="3"/>
        </w:numPr>
        <w:tabs>
          <w:tab w:val="num" w:pos="709"/>
        </w:tabs>
        <w:overflowPunct/>
        <w:autoSpaceDE/>
        <w:autoSpaceDN/>
        <w:adjustRightInd/>
        <w:spacing w:before="120"/>
        <w:ind w:left="357" w:hanging="357"/>
        <w:jc w:val="both"/>
        <w:textAlignment w:val="auto"/>
        <w:rPr>
          <w:rFonts w:ascii="Arial" w:hAnsi="Arial" w:cs="Arial"/>
        </w:rPr>
      </w:pPr>
      <w:r w:rsidRPr="00A955E7">
        <w:rPr>
          <w:rFonts w:ascii="Arial" w:eastAsia="Arial" w:hAnsi="Arial" w:cs="Arial"/>
          <w:color w:val="000000"/>
        </w:rPr>
        <w:t>Seznam a umístění sběrných nádob na movité věci (nádoby na textil) uvedené v odst. 1 j</w:t>
      </w:r>
      <w:r w:rsidR="00086E97" w:rsidRPr="00A955E7">
        <w:rPr>
          <w:rFonts w:ascii="Arial" w:eastAsia="Arial" w:hAnsi="Arial" w:cs="Arial"/>
          <w:color w:val="000000"/>
        </w:rPr>
        <w:t>sou zveřejněny</w:t>
      </w:r>
      <w:r w:rsidRPr="00A955E7">
        <w:rPr>
          <w:rFonts w:ascii="Arial" w:eastAsia="Arial" w:hAnsi="Arial" w:cs="Arial"/>
          <w:color w:val="000000"/>
        </w:rPr>
        <w:t xml:space="preserve"> zde:  </w:t>
      </w:r>
      <w:r w:rsidRPr="00A955E7">
        <w:rPr>
          <w:rFonts w:ascii="Arial" w:eastAsia="Calibri" w:hAnsi="Arial" w:cs="Arial"/>
          <w:color w:val="2E74B5"/>
          <w:u w:val="single"/>
        </w:rPr>
        <w:t>https://pribram.eu/zivot-ve-meste/zivotni-prostredi/kam-s-vasim-odpadem.html</w:t>
      </w:r>
    </w:p>
    <w:p w:rsidR="00D62EAA" w:rsidRPr="00D62EAA" w:rsidRDefault="00D62EAA" w:rsidP="009932DF">
      <w:pPr>
        <w:numPr>
          <w:ilvl w:val="0"/>
          <w:numId w:val="3"/>
        </w:numPr>
        <w:tabs>
          <w:tab w:val="num" w:pos="709"/>
        </w:tabs>
        <w:overflowPunct/>
        <w:autoSpaceDE/>
        <w:autoSpaceDN/>
        <w:adjustRightInd/>
        <w:spacing w:before="120"/>
        <w:ind w:left="357" w:hanging="357"/>
        <w:jc w:val="both"/>
        <w:textAlignment w:val="auto"/>
        <w:rPr>
          <w:rFonts w:ascii="Arial" w:hAnsi="Arial" w:cs="Arial"/>
        </w:rPr>
      </w:pPr>
      <w:r w:rsidRPr="0023111E">
        <w:rPr>
          <w:rFonts w:ascii="Arial" w:eastAsia="Arial" w:hAnsi="Arial" w:cs="Arial"/>
          <w:color w:val="000000"/>
        </w:rPr>
        <w:t>Movitá věc musí být předána v takovém stavu, aby bylo možné její opětovné použití</w:t>
      </w:r>
      <w:r>
        <w:rPr>
          <w:rFonts w:ascii="Arial" w:eastAsia="Arial" w:hAnsi="Arial" w:cs="Arial"/>
          <w:color w:val="000000"/>
        </w:rPr>
        <w:t>.</w:t>
      </w:r>
    </w:p>
    <w:p w:rsidR="0023111E" w:rsidRPr="0023111E" w:rsidRDefault="0023111E" w:rsidP="0023111E">
      <w:pPr>
        <w:overflowPunct/>
        <w:autoSpaceDE/>
        <w:autoSpaceDN/>
        <w:adjustRightInd/>
        <w:spacing w:line="259" w:lineRule="auto"/>
        <w:textAlignment w:val="auto"/>
        <w:rPr>
          <w:rFonts w:ascii="Arial" w:eastAsia="Calibri" w:hAnsi="Arial" w:cs="Arial"/>
          <w:color w:val="000000"/>
        </w:rPr>
      </w:pPr>
      <w:r w:rsidRPr="0023111E">
        <w:rPr>
          <w:rFonts w:ascii="Arial" w:eastAsia="Arial" w:hAnsi="Arial" w:cs="Arial"/>
          <w:b/>
          <w:color w:val="000000"/>
        </w:rPr>
        <w:t xml:space="preserve"> </w:t>
      </w:r>
    </w:p>
    <w:p w:rsidR="00A955E7" w:rsidRPr="0023111E" w:rsidRDefault="00A955E7" w:rsidP="0023111E">
      <w:pPr>
        <w:keepNext/>
        <w:keepLines/>
        <w:overflowPunct/>
        <w:autoSpaceDE/>
        <w:autoSpaceDN/>
        <w:adjustRightInd/>
        <w:spacing w:line="249" w:lineRule="auto"/>
        <w:ind w:left="313" w:right="428" w:hanging="10"/>
        <w:jc w:val="center"/>
        <w:textAlignment w:val="auto"/>
        <w:outlineLvl w:val="0"/>
        <w:rPr>
          <w:rFonts w:ascii="Arial" w:eastAsia="Arial" w:hAnsi="Arial" w:cs="Arial"/>
          <w:b/>
        </w:rPr>
      </w:pPr>
    </w:p>
    <w:p w:rsidR="00EF362D" w:rsidRDefault="0023111E" w:rsidP="0023111E">
      <w:pPr>
        <w:keepNext/>
        <w:keepLines/>
        <w:overflowPunct/>
        <w:autoSpaceDE/>
        <w:autoSpaceDN/>
        <w:adjustRightInd/>
        <w:spacing w:line="249" w:lineRule="auto"/>
        <w:ind w:left="313" w:right="428" w:hanging="10"/>
        <w:jc w:val="center"/>
        <w:textAlignment w:val="auto"/>
        <w:outlineLvl w:val="0"/>
        <w:rPr>
          <w:rFonts w:ascii="Arial" w:eastAsia="Arial" w:hAnsi="Arial" w:cs="Arial"/>
          <w:b/>
        </w:rPr>
      </w:pPr>
      <w:r w:rsidRPr="0023111E">
        <w:rPr>
          <w:rFonts w:ascii="Arial" w:eastAsia="Arial" w:hAnsi="Arial" w:cs="Arial"/>
          <w:b/>
        </w:rPr>
        <w:t xml:space="preserve">Čl. </w:t>
      </w:r>
      <w:r w:rsidR="00A955E7">
        <w:rPr>
          <w:rFonts w:ascii="Arial" w:eastAsia="Arial" w:hAnsi="Arial" w:cs="Arial"/>
          <w:b/>
        </w:rPr>
        <w:t>9</w:t>
      </w:r>
      <w:r w:rsidRPr="0023111E">
        <w:rPr>
          <w:rFonts w:ascii="Arial" w:eastAsia="Arial" w:hAnsi="Arial" w:cs="Arial"/>
          <w:b/>
        </w:rPr>
        <w:t xml:space="preserve"> </w:t>
      </w:r>
    </w:p>
    <w:p w:rsidR="0023111E" w:rsidRPr="0023111E" w:rsidRDefault="0023111E" w:rsidP="0023111E">
      <w:pPr>
        <w:keepNext/>
        <w:keepLines/>
        <w:overflowPunct/>
        <w:autoSpaceDE/>
        <w:autoSpaceDN/>
        <w:adjustRightInd/>
        <w:spacing w:line="249" w:lineRule="auto"/>
        <w:ind w:left="313" w:right="428" w:hanging="10"/>
        <w:jc w:val="center"/>
        <w:textAlignment w:val="auto"/>
        <w:outlineLvl w:val="0"/>
        <w:rPr>
          <w:rFonts w:ascii="Arial" w:eastAsia="Arial" w:hAnsi="Arial" w:cs="Arial"/>
          <w:b/>
        </w:rPr>
      </w:pPr>
      <w:r w:rsidRPr="0023111E">
        <w:rPr>
          <w:rFonts w:ascii="Arial" w:eastAsia="Arial" w:hAnsi="Arial" w:cs="Arial"/>
          <w:b/>
        </w:rPr>
        <w:t xml:space="preserve">Nakládání s výrobky s ukončenou životností v rámci služby pro výrobce (zpětný odběr) </w:t>
      </w:r>
    </w:p>
    <w:p w:rsidR="00A955E7" w:rsidRPr="00A955E7" w:rsidRDefault="00A955E7" w:rsidP="00A955E7">
      <w:pPr>
        <w:overflowPunct/>
        <w:autoSpaceDE/>
        <w:autoSpaceDN/>
        <w:adjustRightInd/>
        <w:spacing w:after="5" w:line="250" w:lineRule="auto"/>
        <w:ind w:left="426" w:right="110"/>
        <w:jc w:val="both"/>
        <w:textAlignment w:val="auto"/>
        <w:rPr>
          <w:rFonts w:ascii="Arial" w:eastAsia="Calibri" w:hAnsi="Arial" w:cs="Arial"/>
          <w:color w:val="000000"/>
        </w:rPr>
      </w:pPr>
    </w:p>
    <w:p w:rsidR="0023111E" w:rsidRPr="0023111E" w:rsidRDefault="0023111E" w:rsidP="00400235">
      <w:pPr>
        <w:numPr>
          <w:ilvl w:val="0"/>
          <w:numId w:val="8"/>
        </w:numPr>
        <w:overflowPunct/>
        <w:autoSpaceDE/>
        <w:autoSpaceDN/>
        <w:adjustRightInd/>
        <w:spacing w:before="120" w:line="250" w:lineRule="auto"/>
        <w:ind w:right="110" w:hanging="426"/>
        <w:jc w:val="both"/>
        <w:textAlignment w:val="auto"/>
        <w:rPr>
          <w:rFonts w:ascii="Arial" w:eastAsia="Calibri" w:hAnsi="Arial" w:cs="Arial"/>
          <w:color w:val="000000"/>
        </w:rPr>
      </w:pPr>
      <w:r w:rsidRPr="0023111E">
        <w:rPr>
          <w:rFonts w:ascii="Arial" w:eastAsia="Arial" w:hAnsi="Arial" w:cs="Arial"/>
          <w:color w:val="000000"/>
        </w:rPr>
        <w:t xml:space="preserve">Město v rámci služby pro výrobce nakládá s těmito výrobky s ukončenou životností:  </w:t>
      </w:r>
    </w:p>
    <w:p w:rsidR="0023111E" w:rsidRPr="00852516" w:rsidRDefault="00400235" w:rsidP="00400235">
      <w:pPr>
        <w:numPr>
          <w:ilvl w:val="1"/>
          <w:numId w:val="8"/>
        </w:numPr>
        <w:overflowPunct/>
        <w:autoSpaceDE/>
        <w:autoSpaceDN/>
        <w:adjustRightInd/>
        <w:spacing w:before="120" w:line="250" w:lineRule="auto"/>
        <w:ind w:right="110" w:hanging="257"/>
        <w:jc w:val="both"/>
        <w:textAlignment w:val="auto"/>
        <w:rPr>
          <w:rFonts w:ascii="Arial" w:eastAsia="Calibri" w:hAnsi="Arial" w:cs="Arial"/>
          <w:color w:val="000000"/>
        </w:rPr>
      </w:pPr>
      <w:r>
        <w:rPr>
          <w:rFonts w:ascii="Arial" w:eastAsia="Arial" w:hAnsi="Arial" w:cs="Arial"/>
          <w:color w:val="000000"/>
        </w:rPr>
        <w:t>e</w:t>
      </w:r>
      <w:r w:rsidR="0023111E" w:rsidRPr="0023111E">
        <w:rPr>
          <w:rFonts w:ascii="Arial" w:eastAsia="Arial" w:hAnsi="Arial" w:cs="Arial"/>
          <w:color w:val="000000"/>
        </w:rPr>
        <w:t>lektrozařízení</w:t>
      </w:r>
      <w:r w:rsidR="00852516">
        <w:rPr>
          <w:rFonts w:ascii="Arial" w:eastAsia="Arial" w:hAnsi="Arial" w:cs="Arial"/>
          <w:color w:val="000000"/>
        </w:rPr>
        <w:t>,</w:t>
      </w:r>
    </w:p>
    <w:p w:rsidR="0023111E" w:rsidRPr="00400235" w:rsidRDefault="0023111E" w:rsidP="00400235">
      <w:pPr>
        <w:numPr>
          <w:ilvl w:val="1"/>
          <w:numId w:val="8"/>
        </w:numPr>
        <w:overflowPunct/>
        <w:autoSpaceDE/>
        <w:autoSpaceDN/>
        <w:adjustRightInd/>
        <w:spacing w:before="120" w:line="250" w:lineRule="auto"/>
        <w:ind w:right="110" w:hanging="257"/>
        <w:jc w:val="both"/>
        <w:textAlignment w:val="auto"/>
        <w:rPr>
          <w:rFonts w:ascii="Arial" w:eastAsia="Calibri" w:hAnsi="Arial" w:cs="Arial"/>
          <w:color w:val="FF0000"/>
        </w:rPr>
      </w:pPr>
      <w:r w:rsidRPr="0023111E">
        <w:rPr>
          <w:rFonts w:ascii="Arial" w:eastAsia="Arial" w:hAnsi="Arial" w:cs="Arial"/>
          <w:color w:val="000000"/>
        </w:rPr>
        <w:t>baterie a akumulátory</w:t>
      </w:r>
      <w:r w:rsidR="00852516">
        <w:rPr>
          <w:rFonts w:ascii="Arial" w:eastAsia="Arial" w:hAnsi="Arial" w:cs="Arial"/>
          <w:color w:val="000000"/>
        </w:rPr>
        <w:t>,</w:t>
      </w:r>
    </w:p>
    <w:p w:rsidR="0023111E" w:rsidRPr="00852516" w:rsidRDefault="0023111E" w:rsidP="00400235">
      <w:pPr>
        <w:numPr>
          <w:ilvl w:val="1"/>
          <w:numId w:val="8"/>
        </w:numPr>
        <w:overflowPunct/>
        <w:autoSpaceDE/>
        <w:autoSpaceDN/>
        <w:adjustRightInd/>
        <w:spacing w:before="120" w:line="250" w:lineRule="auto"/>
        <w:ind w:right="110" w:hanging="257"/>
        <w:jc w:val="both"/>
        <w:textAlignment w:val="auto"/>
        <w:rPr>
          <w:rFonts w:ascii="Arial" w:eastAsia="Calibri" w:hAnsi="Arial" w:cs="Arial"/>
          <w:color w:val="FF0000"/>
        </w:rPr>
      </w:pPr>
      <w:r w:rsidRPr="0023111E">
        <w:rPr>
          <w:rFonts w:ascii="Arial" w:eastAsia="Arial" w:hAnsi="Arial" w:cs="Arial"/>
        </w:rPr>
        <w:t>pneumatiky</w:t>
      </w:r>
      <w:r w:rsidR="00852516" w:rsidRPr="00C566A3">
        <w:rPr>
          <w:rFonts w:ascii="Arial" w:eastAsia="Arial" w:hAnsi="Arial" w:cs="Arial"/>
        </w:rPr>
        <w:t>.</w:t>
      </w:r>
    </w:p>
    <w:p w:rsidR="00A84209" w:rsidRDefault="0023111E" w:rsidP="00400235">
      <w:pPr>
        <w:numPr>
          <w:ilvl w:val="0"/>
          <w:numId w:val="8"/>
        </w:numPr>
        <w:overflowPunct/>
        <w:autoSpaceDE/>
        <w:autoSpaceDN/>
        <w:adjustRightInd/>
        <w:spacing w:before="120" w:line="250" w:lineRule="auto"/>
        <w:ind w:left="361" w:right="110" w:hanging="426"/>
        <w:jc w:val="both"/>
        <w:textAlignment w:val="auto"/>
        <w:rPr>
          <w:rFonts w:ascii="Arial" w:eastAsia="Calibri" w:hAnsi="Arial" w:cs="Arial"/>
          <w:color w:val="000000"/>
        </w:rPr>
      </w:pPr>
      <w:r w:rsidRPr="0023111E">
        <w:rPr>
          <w:rFonts w:ascii="Arial" w:eastAsia="Arial" w:hAnsi="Arial" w:cs="Arial"/>
          <w:color w:val="000000"/>
        </w:rPr>
        <w:t xml:space="preserve">Výrobky s ukončenou životností uvedené v odst. 1 lze předávat </w:t>
      </w:r>
      <w:r w:rsidRPr="0023111E">
        <w:rPr>
          <w:rFonts w:ascii="Arial" w:eastAsia="Calibri" w:hAnsi="Arial" w:cs="Arial"/>
          <w:color w:val="000000"/>
        </w:rPr>
        <w:t xml:space="preserve">ve </w:t>
      </w:r>
      <w:r w:rsidR="00A84209">
        <w:rPr>
          <w:rFonts w:ascii="Arial" w:eastAsia="Calibri" w:hAnsi="Arial" w:cs="Arial"/>
          <w:color w:val="000000"/>
        </w:rPr>
        <w:t>S</w:t>
      </w:r>
      <w:r w:rsidRPr="0023111E">
        <w:rPr>
          <w:rFonts w:ascii="Arial" w:eastAsia="Calibri" w:hAnsi="Arial" w:cs="Arial"/>
          <w:color w:val="000000"/>
        </w:rPr>
        <w:t xml:space="preserve">běrném dvoře </w:t>
      </w:r>
      <w:r w:rsidR="00A84209">
        <w:rPr>
          <w:rFonts w:ascii="Arial" w:eastAsia="Calibri" w:hAnsi="Arial" w:cs="Arial"/>
          <w:color w:val="000000"/>
        </w:rPr>
        <w:t>Příbram.</w:t>
      </w:r>
    </w:p>
    <w:p w:rsidR="0028478A" w:rsidRPr="0028478A" w:rsidRDefault="00A84209" w:rsidP="00400235">
      <w:pPr>
        <w:numPr>
          <w:ilvl w:val="0"/>
          <w:numId w:val="8"/>
        </w:numPr>
        <w:overflowPunct/>
        <w:autoSpaceDE/>
        <w:autoSpaceDN/>
        <w:adjustRightInd/>
        <w:spacing w:before="120" w:line="250" w:lineRule="auto"/>
        <w:ind w:left="361" w:right="110" w:hanging="426"/>
        <w:jc w:val="both"/>
        <w:textAlignment w:val="auto"/>
        <w:rPr>
          <w:rFonts w:ascii="Arial" w:eastAsia="Arial" w:hAnsi="Arial" w:cs="Arial"/>
        </w:rPr>
      </w:pPr>
      <w:r w:rsidRPr="0028478A">
        <w:rPr>
          <w:rFonts w:ascii="Arial" w:eastAsia="Calibri" w:hAnsi="Arial" w:cs="Arial"/>
          <w:color w:val="000000"/>
        </w:rPr>
        <w:t xml:space="preserve">Drobné elektrozařízení a baterie lze také </w:t>
      </w:r>
      <w:r w:rsidR="0028478A" w:rsidRPr="0028478A">
        <w:rPr>
          <w:rFonts w:ascii="Arial" w:eastAsia="Calibri" w:hAnsi="Arial" w:cs="Arial"/>
          <w:color w:val="000000"/>
        </w:rPr>
        <w:t xml:space="preserve">odkládat </w:t>
      </w:r>
      <w:r w:rsidR="004A62C1" w:rsidRPr="0028478A">
        <w:rPr>
          <w:rFonts w:ascii="Arial" w:eastAsia="Calibri" w:hAnsi="Arial" w:cs="Arial"/>
          <w:lang w:eastAsia="en-US"/>
        </w:rPr>
        <w:t>do červených kontejnerů rozmístěných po městě</w:t>
      </w:r>
      <w:r w:rsidR="00D03996" w:rsidRPr="0028478A">
        <w:rPr>
          <w:rFonts w:ascii="Arial" w:eastAsia="Calibri" w:hAnsi="Arial" w:cs="Arial"/>
          <w:lang w:eastAsia="en-US"/>
        </w:rPr>
        <w:t>.</w:t>
      </w:r>
      <w:r w:rsidR="0028478A" w:rsidRPr="0028478A">
        <w:rPr>
          <w:rFonts w:ascii="Arial" w:eastAsia="Calibri" w:hAnsi="Arial" w:cs="Arial"/>
          <w:lang w:eastAsia="en-US"/>
        </w:rPr>
        <w:t xml:space="preserve"> </w:t>
      </w:r>
      <w:r w:rsidR="0028478A">
        <w:rPr>
          <w:rFonts w:ascii="Arial" w:eastAsia="Calibri" w:hAnsi="Arial" w:cs="Arial"/>
          <w:lang w:eastAsia="en-US"/>
        </w:rPr>
        <w:t>Seznam s</w:t>
      </w:r>
      <w:r w:rsidR="0023111E" w:rsidRPr="0028478A">
        <w:rPr>
          <w:rFonts w:ascii="Arial" w:eastAsia="Arial" w:hAnsi="Arial" w:cs="Arial"/>
          <w:color w:val="000000"/>
        </w:rPr>
        <w:t>běrn</w:t>
      </w:r>
      <w:r w:rsidR="0028478A">
        <w:rPr>
          <w:rFonts w:ascii="Arial" w:eastAsia="Arial" w:hAnsi="Arial" w:cs="Arial"/>
          <w:color w:val="000000"/>
        </w:rPr>
        <w:t>ých</w:t>
      </w:r>
      <w:r w:rsidR="0023111E" w:rsidRPr="0028478A">
        <w:rPr>
          <w:rFonts w:ascii="Arial" w:eastAsia="Arial" w:hAnsi="Arial" w:cs="Arial"/>
          <w:color w:val="000000"/>
        </w:rPr>
        <w:t xml:space="preserve"> nádob</w:t>
      </w:r>
      <w:r w:rsidR="0028478A">
        <w:rPr>
          <w:rFonts w:ascii="Arial" w:eastAsia="Arial" w:hAnsi="Arial" w:cs="Arial"/>
          <w:color w:val="000000"/>
        </w:rPr>
        <w:t xml:space="preserve"> vede </w:t>
      </w:r>
      <w:r w:rsidR="0028478A" w:rsidRPr="0028478A">
        <w:rPr>
          <w:rFonts w:ascii="Arial" w:hAnsi="Arial" w:cs="Arial"/>
        </w:rPr>
        <w:t>Městský úřad Příbram, Odbor životního prostředí</w:t>
      </w:r>
      <w:r w:rsidR="0028478A">
        <w:rPr>
          <w:rFonts w:ascii="Arial" w:hAnsi="Arial" w:cs="Arial"/>
        </w:rPr>
        <w:t>:</w:t>
      </w:r>
    </w:p>
    <w:p w:rsidR="0028478A" w:rsidRDefault="0028478A" w:rsidP="0028478A">
      <w:pPr>
        <w:overflowPunct/>
        <w:autoSpaceDE/>
        <w:autoSpaceDN/>
        <w:adjustRightInd/>
        <w:spacing w:line="259" w:lineRule="auto"/>
        <w:ind w:right="61" w:firstLine="361"/>
        <w:jc w:val="both"/>
        <w:textAlignment w:val="auto"/>
        <w:rPr>
          <w:rFonts w:ascii="Arial" w:eastAsia="Calibri" w:hAnsi="Arial" w:cs="Arial"/>
          <w:color w:val="2E74B5"/>
          <w:u w:val="single"/>
        </w:rPr>
      </w:pPr>
      <w:hyperlink r:id="rId11" w:history="1">
        <w:r w:rsidRPr="00660D5D">
          <w:rPr>
            <w:rStyle w:val="Hypertextovodkaz"/>
            <w:rFonts w:ascii="Arial" w:eastAsia="Calibri" w:hAnsi="Arial" w:cs="Arial"/>
          </w:rPr>
          <w:t>https://pribram.eu/zivot-ve-meste/zivotni-prostredi/kam-s-vasim-odpadem.html</w:t>
        </w:r>
      </w:hyperlink>
    </w:p>
    <w:p w:rsidR="00A955E7" w:rsidRPr="00A955E7" w:rsidRDefault="00A955E7" w:rsidP="00A955E7">
      <w:pPr>
        <w:overflowPunct/>
        <w:autoSpaceDE/>
        <w:autoSpaceDN/>
        <w:adjustRightInd/>
        <w:spacing w:after="160" w:line="250" w:lineRule="auto"/>
        <w:ind w:left="361" w:right="110"/>
        <w:jc w:val="both"/>
        <w:textAlignment w:val="auto"/>
        <w:rPr>
          <w:rFonts w:ascii="Arial" w:eastAsia="Arial" w:hAnsi="Arial" w:cs="Arial"/>
        </w:rPr>
      </w:pPr>
    </w:p>
    <w:p w:rsidR="0023111E" w:rsidRPr="0023111E" w:rsidRDefault="0023111E" w:rsidP="0023111E">
      <w:pPr>
        <w:keepNext/>
        <w:keepLines/>
        <w:overflowPunct/>
        <w:autoSpaceDE/>
        <w:autoSpaceDN/>
        <w:adjustRightInd/>
        <w:spacing w:line="259" w:lineRule="auto"/>
        <w:ind w:left="313" w:right="428" w:hanging="10"/>
        <w:jc w:val="center"/>
        <w:textAlignment w:val="auto"/>
        <w:outlineLvl w:val="0"/>
        <w:rPr>
          <w:rFonts w:ascii="Arial" w:eastAsia="Arial" w:hAnsi="Arial" w:cs="Arial"/>
          <w:b/>
          <w:color w:val="FF0000"/>
        </w:rPr>
      </w:pPr>
    </w:p>
    <w:p w:rsidR="004A62C1" w:rsidRDefault="0023111E" w:rsidP="0023111E">
      <w:pPr>
        <w:keepNext/>
        <w:keepLines/>
        <w:overflowPunct/>
        <w:autoSpaceDE/>
        <w:autoSpaceDN/>
        <w:adjustRightInd/>
        <w:spacing w:line="259" w:lineRule="auto"/>
        <w:ind w:left="313" w:right="428" w:hanging="10"/>
        <w:jc w:val="center"/>
        <w:textAlignment w:val="auto"/>
        <w:outlineLvl w:val="0"/>
        <w:rPr>
          <w:rFonts w:ascii="Arial" w:eastAsia="Arial" w:hAnsi="Arial" w:cs="Arial"/>
          <w:b/>
        </w:rPr>
      </w:pPr>
      <w:r w:rsidRPr="0023111E">
        <w:rPr>
          <w:rFonts w:ascii="Arial" w:eastAsia="Arial" w:hAnsi="Arial" w:cs="Arial"/>
          <w:b/>
        </w:rPr>
        <w:t xml:space="preserve">Čl. </w:t>
      </w:r>
      <w:r w:rsidR="00A955E7">
        <w:rPr>
          <w:rFonts w:ascii="Arial" w:eastAsia="Arial" w:hAnsi="Arial" w:cs="Arial"/>
          <w:b/>
        </w:rPr>
        <w:t>10</w:t>
      </w:r>
    </w:p>
    <w:p w:rsidR="0023111E" w:rsidRPr="0023111E" w:rsidRDefault="0023111E" w:rsidP="0023111E">
      <w:pPr>
        <w:keepNext/>
        <w:keepLines/>
        <w:overflowPunct/>
        <w:autoSpaceDE/>
        <w:autoSpaceDN/>
        <w:adjustRightInd/>
        <w:spacing w:line="259" w:lineRule="auto"/>
        <w:ind w:left="313" w:right="428" w:hanging="10"/>
        <w:jc w:val="center"/>
        <w:textAlignment w:val="auto"/>
        <w:outlineLvl w:val="0"/>
        <w:rPr>
          <w:rFonts w:ascii="Arial" w:eastAsia="Arial" w:hAnsi="Arial" w:cs="Arial"/>
          <w:b/>
        </w:rPr>
      </w:pPr>
      <w:r w:rsidRPr="0023111E">
        <w:rPr>
          <w:rFonts w:ascii="Arial" w:eastAsia="Arial" w:hAnsi="Arial" w:cs="Arial"/>
          <w:b/>
        </w:rPr>
        <w:t xml:space="preserve">Nakládání se stavebním a demoličním odpadem </w:t>
      </w:r>
    </w:p>
    <w:p w:rsidR="0023111E" w:rsidRPr="0023111E" w:rsidRDefault="0023111E" w:rsidP="0023111E">
      <w:pPr>
        <w:overflowPunct/>
        <w:autoSpaceDE/>
        <w:autoSpaceDN/>
        <w:adjustRightInd/>
        <w:spacing w:after="160" w:line="259" w:lineRule="auto"/>
        <w:textAlignment w:val="auto"/>
        <w:rPr>
          <w:rFonts w:ascii="Arial" w:eastAsia="Calibri" w:hAnsi="Arial" w:cs="Arial"/>
          <w:color w:val="000000"/>
        </w:rPr>
      </w:pPr>
    </w:p>
    <w:p w:rsidR="0023111E" w:rsidRPr="0023111E" w:rsidRDefault="0023111E" w:rsidP="00400235">
      <w:pPr>
        <w:numPr>
          <w:ilvl w:val="0"/>
          <w:numId w:val="9"/>
        </w:numPr>
        <w:overflowPunct/>
        <w:autoSpaceDE/>
        <w:autoSpaceDN/>
        <w:adjustRightInd/>
        <w:spacing w:before="120" w:line="250" w:lineRule="auto"/>
        <w:ind w:left="425" w:right="110" w:hanging="426"/>
        <w:jc w:val="both"/>
        <w:textAlignment w:val="auto"/>
        <w:rPr>
          <w:rFonts w:ascii="Arial" w:eastAsia="Calibri" w:hAnsi="Arial" w:cs="Arial"/>
          <w:color w:val="000000"/>
        </w:rPr>
      </w:pPr>
      <w:r w:rsidRPr="0023111E">
        <w:rPr>
          <w:rFonts w:ascii="Arial" w:eastAsia="Arial" w:hAnsi="Arial" w:cs="Arial"/>
          <w:color w:val="000000"/>
        </w:rPr>
        <w:t xml:space="preserve">Stavebním odpadem a demoličním odpadem se rozumí odpad vznikající při stavebních a demoličních činnostech nepodnikajících fyzických osob. Stavební a demoliční odpad není odpadem komunálním. </w:t>
      </w:r>
    </w:p>
    <w:p w:rsidR="0023111E" w:rsidRPr="0023111E" w:rsidRDefault="0023111E" w:rsidP="00400235">
      <w:pPr>
        <w:numPr>
          <w:ilvl w:val="0"/>
          <w:numId w:val="9"/>
        </w:numPr>
        <w:overflowPunct/>
        <w:autoSpaceDE/>
        <w:autoSpaceDN/>
        <w:adjustRightInd/>
        <w:spacing w:before="120" w:line="259" w:lineRule="auto"/>
        <w:ind w:hanging="426"/>
        <w:textAlignment w:val="auto"/>
        <w:rPr>
          <w:rFonts w:ascii="Arial" w:eastAsia="Calibri" w:hAnsi="Arial" w:cs="Arial"/>
          <w:color w:val="000000"/>
        </w:rPr>
      </w:pPr>
      <w:r w:rsidRPr="0023111E">
        <w:rPr>
          <w:rFonts w:ascii="Arial" w:eastAsia="Arial" w:hAnsi="Arial" w:cs="Arial"/>
          <w:color w:val="000000"/>
        </w:rPr>
        <w:lastRenderedPageBreak/>
        <w:t xml:space="preserve">Stavební a demoliční odpad lze předávat </w:t>
      </w:r>
      <w:r w:rsidR="00E04E2C">
        <w:rPr>
          <w:rFonts w:ascii="Arial" w:eastAsia="Arial" w:hAnsi="Arial" w:cs="Arial"/>
          <w:color w:val="000000"/>
        </w:rPr>
        <w:t>do příslušných zařízení k využívání nebo odstraňování odpadů, která jsou oprávněna k nakládání s odpady dle zákona o odpadech.</w:t>
      </w:r>
    </w:p>
    <w:p w:rsidR="0023111E" w:rsidRPr="0023111E" w:rsidRDefault="0023111E" w:rsidP="00400235">
      <w:pPr>
        <w:numPr>
          <w:ilvl w:val="0"/>
          <w:numId w:val="9"/>
        </w:numPr>
        <w:overflowPunct/>
        <w:autoSpaceDE/>
        <w:autoSpaceDN/>
        <w:adjustRightInd/>
        <w:spacing w:before="120" w:line="259" w:lineRule="auto"/>
        <w:ind w:left="425" w:hanging="426"/>
        <w:jc w:val="both"/>
        <w:textAlignment w:val="auto"/>
        <w:rPr>
          <w:rFonts w:ascii="Arial" w:eastAsia="Calibri" w:hAnsi="Arial" w:cs="Arial"/>
          <w:color w:val="000000"/>
        </w:rPr>
      </w:pPr>
      <w:r w:rsidRPr="0023111E">
        <w:rPr>
          <w:rFonts w:ascii="Arial" w:eastAsia="Calibri" w:hAnsi="Arial" w:cs="Arial"/>
          <w:color w:val="000000"/>
        </w:rPr>
        <w:t xml:space="preserve">Fyzické osoby přihlášené ve městě nebo vlastnící nemovitost určenou </w:t>
      </w:r>
      <w:r w:rsidRPr="0023111E">
        <w:rPr>
          <w:rFonts w:ascii="Arial" w:eastAsia="Calibri" w:hAnsi="Arial" w:cs="Arial"/>
        </w:rPr>
        <w:t xml:space="preserve">nebo sloužící k individuální rekreaci, mohou předat stavební odpad </w:t>
      </w:r>
      <w:r w:rsidRPr="0023111E">
        <w:rPr>
          <w:rFonts w:ascii="Arial" w:eastAsia="Calibri" w:hAnsi="Arial" w:cs="Arial"/>
          <w:color w:val="000000"/>
        </w:rPr>
        <w:t xml:space="preserve">ve </w:t>
      </w:r>
      <w:r w:rsidR="00666CFC">
        <w:rPr>
          <w:rFonts w:ascii="Arial" w:eastAsia="Calibri" w:hAnsi="Arial" w:cs="Arial"/>
          <w:color w:val="000000"/>
        </w:rPr>
        <w:t>S</w:t>
      </w:r>
      <w:r w:rsidRPr="0023111E">
        <w:rPr>
          <w:rFonts w:ascii="Arial" w:eastAsia="Calibri" w:hAnsi="Arial" w:cs="Arial"/>
          <w:color w:val="000000"/>
        </w:rPr>
        <w:t>běrném dvoře</w:t>
      </w:r>
      <w:r w:rsidR="00666CFC">
        <w:rPr>
          <w:rFonts w:ascii="Arial" w:eastAsia="Calibri" w:hAnsi="Arial" w:cs="Arial"/>
          <w:color w:val="000000"/>
        </w:rPr>
        <w:t xml:space="preserve"> Příbram za poplatek</w:t>
      </w:r>
      <w:r w:rsidR="00E04E2C">
        <w:rPr>
          <w:rFonts w:ascii="Arial" w:eastAsia="Calibri" w:hAnsi="Arial" w:cs="Arial"/>
          <w:color w:val="000000"/>
        </w:rPr>
        <w:t>, popř. do objednaného kontejneru svozové firmy</w:t>
      </w:r>
      <w:r w:rsidRPr="0023111E">
        <w:rPr>
          <w:rFonts w:ascii="Arial" w:eastAsia="Calibri" w:hAnsi="Arial" w:cs="Arial"/>
          <w:color w:val="000000"/>
        </w:rPr>
        <w:t xml:space="preserve">. </w:t>
      </w:r>
    </w:p>
    <w:p w:rsidR="0023111E" w:rsidRDefault="0023111E" w:rsidP="0023111E">
      <w:pPr>
        <w:overflowPunct/>
        <w:autoSpaceDE/>
        <w:autoSpaceDN/>
        <w:adjustRightInd/>
        <w:spacing w:line="259" w:lineRule="auto"/>
        <w:ind w:right="61"/>
        <w:jc w:val="center"/>
        <w:textAlignment w:val="auto"/>
        <w:rPr>
          <w:rFonts w:ascii="Arial" w:eastAsia="Calibri" w:hAnsi="Arial" w:cs="Arial"/>
          <w:color w:val="000000"/>
        </w:rPr>
      </w:pPr>
    </w:p>
    <w:p w:rsidR="00400235" w:rsidRPr="0023111E" w:rsidRDefault="00400235" w:rsidP="0023111E">
      <w:pPr>
        <w:overflowPunct/>
        <w:autoSpaceDE/>
        <w:autoSpaceDN/>
        <w:adjustRightInd/>
        <w:spacing w:line="259" w:lineRule="auto"/>
        <w:ind w:right="61"/>
        <w:jc w:val="center"/>
        <w:textAlignment w:val="auto"/>
        <w:rPr>
          <w:rFonts w:ascii="Arial" w:eastAsia="Calibri" w:hAnsi="Arial" w:cs="Arial"/>
          <w:color w:val="000000"/>
        </w:rPr>
      </w:pPr>
    </w:p>
    <w:p w:rsidR="004A62C1"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Čl. 1</w:t>
      </w:r>
      <w:r w:rsidR="001B079A">
        <w:rPr>
          <w:rFonts w:ascii="Arial" w:eastAsia="Arial" w:hAnsi="Arial" w:cs="Arial"/>
          <w:b/>
          <w:color w:val="000000"/>
        </w:rPr>
        <w:t>1</w:t>
      </w:r>
    </w:p>
    <w:p w:rsidR="0023111E" w:rsidRPr="0023111E" w:rsidRDefault="0023111E" w:rsidP="0023111E">
      <w:pPr>
        <w:keepNext/>
        <w:keepLines/>
        <w:overflowPunct/>
        <w:autoSpaceDE/>
        <w:autoSpaceDN/>
        <w:adjustRightInd/>
        <w:spacing w:line="259" w:lineRule="auto"/>
        <w:ind w:left="313" w:right="427" w:hanging="10"/>
        <w:jc w:val="center"/>
        <w:textAlignment w:val="auto"/>
        <w:outlineLvl w:val="0"/>
        <w:rPr>
          <w:rFonts w:ascii="Arial" w:eastAsia="Arial" w:hAnsi="Arial" w:cs="Arial"/>
          <w:b/>
          <w:color w:val="000000"/>
        </w:rPr>
      </w:pPr>
      <w:r w:rsidRPr="0023111E">
        <w:rPr>
          <w:rFonts w:ascii="Arial" w:eastAsia="Arial" w:hAnsi="Arial" w:cs="Arial"/>
          <w:b/>
          <w:color w:val="000000"/>
        </w:rPr>
        <w:t xml:space="preserve"> Závěrečná ustanovení </w:t>
      </w:r>
    </w:p>
    <w:p w:rsidR="0023111E" w:rsidRPr="0023111E" w:rsidRDefault="0023111E" w:rsidP="0023111E">
      <w:pPr>
        <w:overflowPunct/>
        <w:autoSpaceDE/>
        <w:autoSpaceDN/>
        <w:adjustRightInd/>
        <w:spacing w:line="259" w:lineRule="auto"/>
        <w:ind w:left="299"/>
        <w:jc w:val="center"/>
        <w:textAlignment w:val="auto"/>
        <w:rPr>
          <w:rFonts w:ascii="Arial" w:eastAsia="Calibri" w:hAnsi="Arial" w:cs="Arial"/>
          <w:color w:val="000000"/>
        </w:rPr>
      </w:pPr>
      <w:r w:rsidRPr="0023111E">
        <w:rPr>
          <w:rFonts w:ascii="Arial" w:eastAsia="Arial" w:hAnsi="Arial" w:cs="Arial"/>
          <w:b/>
          <w:color w:val="000000"/>
        </w:rPr>
        <w:t xml:space="preserve"> </w:t>
      </w:r>
    </w:p>
    <w:p w:rsidR="0023111E" w:rsidRPr="0023111E" w:rsidRDefault="0023111E" w:rsidP="009932DF">
      <w:pPr>
        <w:numPr>
          <w:ilvl w:val="0"/>
          <w:numId w:val="10"/>
        </w:numPr>
        <w:suppressAutoHyphens/>
        <w:overflowPunct/>
        <w:autoSpaceDE/>
        <w:autoSpaceDN/>
        <w:adjustRightInd/>
        <w:spacing w:after="120" w:line="259" w:lineRule="auto"/>
        <w:ind w:left="426" w:hanging="426"/>
        <w:jc w:val="both"/>
        <w:textAlignment w:val="auto"/>
        <w:rPr>
          <w:rFonts w:ascii="Arial" w:hAnsi="Arial" w:cs="Arial"/>
          <w:color w:val="000000"/>
        </w:rPr>
      </w:pPr>
      <w:r w:rsidRPr="0023111E">
        <w:rPr>
          <w:rFonts w:ascii="Arial" w:eastAsia="Arial" w:hAnsi="Arial" w:cs="Arial"/>
        </w:rPr>
        <w:t xml:space="preserve">Nabytím účinnosti této vyhlášky se zrušuje </w:t>
      </w:r>
      <w:r w:rsidR="00A72DD9">
        <w:rPr>
          <w:rFonts w:ascii="Arial" w:eastAsia="Arial" w:hAnsi="Arial" w:cs="Arial"/>
        </w:rPr>
        <w:t>O</w:t>
      </w:r>
      <w:r w:rsidRPr="0023111E">
        <w:rPr>
          <w:rFonts w:ascii="Arial" w:eastAsia="Arial" w:hAnsi="Arial" w:cs="Arial"/>
        </w:rPr>
        <w:t xml:space="preserve">becně závazná vyhláška Města </w:t>
      </w:r>
      <w:r w:rsidR="00086E97">
        <w:rPr>
          <w:rFonts w:ascii="Arial" w:eastAsia="Arial" w:hAnsi="Arial" w:cs="Arial"/>
        </w:rPr>
        <w:t>Příbram</w:t>
      </w:r>
      <w:r w:rsidRPr="0023111E">
        <w:rPr>
          <w:rFonts w:ascii="Arial" w:eastAsia="Arial" w:hAnsi="Arial" w:cs="Arial"/>
        </w:rPr>
        <w:t xml:space="preserve"> </w:t>
      </w:r>
      <w:r w:rsidRPr="0023111E">
        <w:rPr>
          <w:rFonts w:ascii="Arial" w:hAnsi="Arial" w:cs="Arial"/>
          <w:color w:val="000000"/>
        </w:rPr>
        <w:t>č. </w:t>
      </w:r>
      <w:r w:rsidR="00E21BA0">
        <w:rPr>
          <w:rFonts w:ascii="Arial" w:hAnsi="Arial" w:cs="Arial"/>
          <w:color w:val="000000"/>
        </w:rPr>
        <w:t>1</w:t>
      </w:r>
      <w:r w:rsidRPr="0023111E">
        <w:rPr>
          <w:rFonts w:ascii="Arial" w:hAnsi="Arial" w:cs="Arial"/>
          <w:color w:val="000000"/>
        </w:rPr>
        <w:t>/201</w:t>
      </w:r>
      <w:r w:rsidR="00E21BA0">
        <w:rPr>
          <w:rFonts w:ascii="Arial" w:hAnsi="Arial" w:cs="Arial"/>
          <w:color w:val="000000"/>
        </w:rPr>
        <w:t>7</w:t>
      </w:r>
      <w:r w:rsidRPr="0023111E">
        <w:rPr>
          <w:rFonts w:ascii="Arial" w:hAnsi="Arial" w:cs="Arial"/>
          <w:color w:val="000000"/>
        </w:rPr>
        <w:t xml:space="preserve"> o</w:t>
      </w:r>
      <w:r w:rsidR="0021056F">
        <w:rPr>
          <w:rFonts w:ascii="Arial" w:hAnsi="Arial" w:cs="Arial"/>
          <w:color w:val="000000"/>
        </w:rPr>
        <w:t> </w:t>
      </w:r>
      <w:r w:rsidRPr="0023111E">
        <w:rPr>
          <w:rFonts w:ascii="Arial" w:hAnsi="Arial" w:cs="Arial"/>
          <w:color w:val="000000"/>
        </w:rPr>
        <w:t xml:space="preserve">stanovení systému shromažďování, sběru, přepravy, třídění, využívání a odstraňování komunálních odpadů a nakládání se stavebním odpadem na území města </w:t>
      </w:r>
      <w:r w:rsidR="00E21BA0">
        <w:rPr>
          <w:rFonts w:ascii="Arial" w:hAnsi="Arial" w:cs="Arial"/>
          <w:color w:val="000000"/>
        </w:rPr>
        <w:t>Příbram.</w:t>
      </w:r>
    </w:p>
    <w:p w:rsidR="0023111E" w:rsidRPr="0023111E" w:rsidRDefault="0023111E" w:rsidP="009932DF">
      <w:pPr>
        <w:numPr>
          <w:ilvl w:val="0"/>
          <w:numId w:val="10"/>
        </w:numPr>
        <w:suppressAutoHyphens/>
        <w:overflowPunct/>
        <w:autoSpaceDE/>
        <w:autoSpaceDN/>
        <w:adjustRightInd/>
        <w:spacing w:after="120" w:line="259" w:lineRule="auto"/>
        <w:ind w:left="426" w:hanging="426"/>
        <w:jc w:val="both"/>
        <w:textAlignment w:val="auto"/>
        <w:rPr>
          <w:rFonts w:ascii="Arial" w:hAnsi="Arial" w:cs="Arial"/>
          <w:color w:val="000000"/>
        </w:rPr>
      </w:pPr>
      <w:r w:rsidRPr="0023111E">
        <w:rPr>
          <w:rFonts w:ascii="Arial" w:eastAsia="Arial" w:hAnsi="Arial" w:cs="Arial"/>
        </w:rPr>
        <w:t>Tato vyhláška nabývá účinnosti patnáctým dnem po dni vyhlášení.</w:t>
      </w:r>
    </w:p>
    <w:p w:rsidR="0023111E" w:rsidRPr="0023111E" w:rsidRDefault="0023111E" w:rsidP="0023111E">
      <w:pPr>
        <w:overflowPunct/>
        <w:autoSpaceDE/>
        <w:autoSpaceDN/>
        <w:adjustRightInd/>
        <w:spacing w:line="259" w:lineRule="auto"/>
        <w:textAlignment w:val="auto"/>
        <w:rPr>
          <w:rFonts w:ascii="Arial" w:eastAsia="Calibri" w:hAnsi="Arial" w:cs="Arial"/>
          <w:color w:val="000000"/>
        </w:rPr>
      </w:pPr>
    </w:p>
    <w:p w:rsidR="0023111E" w:rsidRPr="0023111E" w:rsidRDefault="0023111E" w:rsidP="0023111E">
      <w:pPr>
        <w:overflowPunct/>
        <w:autoSpaceDE/>
        <w:autoSpaceDN/>
        <w:adjustRightInd/>
        <w:spacing w:line="259" w:lineRule="auto"/>
        <w:textAlignment w:val="auto"/>
        <w:rPr>
          <w:rFonts w:ascii="Arial" w:eastAsia="Arial" w:hAnsi="Arial" w:cs="Arial"/>
          <w:color w:val="000000"/>
        </w:rPr>
      </w:pPr>
      <w:r w:rsidRPr="0023111E">
        <w:rPr>
          <w:rFonts w:ascii="Arial" w:eastAsia="Arial" w:hAnsi="Arial" w:cs="Arial"/>
          <w:color w:val="000000"/>
        </w:rPr>
        <w:t xml:space="preserve"> </w:t>
      </w:r>
    </w:p>
    <w:p w:rsidR="0023111E" w:rsidRPr="0023111E" w:rsidRDefault="0023111E" w:rsidP="0023111E">
      <w:pPr>
        <w:overflowPunct/>
        <w:autoSpaceDE/>
        <w:autoSpaceDN/>
        <w:adjustRightInd/>
        <w:spacing w:line="259" w:lineRule="auto"/>
        <w:textAlignment w:val="auto"/>
        <w:rPr>
          <w:rFonts w:ascii="Arial" w:eastAsia="Arial" w:hAnsi="Arial" w:cs="Arial"/>
          <w:color w:val="000000"/>
        </w:rPr>
      </w:pPr>
    </w:p>
    <w:p w:rsidR="0023111E" w:rsidRPr="0023111E" w:rsidRDefault="0023111E" w:rsidP="0023111E">
      <w:pPr>
        <w:overflowPunct/>
        <w:autoSpaceDE/>
        <w:autoSpaceDN/>
        <w:adjustRightInd/>
        <w:spacing w:line="259" w:lineRule="auto"/>
        <w:textAlignment w:val="auto"/>
        <w:rPr>
          <w:rFonts w:ascii="Arial" w:eastAsia="Arial" w:hAnsi="Arial" w:cs="Arial"/>
          <w:color w:val="000000"/>
        </w:rPr>
      </w:pPr>
    </w:p>
    <w:p w:rsidR="0023111E" w:rsidRPr="0023111E" w:rsidRDefault="0023111E" w:rsidP="0023111E">
      <w:pPr>
        <w:overflowPunct/>
        <w:autoSpaceDE/>
        <w:autoSpaceDN/>
        <w:adjustRightInd/>
        <w:spacing w:line="259" w:lineRule="auto"/>
        <w:textAlignment w:val="auto"/>
        <w:rPr>
          <w:rFonts w:ascii="Arial" w:eastAsia="Calibri" w:hAnsi="Arial" w:cs="Arial"/>
          <w:color w:val="00000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16738E" w:rsidRDefault="00E21BA0" w:rsidP="00E21BA0">
      <w:pPr>
        <w:pStyle w:val="Default"/>
        <w:jc w:val="both"/>
        <w:rPr>
          <w:color w:val="auto"/>
          <w:sz w:val="20"/>
          <w:szCs w:val="20"/>
        </w:rPr>
      </w:pPr>
      <w:r>
        <w:rPr>
          <w:color w:val="auto"/>
          <w:sz w:val="20"/>
          <w:szCs w:val="20"/>
        </w:rPr>
        <w:t xml:space="preserve">             Mgr. Jan Konvalinka</w:t>
      </w:r>
      <w:r w:rsidR="00C8713F">
        <w:rPr>
          <w:color w:val="auto"/>
          <w:sz w:val="20"/>
          <w:szCs w:val="20"/>
        </w:rPr>
        <w:t xml:space="preserve">, v. r. </w:t>
      </w:r>
      <w:r>
        <w:rPr>
          <w:color w:val="auto"/>
          <w:sz w:val="20"/>
          <w:szCs w:val="20"/>
        </w:rPr>
        <w:t xml:space="preserve"> </w:t>
      </w:r>
      <w:r>
        <w:rPr>
          <w:color w:val="auto"/>
          <w:sz w:val="20"/>
          <w:szCs w:val="20"/>
        </w:rPr>
        <w:tab/>
      </w:r>
      <w:r>
        <w:rPr>
          <w:color w:val="auto"/>
          <w:sz w:val="20"/>
          <w:szCs w:val="20"/>
        </w:rPr>
        <w:tab/>
        <w:t xml:space="preserve">  </w:t>
      </w:r>
      <w:r>
        <w:rPr>
          <w:color w:val="auto"/>
          <w:sz w:val="20"/>
          <w:szCs w:val="20"/>
        </w:rPr>
        <w:tab/>
      </w:r>
      <w:r>
        <w:rPr>
          <w:color w:val="auto"/>
          <w:sz w:val="20"/>
          <w:szCs w:val="20"/>
        </w:rPr>
        <w:tab/>
      </w:r>
      <w:r w:rsidR="0016738E">
        <w:rPr>
          <w:color w:val="auto"/>
          <w:sz w:val="20"/>
          <w:szCs w:val="20"/>
        </w:rPr>
        <w:tab/>
      </w:r>
      <w:r w:rsidR="0016738E" w:rsidRPr="002D5CA3">
        <w:rPr>
          <w:color w:val="auto"/>
          <w:sz w:val="20"/>
          <w:szCs w:val="20"/>
        </w:rPr>
        <w:t>Bc. Vladimír Karpíšek</w:t>
      </w:r>
      <w:r w:rsidR="00C8713F">
        <w:rPr>
          <w:color w:val="auto"/>
          <w:sz w:val="20"/>
          <w:szCs w:val="20"/>
        </w:rPr>
        <w:t xml:space="preserve">, v. r. </w:t>
      </w:r>
      <w:r>
        <w:rPr>
          <w:color w:val="auto"/>
          <w:sz w:val="20"/>
          <w:szCs w:val="20"/>
        </w:rPr>
        <w:t xml:space="preserve">  </w:t>
      </w:r>
    </w:p>
    <w:p w:rsidR="00E21BA0" w:rsidRDefault="00E21BA0" w:rsidP="00E21BA0">
      <w:pPr>
        <w:pStyle w:val="Default"/>
        <w:jc w:val="both"/>
        <w:rPr>
          <w:color w:val="auto"/>
          <w:sz w:val="20"/>
          <w:szCs w:val="20"/>
        </w:rPr>
      </w:pPr>
      <w:r>
        <w:rPr>
          <w:color w:val="auto"/>
          <w:sz w:val="20"/>
          <w:szCs w:val="20"/>
        </w:rPr>
        <w:t xml:space="preserve">                 </w:t>
      </w:r>
      <w:r w:rsidR="0016738E">
        <w:rPr>
          <w:color w:val="auto"/>
          <w:sz w:val="20"/>
          <w:szCs w:val="20"/>
        </w:rPr>
        <w:t xml:space="preserve">  </w:t>
      </w:r>
      <w:r>
        <w:rPr>
          <w:color w:val="auto"/>
          <w:sz w:val="20"/>
          <w:szCs w:val="20"/>
        </w:rPr>
        <w:t xml:space="preserve"> starosta </w:t>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r>
      <w:r>
        <w:rPr>
          <w:color w:val="auto"/>
          <w:sz w:val="20"/>
          <w:szCs w:val="20"/>
        </w:rPr>
        <w:tab/>
        <w:t xml:space="preserve">    1. místostarosta </w:t>
      </w: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E21BA0" w:rsidRDefault="00E21BA0" w:rsidP="00E21BA0">
      <w:pPr>
        <w:pStyle w:val="Default"/>
        <w:jc w:val="both"/>
        <w:rPr>
          <w:color w:val="auto"/>
          <w:sz w:val="20"/>
          <w:szCs w:val="20"/>
        </w:rPr>
      </w:pPr>
    </w:p>
    <w:p w:rsidR="0016738E" w:rsidRDefault="0016738E" w:rsidP="00E21BA0">
      <w:pPr>
        <w:pStyle w:val="Default"/>
        <w:jc w:val="both"/>
        <w:rPr>
          <w:color w:val="auto"/>
          <w:sz w:val="20"/>
          <w:szCs w:val="20"/>
        </w:rPr>
      </w:pPr>
    </w:p>
    <w:p w:rsidR="0016738E" w:rsidRDefault="0016738E" w:rsidP="00E21BA0">
      <w:pPr>
        <w:pStyle w:val="Default"/>
        <w:jc w:val="both"/>
        <w:rPr>
          <w:color w:val="auto"/>
          <w:sz w:val="20"/>
          <w:szCs w:val="20"/>
        </w:rPr>
      </w:pPr>
    </w:p>
    <w:p w:rsidR="0016738E" w:rsidRDefault="0016738E" w:rsidP="00E21BA0">
      <w:pPr>
        <w:pStyle w:val="Default"/>
        <w:jc w:val="both"/>
        <w:rPr>
          <w:color w:val="auto"/>
          <w:sz w:val="20"/>
          <w:szCs w:val="20"/>
        </w:rPr>
      </w:pPr>
    </w:p>
    <w:p w:rsidR="0023111E" w:rsidRPr="0023111E" w:rsidRDefault="0023111E" w:rsidP="0023111E">
      <w:pPr>
        <w:overflowPunct/>
        <w:autoSpaceDE/>
        <w:autoSpaceDN/>
        <w:adjustRightInd/>
        <w:spacing w:line="259" w:lineRule="auto"/>
        <w:ind w:right="110"/>
        <w:textAlignment w:val="auto"/>
        <w:rPr>
          <w:rFonts w:ascii="Arial" w:eastAsia="Calibri" w:hAnsi="Arial" w:cs="Arial"/>
          <w:color w:val="000000"/>
        </w:rPr>
      </w:pPr>
    </w:p>
    <w:tbl>
      <w:tblPr>
        <w:tblW w:w="8790" w:type="dxa"/>
        <w:tblInd w:w="708" w:type="dxa"/>
        <w:tblCellMar>
          <w:left w:w="0" w:type="dxa"/>
          <w:right w:w="0" w:type="dxa"/>
        </w:tblCellMar>
        <w:tblLook w:val="04A0" w:firstRow="1" w:lastRow="0" w:firstColumn="1" w:lastColumn="0" w:noHBand="0" w:noVBand="1"/>
      </w:tblPr>
      <w:tblGrid>
        <w:gridCol w:w="3540"/>
        <w:gridCol w:w="341"/>
        <w:gridCol w:w="1075"/>
        <w:gridCol w:w="708"/>
        <w:gridCol w:w="291"/>
        <w:gridCol w:w="2835"/>
      </w:tblGrid>
      <w:tr w:rsidR="0023111E" w:rsidRPr="0023111E" w:rsidTr="00306652">
        <w:trPr>
          <w:trHeight w:val="229"/>
        </w:trPr>
        <w:tc>
          <w:tcPr>
            <w:tcW w:w="3540" w:type="dxa"/>
            <w:tcBorders>
              <w:top w:val="nil"/>
              <w:left w:val="nil"/>
              <w:bottom w:val="nil"/>
              <w:right w:val="nil"/>
            </w:tcBorders>
            <w:shd w:val="clear" w:color="auto" w:fill="auto"/>
          </w:tcPr>
          <w:p w:rsidR="0023111E" w:rsidRPr="0023111E" w:rsidRDefault="0023111E" w:rsidP="00306652">
            <w:pPr>
              <w:tabs>
                <w:tab w:val="center" w:pos="1416"/>
                <w:tab w:val="center" w:pos="2124"/>
                <w:tab w:val="center" w:pos="2832"/>
              </w:tabs>
              <w:overflowPunct/>
              <w:autoSpaceDE/>
              <w:autoSpaceDN/>
              <w:adjustRightInd/>
              <w:textAlignment w:val="auto"/>
              <w:rPr>
                <w:rFonts w:ascii="Arial" w:eastAsia="Calibri" w:hAnsi="Arial" w:cs="Arial"/>
                <w:color w:val="000000"/>
              </w:rPr>
            </w:pPr>
            <w:r w:rsidRPr="0023111E">
              <w:rPr>
                <w:rFonts w:ascii="Arial" w:eastAsia="Arial" w:hAnsi="Arial" w:cs="Arial"/>
                <w:i/>
                <w:color w:val="000000"/>
              </w:rPr>
              <w:tab/>
              <w:t xml:space="preserve"> </w:t>
            </w:r>
            <w:r w:rsidRPr="0023111E">
              <w:rPr>
                <w:rFonts w:ascii="Arial" w:eastAsia="Arial" w:hAnsi="Arial" w:cs="Arial"/>
                <w:i/>
                <w:color w:val="000000"/>
              </w:rPr>
              <w:tab/>
              <w:t xml:space="preserve"> </w:t>
            </w:r>
            <w:r w:rsidRPr="0023111E">
              <w:rPr>
                <w:rFonts w:ascii="Arial" w:eastAsia="Arial" w:hAnsi="Arial" w:cs="Arial"/>
                <w:i/>
                <w:color w:val="000000"/>
              </w:rPr>
              <w:tab/>
              <w:t xml:space="preserve"> </w:t>
            </w:r>
          </w:p>
        </w:tc>
        <w:tc>
          <w:tcPr>
            <w:tcW w:w="341" w:type="dxa"/>
            <w:tcBorders>
              <w:top w:val="nil"/>
              <w:left w:val="nil"/>
              <w:bottom w:val="nil"/>
              <w:right w:val="nil"/>
            </w:tcBorders>
            <w:shd w:val="clear" w:color="auto" w:fill="auto"/>
          </w:tcPr>
          <w:p w:rsidR="0023111E" w:rsidRPr="0023111E" w:rsidRDefault="0023111E" w:rsidP="00306652">
            <w:pPr>
              <w:overflowPunct/>
              <w:autoSpaceDE/>
              <w:autoSpaceDN/>
              <w:adjustRightInd/>
              <w:textAlignment w:val="auto"/>
              <w:rPr>
                <w:rFonts w:ascii="Arial" w:eastAsia="Calibri" w:hAnsi="Arial" w:cs="Arial"/>
                <w:color w:val="000000"/>
              </w:rPr>
            </w:pPr>
            <w:r w:rsidRPr="0023111E">
              <w:rPr>
                <w:rFonts w:ascii="Arial" w:eastAsia="Arial" w:hAnsi="Arial" w:cs="Arial"/>
                <w:i/>
                <w:color w:val="000000"/>
              </w:rPr>
              <w:t xml:space="preserve"> </w:t>
            </w:r>
          </w:p>
        </w:tc>
        <w:tc>
          <w:tcPr>
            <w:tcW w:w="1075" w:type="dxa"/>
            <w:tcBorders>
              <w:top w:val="nil"/>
              <w:left w:val="nil"/>
              <w:bottom w:val="nil"/>
              <w:right w:val="nil"/>
            </w:tcBorders>
            <w:shd w:val="clear" w:color="auto" w:fill="auto"/>
          </w:tcPr>
          <w:p w:rsidR="0023111E" w:rsidRPr="0023111E" w:rsidRDefault="0023111E" w:rsidP="00306652">
            <w:pPr>
              <w:overflowPunct/>
              <w:autoSpaceDE/>
              <w:autoSpaceDN/>
              <w:adjustRightInd/>
              <w:ind w:left="367"/>
              <w:textAlignment w:val="auto"/>
              <w:rPr>
                <w:rFonts w:ascii="Arial" w:eastAsia="Calibri" w:hAnsi="Arial" w:cs="Arial"/>
                <w:color w:val="000000"/>
              </w:rPr>
            </w:pPr>
            <w:r w:rsidRPr="0023111E">
              <w:rPr>
                <w:rFonts w:ascii="Arial" w:eastAsia="Arial" w:hAnsi="Arial" w:cs="Arial"/>
                <w:i/>
                <w:color w:val="000000"/>
              </w:rPr>
              <w:t xml:space="preserve"> </w:t>
            </w:r>
          </w:p>
        </w:tc>
        <w:tc>
          <w:tcPr>
            <w:tcW w:w="708" w:type="dxa"/>
            <w:tcBorders>
              <w:top w:val="nil"/>
              <w:left w:val="nil"/>
              <w:bottom w:val="nil"/>
              <w:right w:val="nil"/>
            </w:tcBorders>
            <w:shd w:val="clear" w:color="auto" w:fill="auto"/>
          </w:tcPr>
          <w:p w:rsidR="0023111E" w:rsidRPr="0023111E" w:rsidRDefault="0023111E" w:rsidP="00306652">
            <w:pPr>
              <w:overflowPunct/>
              <w:autoSpaceDE/>
              <w:autoSpaceDN/>
              <w:adjustRightInd/>
              <w:textAlignment w:val="auto"/>
              <w:rPr>
                <w:rFonts w:ascii="Arial" w:eastAsia="Calibri" w:hAnsi="Arial" w:cs="Arial"/>
                <w:color w:val="000000"/>
              </w:rPr>
            </w:pPr>
            <w:r w:rsidRPr="0023111E">
              <w:rPr>
                <w:rFonts w:ascii="Arial" w:eastAsia="Arial" w:hAnsi="Arial" w:cs="Arial"/>
                <w:i/>
                <w:color w:val="000000"/>
              </w:rPr>
              <w:t xml:space="preserve"> </w:t>
            </w:r>
          </w:p>
        </w:tc>
        <w:tc>
          <w:tcPr>
            <w:tcW w:w="291" w:type="dxa"/>
            <w:tcBorders>
              <w:top w:val="nil"/>
              <w:left w:val="nil"/>
              <w:bottom w:val="nil"/>
              <w:right w:val="nil"/>
            </w:tcBorders>
            <w:shd w:val="clear" w:color="auto" w:fill="auto"/>
          </w:tcPr>
          <w:p w:rsidR="0023111E" w:rsidRPr="0023111E" w:rsidRDefault="0023111E" w:rsidP="00306652">
            <w:pPr>
              <w:overflowPunct/>
              <w:autoSpaceDE/>
              <w:autoSpaceDN/>
              <w:adjustRightInd/>
              <w:textAlignment w:val="auto"/>
              <w:rPr>
                <w:rFonts w:ascii="Arial" w:eastAsia="Calibri" w:hAnsi="Arial" w:cs="Arial"/>
                <w:color w:val="000000"/>
              </w:rPr>
            </w:pPr>
            <w:r w:rsidRPr="0023111E">
              <w:rPr>
                <w:rFonts w:ascii="Arial" w:eastAsia="Arial" w:hAnsi="Arial" w:cs="Arial"/>
                <w:i/>
                <w:color w:val="000000"/>
              </w:rPr>
              <w:t xml:space="preserve"> </w:t>
            </w:r>
          </w:p>
        </w:tc>
        <w:tc>
          <w:tcPr>
            <w:tcW w:w="2835" w:type="dxa"/>
            <w:tcBorders>
              <w:top w:val="nil"/>
              <w:left w:val="nil"/>
              <w:bottom w:val="nil"/>
              <w:right w:val="nil"/>
            </w:tcBorders>
            <w:shd w:val="clear" w:color="auto" w:fill="auto"/>
          </w:tcPr>
          <w:p w:rsidR="0023111E" w:rsidRPr="0023111E" w:rsidRDefault="0023111E" w:rsidP="00306652">
            <w:pPr>
              <w:overflowPunct/>
              <w:autoSpaceDE/>
              <w:autoSpaceDN/>
              <w:adjustRightInd/>
              <w:textAlignment w:val="auto"/>
              <w:rPr>
                <w:rFonts w:ascii="Arial" w:eastAsia="Calibri" w:hAnsi="Arial" w:cs="Arial"/>
                <w:color w:val="000000"/>
              </w:rPr>
            </w:pPr>
          </w:p>
        </w:tc>
      </w:tr>
    </w:tbl>
    <w:p w:rsidR="00F913A8" w:rsidRPr="0023111E" w:rsidRDefault="00F913A8" w:rsidP="00D62EAA">
      <w:pPr>
        <w:pStyle w:val="Default"/>
        <w:jc w:val="center"/>
        <w:rPr>
          <w:b/>
          <w:bCs/>
          <w:sz w:val="20"/>
          <w:szCs w:val="20"/>
        </w:rPr>
      </w:pPr>
    </w:p>
    <w:sectPr w:rsidR="00F913A8" w:rsidRPr="0023111E" w:rsidSect="006F4168">
      <w:headerReference w:type="default" r:id="rId12"/>
      <w:headerReference w:type="first" r:id="rId13"/>
      <w:pgSz w:w="11907" w:h="16840" w:code="9"/>
      <w:pgMar w:top="851" w:right="1418" w:bottom="709" w:left="85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92E" w:rsidRDefault="005F392E" w:rsidP="009A5414">
      <w:r>
        <w:separator/>
      </w:r>
    </w:p>
  </w:endnote>
  <w:endnote w:type="continuationSeparator" w:id="0">
    <w:p w:rsidR="005F392E" w:rsidRDefault="005F392E" w:rsidP="009A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DPFNT33-nn1-Courier_New-1">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92E" w:rsidRDefault="005F392E" w:rsidP="009A5414">
      <w:r>
        <w:separator/>
      </w:r>
    </w:p>
  </w:footnote>
  <w:footnote w:type="continuationSeparator" w:id="0">
    <w:p w:rsidR="005F392E" w:rsidRDefault="005F392E" w:rsidP="009A5414">
      <w:r>
        <w:continuationSeparator/>
      </w:r>
    </w:p>
  </w:footnote>
  <w:footnote w:id="1">
    <w:p w:rsidR="003D3676" w:rsidRPr="00C4662B" w:rsidRDefault="003D3676" w:rsidP="007324B6">
      <w:pPr>
        <w:pStyle w:val="Textpoznpodarou"/>
        <w:rPr>
          <w:rFonts w:ascii="Arial" w:hAnsi="Arial" w:cs="Arial"/>
          <w:sz w:val="16"/>
          <w:szCs w:val="16"/>
        </w:rPr>
      </w:pPr>
      <w:r>
        <w:rPr>
          <w:rStyle w:val="footnotemark"/>
        </w:rPr>
        <w:footnoteRef/>
      </w:r>
      <w:r>
        <w:rPr>
          <w:rFonts w:ascii="Arial" w:hAnsi="Arial" w:cs="Arial"/>
          <w:sz w:val="16"/>
          <w:szCs w:val="16"/>
        </w:rPr>
        <w:t xml:space="preserve"> </w:t>
      </w:r>
      <w:r w:rsidRPr="00C4662B">
        <w:rPr>
          <w:rFonts w:ascii="Arial" w:hAnsi="Arial" w:cs="Arial"/>
          <w:sz w:val="16"/>
          <w:szCs w:val="16"/>
        </w:rPr>
        <w:t>§ 61 zákona č. 541/2020 Sb., o odpadech</w:t>
      </w:r>
    </w:p>
    <w:p w:rsidR="003D3676" w:rsidRPr="000D4CB3" w:rsidRDefault="003D3676" w:rsidP="007324B6">
      <w:pPr>
        <w:overflowPunct/>
        <w:autoSpaceDE/>
        <w:autoSpaceDN/>
        <w:adjustRightInd/>
        <w:textAlignment w:val="auto"/>
        <w:rPr>
          <w:noProof/>
          <w:sz w:val="16"/>
          <w:szCs w:val="16"/>
        </w:rPr>
      </w:pPr>
      <w:r w:rsidRPr="00C4662B">
        <w:rPr>
          <w:rFonts w:ascii="Arial" w:hAnsi="Arial" w:cs="Arial"/>
          <w:noProof/>
          <w:sz w:val="16"/>
          <w:szCs w:val="16"/>
          <w:vertAlign w:val="superscript"/>
        </w:rPr>
        <w:t>2</w:t>
      </w:r>
      <w:r w:rsidRPr="00C4662B">
        <w:rPr>
          <w:rFonts w:ascii="Arial" w:hAnsi="Arial" w:cs="Arial"/>
          <w:noProof/>
          <w:sz w:val="16"/>
          <w:szCs w:val="16"/>
        </w:rPr>
        <w:t xml:space="preserve"> </w:t>
      </w:r>
      <w:r w:rsidRPr="000D4CB3">
        <w:rPr>
          <w:rFonts w:ascii="Arial" w:hAnsi="Arial" w:cs="Arial"/>
          <w:noProof/>
          <w:sz w:val="16"/>
          <w:szCs w:val="16"/>
        </w:rPr>
        <w:t xml:space="preserve">§ 60 zákona </w:t>
      </w:r>
      <w:r w:rsidRPr="00C4662B">
        <w:rPr>
          <w:rFonts w:ascii="Arial" w:hAnsi="Arial" w:cs="Arial"/>
          <w:sz w:val="16"/>
          <w:szCs w:val="16"/>
        </w:rPr>
        <w:t xml:space="preserve">č. 541/2020 Sb., </w:t>
      </w:r>
      <w:r w:rsidRPr="000D4CB3">
        <w:rPr>
          <w:rFonts w:ascii="Arial" w:hAnsi="Arial" w:cs="Arial"/>
          <w:noProof/>
          <w:sz w:val="16"/>
          <w:szCs w:val="16"/>
        </w:rPr>
        <w:t>o odpadech</w:t>
      </w:r>
    </w:p>
    <w:p w:rsidR="003D3676" w:rsidRPr="00C4662B" w:rsidRDefault="003D3676" w:rsidP="007324B6">
      <w:pPr>
        <w:pStyle w:val="footnotedescription"/>
        <w:spacing w:line="307" w:lineRule="auto"/>
        <w:ind w:left="426" w:right="5387"/>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76" w:rsidRDefault="003D3676">
    <w:pPr>
      <w:pStyle w:val="Zhlav"/>
    </w:pPr>
  </w:p>
  <w:p w:rsidR="003D3676" w:rsidRDefault="003D3676">
    <w:pPr>
      <w:pStyle w:val="Zhlav"/>
    </w:pPr>
  </w:p>
  <w:p w:rsidR="003D3676" w:rsidRPr="002333B5" w:rsidRDefault="003D3676" w:rsidP="002333B5">
    <w:pPr>
      <w:pStyle w:val="Zhlav"/>
      <w:rPr>
        <w:rFonts w:ascii="Arial" w:hAnsi="Arial" w:cs="Arial"/>
      </w:rPr>
    </w:pPr>
    <w:r w:rsidRPr="002333B5">
      <w:rPr>
        <w:rFonts w:ascii="Arial" w:hAnsi="Arial" w:cs="Arial"/>
      </w:rPr>
      <w:t xml:space="preserve">Město Příbram   </w:t>
    </w:r>
    <w:r w:rsidRPr="002333B5">
      <w:rPr>
        <w:rFonts w:ascii="Arial" w:hAnsi="Arial" w:cs="Arial"/>
      </w:rPr>
      <w:tab/>
    </w:r>
    <w:r>
      <w:rPr>
        <w:rFonts w:ascii="Arial" w:hAnsi="Arial" w:cs="Arial"/>
      </w:rPr>
      <w:tab/>
      <w:t xml:space="preserve">                               </w:t>
    </w:r>
  </w:p>
  <w:p w:rsidR="003D3676" w:rsidRDefault="003D36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76" w:rsidRDefault="003D3676">
    <w:pPr>
      <w:pStyle w:val="Zhlav"/>
    </w:pPr>
  </w:p>
  <w:p w:rsidR="003D3676" w:rsidRDefault="003D3676">
    <w:pPr>
      <w:pStyle w:val="Zhlav"/>
    </w:pPr>
  </w:p>
  <w:p w:rsidR="003D3676" w:rsidRPr="002333B5" w:rsidRDefault="003D3676">
    <w:pPr>
      <w:pStyle w:val="Zhlav"/>
      <w:rPr>
        <w:rFonts w:ascii="Arial" w:hAnsi="Arial" w:cs="Arial"/>
      </w:rPr>
    </w:pPr>
    <w:r w:rsidRPr="002333B5">
      <w:rPr>
        <w:rFonts w:ascii="Arial" w:hAnsi="Arial" w:cs="Arial"/>
      </w:rPr>
      <w:t xml:space="preserve">Město Příbram   </w:t>
    </w:r>
    <w:r w:rsidRPr="002333B5">
      <w:rPr>
        <w:rFonts w:ascii="Arial" w:hAnsi="Arial" w:cs="Arial"/>
      </w:rPr>
      <w:tab/>
    </w:r>
    <w:r>
      <w:rPr>
        <w:rFonts w:ascii="Arial" w:hAnsi="Arial" w:cs="Aria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566"/>
    <w:multiLevelType w:val="hybridMultilevel"/>
    <w:tmpl w:val="7C94D4FC"/>
    <w:lvl w:ilvl="0" w:tplc="FD7058EA">
      <w:start w:val="1"/>
      <w:numFmt w:val="decimal"/>
      <w:lvlText w:val="%1)"/>
      <w:lvlJc w:val="left"/>
      <w:pPr>
        <w:ind w:left="780" w:hanging="42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B7CA8"/>
    <w:multiLevelType w:val="hybridMultilevel"/>
    <w:tmpl w:val="3CE0E32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16D3748"/>
    <w:multiLevelType w:val="hybridMultilevel"/>
    <w:tmpl w:val="F82A29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DA478D"/>
    <w:multiLevelType w:val="hybridMultilevel"/>
    <w:tmpl w:val="2CF2B3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47DEA"/>
    <w:multiLevelType w:val="hybridMultilevel"/>
    <w:tmpl w:val="75B03B3C"/>
    <w:lvl w:ilvl="0" w:tplc="92FEBB92">
      <w:start w:val="1"/>
      <w:numFmt w:val="lowerLetter"/>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C43BCB"/>
    <w:multiLevelType w:val="hybridMultilevel"/>
    <w:tmpl w:val="AF167D44"/>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070C8"/>
    <w:multiLevelType w:val="hybridMultilevel"/>
    <w:tmpl w:val="114A991E"/>
    <w:lvl w:ilvl="0" w:tplc="04050017">
      <w:start w:val="1"/>
      <w:numFmt w:val="lowerLetter"/>
      <w:lvlText w:val="%1)"/>
      <w:lvlJc w:val="left"/>
      <w:pPr>
        <w:ind w:left="426"/>
      </w:pPr>
      <w:rPr>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0B761D"/>
    <w:multiLevelType w:val="hybridMultilevel"/>
    <w:tmpl w:val="FE189F7A"/>
    <w:lvl w:ilvl="0" w:tplc="B366D9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C5BB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CFFA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B4CE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525BC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667EE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6C60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06CA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ACF6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E3C43C2"/>
    <w:multiLevelType w:val="hybridMultilevel"/>
    <w:tmpl w:val="6422E648"/>
    <w:lvl w:ilvl="0" w:tplc="F2A414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6E45C4">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FB604AA8">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96748450">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60D0862A">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B9A0D02">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4F92E5CA">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04C2F2A0">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A283EB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BC6381"/>
    <w:multiLevelType w:val="hybridMultilevel"/>
    <w:tmpl w:val="0FF80F00"/>
    <w:lvl w:ilvl="0" w:tplc="B20286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7470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E39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44F2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AB4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A67DA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8E38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EC013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EAED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3180811"/>
    <w:multiLevelType w:val="hybridMultilevel"/>
    <w:tmpl w:val="3F76F644"/>
    <w:lvl w:ilvl="0" w:tplc="4A60A02C">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988E64">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CEDF8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D2E113E">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D6726510">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8E583018">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3C6393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286AD35A">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BD0E64C4">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E57BCB"/>
    <w:multiLevelType w:val="hybridMultilevel"/>
    <w:tmpl w:val="E320CD80"/>
    <w:lvl w:ilvl="0" w:tplc="3BCA0E7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386594">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002A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4EADB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F420B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AC0A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AE97C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8B11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429B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9F043D"/>
    <w:multiLevelType w:val="hybridMultilevel"/>
    <w:tmpl w:val="3F1A2DA6"/>
    <w:lvl w:ilvl="0" w:tplc="7FC64F5C">
      <w:start w:val="1"/>
      <w:numFmt w:val="decimal"/>
      <w:lvlText w:val="%1)"/>
      <w:lvlJc w:val="left"/>
      <w:pPr>
        <w:tabs>
          <w:tab w:val="num" w:pos="360"/>
        </w:tabs>
        <w:ind w:left="360" w:hanging="360"/>
      </w:pPr>
      <w:rPr>
        <w:rFonts w:hint="default"/>
        <w:b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5"/>
  </w:num>
  <w:num w:numId="4">
    <w:abstractNumId w:val="9"/>
  </w:num>
  <w:num w:numId="5">
    <w:abstractNumId w:val="3"/>
  </w:num>
  <w:num w:numId="6">
    <w:abstractNumId w:val="10"/>
  </w:num>
  <w:num w:numId="7">
    <w:abstractNumId w:val="12"/>
  </w:num>
  <w:num w:numId="8">
    <w:abstractNumId w:val="13"/>
  </w:num>
  <w:num w:numId="9">
    <w:abstractNumId w:val="8"/>
  </w:num>
  <w:num w:numId="10">
    <w:abstractNumId w:val="11"/>
  </w:num>
  <w:num w:numId="11">
    <w:abstractNumId w:val="2"/>
  </w:num>
  <w:num w:numId="12">
    <w:abstractNumId w:val="7"/>
  </w:num>
  <w:num w:numId="13">
    <w:abstractNumId w:val="0"/>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E8"/>
    <w:rsid w:val="0003784B"/>
    <w:rsid w:val="00041D0F"/>
    <w:rsid w:val="0005143D"/>
    <w:rsid w:val="000569A6"/>
    <w:rsid w:val="00074754"/>
    <w:rsid w:val="000817CF"/>
    <w:rsid w:val="00086E97"/>
    <w:rsid w:val="000A704D"/>
    <w:rsid w:val="000B5285"/>
    <w:rsid w:val="000B608A"/>
    <w:rsid w:val="000D4CB3"/>
    <w:rsid w:val="000E17FB"/>
    <w:rsid w:val="000E5DDC"/>
    <w:rsid w:val="000E685D"/>
    <w:rsid w:val="000E6AE1"/>
    <w:rsid w:val="000F7DA9"/>
    <w:rsid w:val="001214FB"/>
    <w:rsid w:val="0015320D"/>
    <w:rsid w:val="0016738E"/>
    <w:rsid w:val="001B079A"/>
    <w:rsid w:val="001B2682"/>
    <w:rsid w:val="001F2DCD"/>
    <w:rsid w:val="0021056F"/>
    <w:rsid w:val="0021684D"/>
    <w:rsid w:val="00223656"/>
    <w:rsid w:val="0023111E"/>
    <w:rsid w:val="002333B5"/>
    <w:rsid w:val="00265FAE"/>
    <w:rsid w:val="0028410A"/>
    <w:rsid w:val="0028478A"/>
    <w:rsid w:val="002A3450"/>
    <w:rsid w:val="002A45CA"/>
    <w:rsid w:val="002A644C"/>
    <w:rsid w:val="002C0E08"/>
    <w:rsid w:val="002D04CB"/>
    <w:rsid w:val="002D69FE"/>
    <w:rsid w:val="00306652"/>
    <w:rsid w:val="00355C53"/>
    <w:rsid w:val="0037594C"/>
    <w:rsid w:val="00375A79"/>
    <w:rsid w:val="00377953"/>
    <w:rsid w:val="003A1B07"/>
    <w:rsid w:val="003A7B44"/>
    <w:rsid w:val="003C6637"/>
    <w:rsid w:val="003C7A33"/>
    <w:rsid w:val="003D3676"/>
    <w:rsid w:val="003E4265"/>
    <w:rsid w:val="003E5D08"/>
    <w:rsid w:val="003E6595"/>
    <w:rsid w:val="003F2A21"/>
    <w:rsid w:val="00400235"/>
    <w:rsid w:val="00400819"/>
    <w:rsid w:val="00406EE2"/>
    <w:rsid w:val="004070B6"/>
    <w:rsid w:val="00407AB8"/>
    <w:rsid w:val="004151B5"/>
    <w:rsid w:val="004162AC"/>
    <w:rsid w:val="004562A1"/>
    <w:rsid w:val="00460356"/>
    <w:rsid w:val="00466409"/>
    <w:rsid w:val="00473B13"/>
    <w:rsid w:val="00475824"/>
    <w:rsid w:val="00492D36"/>
    <w:rsid w:val="004948E3"/>
    <w:rsid w:val="004A1E66"/>
    <w:rsid w:val="004A4D60"/>
    <w:rsid w:val="004A62C1"/>
    <w:rsid w:val="004B0713"/>
    <w:rsid w:val="004D3547"/>
    <w:rsid w:val="004E6802"/>
    <w:rsid w:val="00521AF7"/>
    <w:rsid w:val="005465E5"/>
    <w:rsid w:val="00556E6D"/>
    <w:rsid w:val="005576D2"/>
    <w:rsid w:val="00571055"/>
    <w:rsid w:val="00577677"/>
    <w:rsid w:val="00583385"/>
    <w:rsid w:val="005A4D13"/>
    <w:rsid w:val="005D0C8D"/>
    <w:rsid w:val="005F392E"/>
    <w:rsid w:val="005F4FE0"/>
    <w:rsid w:val="006020DA"/>
    <w:rsid w:val="006243C1"/>
    <w:rsid w:val="00627C8D"/>
    <w:rsid w:val="00636348"/>
    <w:rsid w:val="006568B1"/>
    <w:rsid w:val="00661B4D"/>
    <w:rsid w:val="00665D9F"/>
    <w:rsid w:val="006668DB"/>
    <w:rsid w:val="00666CFC"/>
    <w:rsid w:val="0068057E"/>
    <w:rsid w:val="00687CC9"/>
    <w:rsid w:val="006C14BA"/>
    <w:rsid w:val="006D35FC"/>
    <w:rsid w:val="006D71F6"/>
    <w:rsid w:val="006F4168"/>
    <w:rsid w:val="00716987"/>
    <w:rsid w:val="007324B6"/>
    <w:rsid w:val="007433B9"/>
    <w:rsid w:val="00745B9F"/>
    <w:rsid w:val="00761587"/>
    <w:rsid w:val="00761A8C"/>
    <w:rsid w:val="007737D8"/>
    <w:rsid w:val="007B0EA2"/>
    <w:rsid w:val="007B40B0"/>
    <w:rsid w:val="007D0534"/>
    <w:rsid w:val="007D3E31"/>
    <w:rsid w:val="007E3B4F"/>
    <w:rsid w:val="00815620"/>
    <w:rsid w:val="0085128D"/>
    <w:rsid w:val="00852516"/>
    <w:rsid w:val="00890CD8"/>
    <w:rsid w:val="008C55DC"/>
    <w:rsid w:val="008F523E"/>
    <w:rsid w:val="00901DA7"/>
    <w:rsid w:val="00913357"/>
    <w:rsid w:val="00913E2F"/>
    <w:rsid w:val="00923AD2"/>
    <w:rsid w:val="00934A83"/>
    <w:rsid w:val="00952BD1"/>
    <w:rsid w:val="00952E24"/>
    <w:rsid w:val="009558EB"/>
    <w:rsid w:val="00977764"/>
    <w:rsid w:val="00992B2D"/>
    <w:rsid w:val="009932DF"/>
    <w:rsid w:val="009A5414"/>
    <w:rsid w:val="009A661D"/>
    <w:rsid w:val="009A6B9B"/>
    <w:rsid w:val="009C590E"/>
    <w:rsid w:val="009C7D28"/>
    <w:rsid w:val="009E0D5D"/>
    <w:rsid w:val="009E7F8D"/>
    <w:rsid w:val="00A13459"/>
    <w:rsid w:val="00A17289"/>
    <w:rsid w:val="00A20412"/>
    <w:rsid w:val="00A22A9C"/>
    <w:rsid w:val="00A26DE2"/>
    <w:rsid w:val="00A31E3C"/>
    <w:rsid w:val="00A527E2"/>
    <w:rsid w:val="00A62F43"/>
    <w:rsid w:val="00A642BC"/>
    <w:rsid w:val="00A715B2"/>
    <w:rsid w:val="00A72DD9"/>
    <w:rsid w:val="00A74317"/>
    <w:rsid w:val="00A756AA"/>
    <w:rsid w:val="00A84209"/>
    <w:rsid w:val="00A84897"/>
    <w:rsid w:val="00A8679D"/>
    <w:rsid w:val="00A93553"/>
    <w:rsid w:val="00A955E7"/>
    <w:rsid w:val="00AA4033"/>
    <w:rsid w:val="00AB3CA6"/>
    <w:rsid w:val="00AD509D"/>
    <w:rsid w:val="00AE21F0"/>
    <w:rsid w:val="00AE4955"/>
    <w:rsid w:val="00AE4DDF"/>
    <w:rsid w:val="00AF332B"/>
    <w:rsid w:val="00B3386D"/>
    <w:rsid w:val="00B52B49"/>
    <w:rsid w:val="00B66A5A"/>
    <w:rsid w:val="00B66C20"/>
    <w:rsid w:val="00B8700B"/>
    <w:rsid w:val="00B87D21"/>
    <w:rsid w:val="00B960AB"/>
    <w:rsid w:val="00BA35B8"/>
    <w:rsid w:val="00C005E0"/>
    <w:rsid w:val="00C01271"/>
    <w:rsid w:val="00C4662B"/>
    <w:rsid w:val="00C53A59"/>
    <w:rsid w:val="00C566A3"/>
    <w:rsid w:val="00C71061"/>
    <w:rsid w:val="00C829E8"/>
    <w:rsid w:val="00C8713F"/>
    <w:rsid w:val="00C93021"/>
    <w:rsid w:val="00C966F6"/>
    <w:rsid w:val="00CC2A05"/>
    <w:rsid w:val="00CD5308"/>
    <w:rsid w:val="00CF0F33"/>
    <w:rsid w:val="00D03220"/>
    <w:rsid w:val="00D03996"/>
    <w:rsid w:val="00D06610"/>
    <w:rsid w:val="00D27700"/>
    <w:rsid w:val="00D40373"/>
    <w:rsid w:val="00D40D51"/>
    <w:rsid w:val="00D41739"/>
    <w:rsid w:val="00D42758"/>
    <w:rsid w:val="00D4576F"/>
    <w:rsid w:val="00D55F47"/>
    <w:rsid w:val="00D62EAA"/>
    <w:rsid w:val="00D75AA8"/>
    <w:rsid w:val="00D86517"/>
    <w:rsid w:val="00DA3164"/>
    <w:rsid w:val="00DA7AD9"/>
    <w:rsid w:val="00DB29D7"/>
    <w:rsid w:val="00DB7F9F"/>
    <w:rsid w:val="00DF5764"/>
    <w:rsid w:val="00E04E2C"/>
    <w:rsid w:val="00E21BA0"/>
    <w:rsid w:val="00E41C71"/>
    <w:rsid w:val="00E61621"/>
    <w:rsid w:val="00E7425C"/>
    <w:rsid w:val="00E74BA3"/>
    <w:rsid w:val="00EA1C7F"/>
    <w:rsid w:val="00EA356C"/>
    <w:rsid w:val="00EB36F1"/>
    <w:rsid w:val="00EC6AF4"/>
    <w:rsid w:val="00EE213A"/>
    <w:rsid w:val="00EE4541"/>
    <w:rsid w:val="00EE4642"/>
    <w:rsid w:val="00EF1F3C"/>
    <w:rsid w:val="00EF362D"/>
    <w:rsid w:val="00EF37F5"/>
    <w:rsid w:val="00EF55A5"/>
    <w:rsid w:val="00F125B1"/>
    <w:rsid w:val="00F34062"/>
    <w:rsid w:val="00F52C5D"/>
    <w:rsid w:val="00F61887"/>
    <w:rsid w:val="00F7191C"/>
    <w:rsid w:val="00F8053C"/>
    <w:rsid w:val="00F81703"/>
    <w:rsid w:val="00F913A8"/>
    <w:rsid w:val="00FE21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234F3B-CBEA-42D6-A1CB-3AB0FEAA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link w:val="Nadpis1Char"/>
    <w:uiPriority w:val="9"/>
    <w:qFormat/>
    <w:rsid w:val="00D27700"/>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outlineLvl w:val="2"/>
    </w:pPr>
    <w:rPr>
      <w:b/>
      <w:sz w:val="24"/>
    </w:rPr>
  </w:style>
  <w:style w:type="paragraph" w:styleId="Nadpis5">
    <w:name w:val="heading 5"/>
    <w:basedOn w:val="Normln"/>
    <w:next w:val="Normln"/>
    <w:qFormat/>
    <w:pPr>
      <w:keepNext/>
      <w:spacing w:before="120" w:line="240" w:lineRule="atLeast"/>
      <w:jc w:val="both"/>
      <w:outlineLvl w:val="4"/>
    </w:pPr>
    <w:rPr>
      <w:sz w:val="24"/>
    </w:rPr>
  </w:style>
  <w:style w:type="paragraph" w:styleId="Nadpis6">
    <w:name w:val="heading 6"/>
    <w:basedOn w:val="Normln"/>
    <w:next w:val="Normln"/>
    <w:qFormat/>
    <w:pPr>
      <w:keepNext/>
      <w:outlineLvl w:val="5"/>
    </w:pPr>
    <w:rPr>
      <w:i/>
      <w:sz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3">
    <w:name w:val="Body Text 3"/>
    <w:basedOn w:val="Normln"/>
    <w:pPr>
      <w:jc w:val="both"/>
    </w:pPr>
    <w:rPr>
      <w:sz w:val="24"/>
    </w:rPr>
  </w:style>
  <w:style w:type="paragraph" w:customStyle="1" w:styleId="BodyText30">
    <w:name w:val="Body Text 3"/>
    <w:basedOn w:val="Normln"/>
    <w:pPr>
      <w:jc w:val="both"/>
    </w:pPr>
    <w:rPr>
      <w:sz w:val="24"/>
    </w:rPr>
  </w:style>
  <w:style w:type="paragraph" w:customStyle="1" w:styleId="BodyText2">
    <w:name w:val="Body Text 2"/>
    <w:basedOn w:val="Normln"/>
    <w:pPr>
      <w:ind w:firstLine="708"/>
      <w:jc w:val="both"/>
    </w:pPr>
    <w:rPr>
      <w:sz w:val="24"/>
    </w:rPr>
  </w:style>
  <w:style w:type="paragraph" w:styleId="Zkladntext">
    <w:name w:val="Body Text"/>
    <w:basedOn w:val="Normln"/>
    <w:semiHidden/>
    <w:pPr>
      <w:jc w:val="both"/>
    </w:pPr>
    <w:rPr>
      <w:b/>
      <w:sz w:val="24"/>
    </w:rPr>
  </w:style>
  <w:style w:type="character" w:customStyle="1" w:styleId="Hyperlink">
    <w:name w:val="Hyperlink"/>
    <w:rPr>
      <w:color w:val="0000FF"/>
      <w:u w:val="single"/>
    </w:rPr>
  </w:style>
  <w:style w:type="character" w:customStyle="1" w:styleId="Strong">
    <w:name w:val="Strong"/>
    <w:rPr>
      <w:rFonts w:ascii="Arial" w:hAnsi="Arial"/>
      <w:b/>
      <w:sz w:val="16"/>
    </w:rPr>
  </w:style>
  <w:style w:type="paragraph" w:customStyle="1" w:styleId="NormalWeb">
    <w:name w:val="Normal (Web)"/>
    <w:basedOn w:val="Normln"/>
    <w:pPr>
      <w:spacing w:before="100" w:after="100"/>
    </w:pPr>
    <w:rPr>
      <w:rFonts w:ascii="Arial" w:hAnsi="Arial"/>
      <w:color w:val="000000"/>
      <w:sz w:val="16"/>
    </w:rPr>
  </w:style>
  <w:style w:type="character" w:customStyle="1" w:styleId="Emphasis">
    <w:name w:val="Emphasis"/>
    <w:rPr>
      <w:i/>
    </w:rPr>
  </w:style>
  <w:style w:type="paragraph" w:customStyle="1" w:styleId="BlockText">
    <w:name w:val="Block Text"/>
    <w:basedOn w:val="Normln"/>
    <w:pPr>
      <w:ind w:left="300" w:right="300"/>
      <w:jc w:val="both"/>
    </w:pPr>
    <w:rPr>
      <w:sz w:val="24"/>
      <w:u w:val="single"/>
    </w:rPr>
  </w:style>
  <w:style w:type="paragraph" w:styleId="Zhlav">
    <w:name w:val="header"/>
    <w:basedOn w:val="Normln"/>
    <w:link w:val="ZhlavChar"/>
    <w:unhideWhenUsed/>
    <w:rsid w:val="009A5414"/>
    <w:pPr>
      <w:tabs>
        <w:tab w:val="center" w:pos="4536"/>
        <w:tab w:val="right" w:pos="9072"/>
      </w:tabs>
    </w:pPr>
  </w:style>
  <w:style w:type="character" w:customStyle="1" w:styleId="ZhlavChar">
    <w:name w:val="Záhlaví Char"/>
    <w:basedOn w:val="Standardnpsmoodstavce"/>
    <w:link w:val="Zhlav"/>
    <w:uiPriority w:val="99"/>
    <w:semiHidden/>
    <w:rsid w:val="009A5414"/>
  </w:style>
  <w:style w:type="paragraph" w:styleId="Zpat">
    <w:name w:val="footer"/>
    <w:basedOn w:val="Normln"/>
    <w:link w:val="ZpatChar"/>
    <w:uiPriority w:val="99"/>
    <w:unhideWhenUsed/>
    <w:rsid w:val="009A5414"/>
    <w:pPr>
      <w:tabs>
        <w:tab w:val="center" w:pos="4536"/>
        <w:tab w:val="right" w:pos="9072"/>
      </w:tabs>
    </w:pPr>
  </w:style>
  <w:style w:type="character" w:customStyle="1" w:styleId="ZpatChar">
    <w:name w:val="Zápatí Char"/>
    <w:basedOn w:val="Standardnpsmoodstavce"/>
    <w:link w:val="Zpat"/>
    <w:uiPriority w:val="99"/>
    <w:rsid w:val="009A5414"/>
  </w:style>
  <w:style w:type="paragraph" w:styleId="Zkladntextodsazen">
    <w:name w:val="Body Text Indent"/>
    <w:basedOn w:val="Normln"/>
    <w:link w:val="ZkladntextodsazenChar"/>
    <w:uiPriority w:val="99"/>
    <w:semiHidden/>
    <w:unhideWhenUsed/>
    <w:rsid w:val="006020DA"/>
    <w:pPr>
      <w:spacing w:after="120"/>
      <w:ind w:left="283"/>
    </w:pPr>
  </w:style>
  <w:style w:type="character" w:customStyle="1" w:styleId="ZkladntextodsazenChar">
    <w:name w:val="Základní text odsazený Char"/>
    <w:basedOn w:val="Standardnpsmoodstavce"/>
    <w:link w:val="Zkladntextodsazen"/>
    <w:uiPriority w:val="99"/>
    <w:semiHidden/>
    <w:rsid w:val="006020DA"/>
  </w:style>
  <w:style w:type="paragraph" w:styleId="Zkladntextodsazen2">
    <w:name w:val="Body Text Indent 2"/>
    <w:basedOn w:val="Normln"/>
    <w:link w:val="Zkladntextodsazen2Char"/>
    <w:uiPriority w:val="99"/>
    <w:semiHidden/>
    <w:unhideWhenUsed/>
    <w:rsid w:val="006020D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020DA"/>
  </w:style>
  <w:style w:type="paragraph" w:styleId="Textpoznpodarou">
    <w:name w:val="footnote text"/>
    <w:basedOn w:val="Normln"/>
    <w:link w:val="TextpoznpodarouChar"/>
    <w:semiHidden/>
    <w:rsid w:val="006020DA"/>
    <w:pPr>
      <w:overflowPunct/>
      <w:autoSpaceDE/>
      <w:autoSpaceDN/>
      <w:adjustRightInd/>
      <w:textAlignment w:val="auto"/>
    </w:pPr>
    <w:rPr>
      <w:noProof/>
    </w:rPr>
  </w:style>
  <w:style w:type="character" w:customStyle="1" w:styleId="TextpoznpodarouChar">
    <w:name w:val="Text pozn. pod čarou Char"/>
    <w:link w:val="Textpoznpodarou"/>
    <w:semiHidden/>
    <w:rsid w:val="006020DA"/>
    <w:rPr>
      <w:noProof/>
    </w:rPr>
  </w:style>
  <w:style w:type="character" w:styleId="Znakapoznpodarou">
    <w:name w:val="footnote reference"/>
    <w:semiHidden/>
    <w:rsid w:val="006020DA"/>
    <w:rPr>
      <w:vertAlign w:val="superscript"/>
    </w:rPr>
  </w:style>
  <w:style w:type="paragraph" w:customStyle="1" w:styleId="NormlnIMP">
    <w:name w:val="Normální_IMP"/>
    <w:basedOn w:val="Normln"/>
    <w:rsid w:val="006020DA"/>
    <w:pPr>
      <w:suppressAutoHyphens/>
      <w:spacing w:line="230" w:lineRule="auto"/>
      <w:jc w:val="both"/>
    </w:pPr>
    <w:rPr>
      <w:sz w:val="24"/>
    </w:rPr>
  </w:style>
  <w:style w:type="paragraph" w:styleId="Odstavecseseznamem">
    <w:name w:val="List Paragraph"/>
    <w:basedOn w:val="Normln"/>
    <w:uiPriority w:val="99"/>
    <w:qFormat/>
    <w:rsid w:val="006020DA"/>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Nadpis1Char">
    <w:name w:val="Nadpis 1 Char"/>
    <w:link w:val="Nadpis1"/>
    <w:uiPriority w:val="9"/>
    <w:rsid w:val="00D27700"/>
    <w:rPr>
      <w:rFonts w:ascii="Cambria" w:eastAsia="Times New Roman" w:hAnsi="Cambria" w:cs="Times New Roman"/>
      <w:b/>
      <w:bCs/>
      <w:kern w:val="32"/>
      <w:sz w:val="32"/>
      <w:szCs w:val="32"/>
    </w:rPr>
  </w:style>
  <w:style w:type="character" w:styleId="Zvraznn">
    <w:name w:val="Zvýraznění"/>
    <w:uiPriority w:val="20"/>
    <w:qFormat/>
    <w:rsid w:val="00D27700"/>
    <w:rPr>
      <w:i/>
      <w:iCs/>
    </w:rPr>
  </w:style>
  <w:style w:type="character" w:styleId="Siln">
    <w:name w:val="Strong"/>
    <w:uiPriority w:val="22"/>
    <w:qFormat/>
    <w:rsid w:val="00D27700"/>
    <w:rPr>
      <w:b/>
      <w:bCs/>
    </w:rPr>
  </w:style>
  <w:style w:type="paragraph" w:styleId="Normlnweb">
    <w:name w:val="Normal (Web)"/>
    <w:basedOn w:val="Normln"/>
    <w:uiPriority w:val="99"/>
    <w:semiHidden/>
    <w:unhideWhenUsed/>
    <w:rsid w:val="00D27700"/>
    <w:pPr>
      <w:overflowPunct/>
      <w:autoSpaceDE/>
      <w:autoSpaceDN/>
      <w:adjustRightInd/>
      <w:spacing w:before="240" w:after="240"/>
      <w:textAlignment w:val="auto"/>
    </w:pPr>
    <w:rPr>
      <w:sz w:val="24"/>
      <w:szCs w:val="24"/>
    </w:rPr>
  </w:style>
  <w:style w:type="paragraph" w:customStyle="1" w:styleId="Default">
    <w:name w:val="Default"/>
    <w:rsid w:val="002333B5"/>
    <w:pPr>
      <w:autoSpaceDE w:val="0"/>
      <w:autoSpaceDN w:val="0"/>
      <w:adjustRightInd w:val="0"/>
    </w:pPr>
    <w:rPr>
      <w:rFonts w:ascii="Arial" w:hAnsi="Arial" w:cs="Arial"/>
      <w:color w:val="000000"/>
      <w:sz w:val="24"/>
      <w:szCs w:val="24"/>
    </w:rPr>
  </w:style>
  <w:style w:type="paragraph" w:customStyle="1" w:styleId="footnotedescription">
    <w:name w:val="footnote description"/>
    <w:next w:val="Normln"/>
    <w:link w:val="footnotedescriptionChar"/>
    <w:hidden/>
    <w:rsid w:val="0023111E"/>
    <w:pPr>
      <w:spacing w:line="259" w:lineRule="auto"/>
      <w:ind w:left="78"/>
    </w:pPr>
    <w:rPr>
      <w:rFonts w:ascii="Arial" w:eastAsia="Arial" w:hAnsi="Arial" w:cs="Arial"/>
      <w:color w:val="000000"/>
      <w:szCs w:val="22"/>
    </w:rPr>
  </w:style>
  <w:style w:type="character" w:customStyle="1" w:styleId="footnotedescriptionChar">
    <w:name w:val="footnote description Char"/>
    <w:link w:val="footnotedescription"/>
    <w:rsid w:val="0023111E"/>
    <w:rPr>
      <w:rFonts w:ascii="Arial" w:eastAsia="Arial" w:hAnsi="Arial" w:cs="Arial"/>
      <w:color w:val="000000"/>
      <w:szCs w:val="22"/>
    </w:rPr>
  </w:style>
  <w:style w:type="character" w:customStyle="1" w:styleId="footnotemark">
    <w:name w:val="footnote mark"/>
    <w:hidden/>
    <w:rsid w:val="0023111E"/>
    <w:rPr>
      <w:rFonts w:ascii="Arial" w:eastAsia="Arial" w:hAnsi="Arial" w:cs="Arial"/>
      <w:color w:val="000000"/>
      <w:sz w:val="20"/>
      <w:vertAlign w:val="superscript"/>
    </w:rPr>
  </w:style>
  <w:style w:type="table" w:customStyle="1" w:styleId="TableGrid">
    <w:name w:val="TableGrid"/>
    <w:rsid w:val="0023111E"/>
    <w:rPr>
      <w:rFonts w:ascii="Calibri" w:hAnsi="Calibri"/>
      <w:sz w:val="22"/>
      <w:szCs w:val="22"/>
    </w:rPr>
    <w:tblPr>
      <w:tblCellMar>
        <w:top w:w="0" w:type="dxa"/>
        <w:left w:w="0" w:type="dxa"/>
        <w:bottom w:w="0" w:type="dxa"/>
        <w:right w:w="0" w:type="dxa"/>
      </w:tblCellMar>
    </w:tblPr>
  </w:style>
  <w:style w:type="character" w:styleId="Hypertextovodkaz">
    <w:name w:val="Hyperlink"/>
    <w:uiPriority w:val="99"/>
    <w:unhideWhenUsed/>
    <w:rsid w:val="002A3450"/>
    <w:rPr>
      <w:color w:val="0563C1"/>
      <w:u w:val="single"/>
    </w:rPr>
  </w:style>
  <w:style w:type="paragraph" w:styleId="Textbubliny">
    <w:name w:val="Balloon Text"/>
    <w:basedOn w:val="Normln"/>
    <w:link w:val="TextbublinyChar"/>
    <w:uiPriority w:val="99"/>
    <w:semiHidden/>
    <w:unhideWhenUsed/>
    <w:rsid w:val="003E4265"/>
    <w:rPr>
      <w:rFonts w:ascii="Segoe UI" w:hAnsi="Segoe UI" w:cs="Segoe UI"/>
      <w:sz w:val="18"/>
      <w:szCs w:val="18"/>
    </w:rPr>
  </w:style>
  <w:style w:type="character" w:customStyle="1" w:styleId="TextbublinyChar">
    <w:name w:val="Text bubliny Char"/>
    <w:link w:val="Textbubliny"/>
    <w:uiPriority w:val="99"/>
    <w:semiHidden/>
    <w:rsid w:val="003E4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17205">
      <w:bodyDiv w:val="1"/>
      <w:marLeft w:val="0"/>
      <w:marRight w:val="0"/>
      <w:marTop w:val="0"/>
      <w:marBottom w:val="0"/>
      <w:divBdr>
        <w:top w:val="none" w:sz="0" w:space="0" w:color="auto"/>
        <w:left w:val="none" w:sz="0" w:space="0" w:color="auto"/>
        <w:bottom w:val="none" w:sz="0" w:space="0" w:color="auto"/>
        <w:right w:val="none" w:sz="0" w:space="0" w:color="auto"/>
      </w:divBdr>
    </w:div>
    <w:div w:id="684673442">
      <w:bodyDiv w:val="1"/>
      <w:marLeft w:val="0"/>
      <w:marRight w:val="0"/>
      <w:marTop w:val="0"/>
      <w:marBottom w:val="0"/>
      <w:divBdr>
        <w:top w:val="none" w:sz="0" w:space="0" w:color="auto"/>
        <w:left w:val="none" w:sz="0" w:space="0" w:color="auto"/>
        <w:bottom w:val="none" w:sz="0" w:space="0" w:color="auto"/>
        <w:right w:val="none" w:sz="0" w:space="0" w:color="auto"/>
      </w:divBdr>
    </w:div>
    <w:div w:id="770005224">
      <w:bodyDiv w:val="1"/>
      <w:marLeft w:val="0"/>
      <w:marRight w:val="0"/>
      <w:marTop w:val="0"/>
      <w:marBottom w:val="0"/>
      <w:divBdr>
        <w:top w:val="none" w:sz="0" w:space="0" w:color="auto"/>
        <w:left w:val="none" w:sz="0" w:space="0" w:color="auto"/>
        <w:bottom w:val="none" w:sz="0" w:space="0" w:color="auto"/>
        <w:right w:val="none" w:sz="0" w:space="0" w:color="auto"/>
      </w:divBdr>
    </w:div>
    <w:div w:id="962732022">
      <w:bodyDiv w:val="1"/>
      <w:marLeft w:val="0"/>
      <w:marRight w:val="0"/>
      <w:marTop w:val="0"/>
      <w:marBottom w:val="0"/>
      <w:divBdr>
        <w:top w:val="none" w:sz="0" w:space="0" w:color="auto"/>
        <w:left w:val="none" w:sz="0" w:space="0" w:color="auto"/>
        <w:bottom w:val="none" w:sz="0" w:space="0" w:color="auto"/>
        <w:right w:val="none" w:sz="0" w:space="0" w:color="auto"/>
      </w:divBdr>
    </w:div>
    <w:div w:id="997421253">
      <w:bodyDiv w:val="1"/>
      <w:marLeft w:val="0"/>
      <w:marRight w:val="0"/>
      <w:marTop w:val="0"/>
      <w:marBottom w:val="0"/>
      <w:divBdr>
        <w:top w:val="none" w:sz="0" w:space="0" w:color="auto"/>
        <w:left w:val="none" w:sz="0" w:space="0" w:color="auto"/>
        <w:bottom w:val="none" w:sz="0" w:space="0" w:color="auto"/>
        <w:right w:val="none" w:sz="0" w:space="0" w:color="auto"/>
      </w:divBdr>
    </w:div>
    <w:div w:id="1097679146">
      <w:bodyDiv w:val="1"/>
      <w:marLeft w:val="0"/>
      <w:marRight w:val="0"/>
      <w:marTop w:val="0"/>
      <w:marBottom w:val="0"/>
      <w:divBdr>
        <w:top w:val="none" w:sz="0" w:space="0" w:color="auto"/>
        <w:left w:val="none" w:sz="0" w:space="0" w:color="auto"/>
        <w:bottom w:val="none" w:sz="0" w:space="0" w:color="auto"/>
        <w:right w:val="none" w:sz="0" w:space="0" w:color="auto"/>
      </w:divBdr>
    </w:div>
    <w:div w:id="1274244291">
      <w:bodyDiv w:val="1"/>
      <w:marLeft w:val="0"/>
      <w:marRight w:val="0"/>
      <w:marTop w:val="0"/>
      <w:marBottom w:val="0"/>
      <w:divBdr>
        <w:top w:val="none" w:sz="0" w:space="0" w:color="auto"/>
        <w:left w:val="none" w:sz="0" w:space="0" w:color="auto"/>
        <w:bottom w:val="none" w:sz="0" w:space="0" w:color="auto"/>
        <w:right w:val="none" w:sz="0" w:space="0" w:color="auto"/>
      </w:divBdr>
    </w:div>
    <w:div w:id="1290480136">
      <w:bodyDiv w:val="1"/>
      <w:marLeft w:val="0"/>
      <w:marRight w:val="0"/>
      <w:marTop w:val="0"/>
      <w:marBottom w:val="0"/>
      <w:divBdr>
        <w:top w:val="none" w:sz="0" w:space="0" w:color="auto"/>
        <w:left w:val="none" w:sz="0" w:space="0" w:color="auto"/>
        <w:bottom w:val="none" w:sz="0" w:space="0" w:color="auto"/>
        <w:right w:val="none" w:sz="0" w:space="0" w:color="auto"/>
      </w:divBdr>
    </w:div>
    <w:div w:id="1916815880">
      <w:bodyDiv w:val="1"/>
      <w:marLeft w:val="0"/>
      <w:marRight w:val="0"/>
      <w:marTop w:val="0"/>
      <w:marBottom w:val="0"/>
      <w:divBdr>
        <w:top w:val="none" w:sz="0" w:space="0" w:color="auto"/>
        <w:left w:val="none" w:sz="0" w:space="0" w:color="auto"/>
        <w:bottom w:val="none" w:sz="0" w:space="0" w:color="auto"/>
        <w:right w:val="none" w:sz="0" w:space="0" w:color="auto"/>
      </w:divBdr>
      <w:divsChild>
        <w:div w:id="126552621">
          <w:marLeft w:val="0"/>
          <w:marRight w:val="0"/>
          <w:marTop w:val="0"/>
          <w:marBottom w:val="150"/>
          <w:divBdr>
            <w:top w:val="none" w:sz="0" w:space="0" w:color="auto"/>
            <w:left w:val="none" w:sz="0" w:space="0" w:color="auto"/>
            <w:bottom w:val="none" w:sz="0" w:space="0" w:color="auto"/>
            <w:right w:val="none" w:sz="0" w:space="0" w:color="auto"/>
          </w:divBdr>
          <w:divsChild>
            <w:div w:id="302275704">
              <w:marLeft w:val="0"/>
              <w:marRight w:val="0"/>
              <w:marTop w:val="0"/>
              <w:marBottom w:val="0"/>
              <w:divBdr>
                <w:top w:val="none" w:sz="0" w:space="0" w:color="auto"/>
                <w:left w:val="none" w:sz="0" w:space="0" w:color="auto"/>
                <w:bottom w:val="none" w:sz="0" w:space="0" w:color="auto"/>
                <w:right w:val="none" w:sz="0" w:space="0" w:color="auto"/>
              </w:divBdr>
              <w:divsChild>
                <w:div w:id="1793137313">
                  <w:marLeft w:val="0"/>
                  <w:marRight w:val="0"/>
                  <w:marTop w:val="0"/>
                  <w:marBottom w:val="0"/>
                  <w:divBdr>
                    <w:top w:val="none" w:sz="0" w:space="0" w:color="auto"/>
                    <w:left w:val="none" w:sz="0" w:space="0" w:color="auto"/>
                    <w:bottom w:val="none" w:sz="0" w:space="0" w:color="auto"/>
                    <w:right w:val="none" w:sz="0" w:space="0" w:color="auto"/>
                  </w:divBdr>
                  <w:divsChild>
                    <w:div w:id="858472065">
                      <w:marLeft w:val="0"/>
                      <w:marRight w:val="0"/>
                      <w:marTop w:val="0"/>
                      <w:marBottom w:val="0"/>
                      <w:divBdr>
                        <w:top w:val="none" w:sz="0" w:space="0" w:color="auto"/>
                        <w:left w:val="none" w:sz="0" w:space="0" w:color="auto"/>
                        <w:bottom w:val="none" w:sz="0" w:space="0" w:color="auto"/>
                        <w:right w:val="none" w:sz="0" w:space="0" w:color="auto"/>
                      </w:divBdr>
                      <w:divsChild>
                        <w:div w:id="1146052299">
                          <w:marLeft w:val="0"/>
                          <w:marRight w:val="0"/>
                          <w:marTop w:val="150"/>
                          <w:marBottom w:val="150"/>
                          <w:divBdr>
                            <w:top w:val="none" w:sz="0" w:space="0" w:color="auto"/>
                            <w:left w:val="none" w:sz="0" w:space="0" w:color="auto"/>
                            <w:bottom w:val="none" w:sz="0" w:space="0" w:color="auto"/>
                            <w:right w:val="none" w:sz="0" w:space="0" w:color="auto"/>
                          </w:divBdr>
                          <w:divsChild>
                            <w:div w:id="72306652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ibram.eu/zivot-ve-meste/zivotni-prostredi/kam-s-vasim-odpadem.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bram.eu/zivot-ve-meste/zivotni-prostredi/kam-s-vasim-odpade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s-pb.cz" TargetMode="External"/><Relationship Id="rId4" Type="http://schemas.openxmlformats.org/officeDocument/2006/relationships/settings" Target="settings.xml"/><Relationship Id="rId9" Type="http://schemas.openxmlformats.org/officeDocument/2006/relationships/hyperlink" Target="https://pribram.eu/zivot-ve-meste/zivotni-prostredi/kam-s-vasim-odpadem.html"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2F1E-608E-466F-9DA8-E2EB25CC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9374</Characters>
  <Application>Microsoft Office Word</Application>
  <DocSecurity>0</DocSecurity>
  <Lines>78</Lines>
  <Paragraphs>21</Paragraphs>
  <ScaleCrop>false</ScaleCrop>
  <HeadingPairs>
    <vt:vector size="4" baseType="variant">
      <vt:variant>
        <vt:lpstr>Název</vt:lpstr>
      </vt:variant>
      <vt:variant>
        <vt:i4>1</vt:i4>
      </vt:variant>
      <vt:variant>
        <vt:lpstr>45</vt:lpstr>
      </vt:variant>
      <vt:variant>
        <vt:i4>0</vt:i4>
      </vt:variant>
    </vt:vector>
  </HeadingPairs>
  <TitlesOfParts>
    <vt:vector size="1" baseType="lpstr">
      <vt:lpstr>45</vt:lpstr>
    </vt:vector>
  </TitlesOfParts>
  <Company>Unknown Organization</Company>
  <LinksUpToDate>false</LinksUpToDate>
  <CharactersWithSpaces>10941</CharactersWithSpaces>
  <SharedDoc>false</SharedDoc>
  <HLinks>
    <vt:vector size="24" baseType="variant">
      <vt:variant>
        <vt:i4>4784193</vt:i4>
      </vt:variant>
      <vt:variant>
        <vt:i4>9</vt:i4>
      </vt:variant>
      <vt:variant>
        <vt:i4>0</vt:i4>
      </vt:variant>
      <vt:variant>
        <vt:i4>5</vt:i4>
      </vt:variant>
      <vt:variant>
        <vt:lpwstr>https://pribram.eu/zivot-ve-meste/zivotni-prostredi/kam-s-vasim-odpadem.html</vt:lpwstr>
      </vt:variant>
      <vt:variant>
        <vt:lpwstr/>
      </vt:variant>
      <vt:variant>
        <vt:i4>2031640</vt:i4>
      </vt:variant>
      <vt:variant>
        <vt:i4>6</vt:i4>
      </vt:variant>
      <vt:variant>
        <vt:i4>0</vt:i4>
      </vt:variant>
      <vt:variant>
        <vt:i4>5</vt:i4>
      </vt:variant>
      <vt:variant>
        <vt:lpwstr>https://www.ts-pb.cz/</vt:lpwstr>
      </vt:variant>
      <vt:variant>
        <vt:lpwstr/>
      </vt:variant>
      <vt:variant>
        <vt:i4>4784193</vt:i4>
      </vt:variant>
      <vt:variant>
        <vt:i4>3</vt:i4>
      </vt:variant>
      <vt:variant>
        <vt:i4>0</vt:i4>
      </vt:variant>
      <vt:variant>
        <vt:i4>5</vt:i4>
      </vt:variant>
      <vt:variant>
        <vt:lpwstr>https://pribram.eu/zivot-ve-meste/zivotni-prostredi/kam-s-vasim-odpadem.html</vt:lpwstr>
      </vt:variant>
      <vt:variant>
        <vt:lpwstr/>
      </vt:variant>
      <vt:variant>
        <vt:i4>4784193</vt:i4>
      </vt:variant>
      <vt:variant>
        <vt:i4>0</vt:i4>
      </vt:variant>
      <vt:variant>
        <vt:i4>0</vt:i4>
      </vt:variant>
      <vt:variant>
        <vt:i4>5</vt:i4>
      </vt:variant>
      <vt:variant>
        <vt:lpwstr>https://pribram.eu/zivot-ve-meste/zivotni-prostredi/kam-s-vasim-odpadem.html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dc:title>
  <dc:subject/>
  <dc:creator>stoupa</dc:creator>
  <cp:keywords/>
  <cp:lastModifiedBy>Zuzana Tahadlová</cp:lastModifiedBy>
  <cp:revision>2</cp:revision>
  <cp:lastPrinted>2023-01-04T07:18:00Z</cp:lastPrinted>
  <dcterms:created xsi:type="dcterms:W3CDTF">2023-11-02T07:55:00Z</dcterms:created>
  <dcterms:modified xsi:type="dcterms:W3CDTF">2023-11-02T07:55:00Z</dcterms:modified>
</cp:coreProperties>
</file>