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5ED2" w14:textId="77777777" w:rsidR="007B76B4" w:rsidRDefault="007B76B4">
      <w:pPr>
        <w:pStyle w:val="Zhlav"/>
        <w:pageBreakBefore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A4A6326" w14:textId="77777777" w:rsidR="007B76B4" w:rsidRDefault="007B76B4">
      <w:pPr>
        <w:pStyle w:val="Zkladntext1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Uhelná</w:t>
      </w:r>
    </w:p>
    <w:p w14:paraId="52CA7FDF" w14:textId="77777777" w:rsidR="007B76B4" w:rsidRDefault="007B76B4">
      <w:pPr>
        <w:pStyle w:val="NormlnIMP"/>
        <w:spacing w:after="60" w:line="1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Uhelná</w:t>
      </w:r>
    </w:p>
    <w:p w14:paraId="3D986A66" w14:textId="77777777" w:rsidR="007B76B4" w:rsidRDefault="007B76B4">
      <w:pPr>
        <w:pStyle w:val="NormlnIMP"/>
        <w:spacing w:after="60" w:line="1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B36A379" w14:textId="77777777" w:rsidR="007B76B4" w:rsidRDefault="007B76B4">
      <w:pPr>
        <w:pStyle w:val="Normln1"/>
        <w:spacing w:line="276" w:lineRule="auto"/>
        <w:jc w:val="center"/>
        <w:rPr>
          <w:rFonts w:ascii="Arial" w:hAnsi="Arial" w:cs="Arial"/>
          <w:b/>
        </w:rPr>
      </w:pPr>
      <w:r>
        <w:rPr>
          <w:rStyle w:val="Standardnpsmoodstavce1"/>
          <w:rFonts w:ascii="Arial" w:hAnsi="Arial" w:cs="Arial"/>
          <w:b/>
        </w:rPr>
        <w:t xml:space="preserve">Obecně závazná vyhláška obce </w:t>
      </w:r>
      <w:r>
        <w:rPr>
          <w:rStyle w:val="Standardnpsmoodstavce1"/>
          <w:rFonts w:ascii="Arial" w:hAnsi="Arial" w:cs="Arial"/>
          <w:b/>
          <w:color w:val="000000"/>
          <w:sz w:val="28"/>
          <w:szCs w:val="28"/>
        </w:rPr>
        <w:t>Uhelná,</w:t>
      </w:r>
    </w:p>
    <w:p w14:paraId="1A2A1953" w14:textId="77777777" w:rsidR="007B76B4" w:rsidRDefault="007B76B4">
      <w:pPr>
        <w:pStyle w:val="Zkladntextodsazen1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kterou se vydává požární řád obce</w:t>
      </w:r>
    </w:p>
    <w:p w14:paraId="5C1A39C0" w14:textId="77777777" w:rsidR="007B76B4" w:rsidRDefault="007B76B4">
      <w:pPr>
        <w:pStyle w:val="Zkladntextodsazen1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5266838" w14:textId="77777777" w:rsidR="007B76B4" w:rsidRDefault="007B76B4">
      <w:pPr>
        <w:pStyle w:val="Zkladntextodsazen1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D7914A4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 xml:space="preserve">Zastupitelstvo </w:t>
      </w:r>
      <w:r>
        <w:rPr>
          <w:rStyle w:val="Standardnpsmoodstavce1"/>
          <w:rFonts w:ascii="Arial" w:hAnsi="Arial" w:cs="Arial"/>
          <w:color w:val="auto"/>
          <w:sz w:val="22"/>
          <w:szCs w:val="22"/>
        </w:rPr>
        <w:t xml:space="preserve">obce Uhelná se </w:t>
      </w:r>
      <w:r>
        <w:rPr>
          <w:rStyle w:val="Standardnpsmoodstavce1"/>
          <w:rFonts w:ascii="Arial" w:hAnsi="Arial" w:cs="Arial"/>
          <w:sz w:val="22"/>
          <w:szCs w:val="22"/>
        </w:rPr>
        <w:t xml:space="preserve">na svém zasedání konaném </w:t>
      </w:r>
      <w:r w:rsidRPr="00426306">
        <w:rPr>
          <w:rStyle w:val="Standardnpsmoodstavce1"/>
          <w:rFonts w:ascii="Arial" w:hAnsi="Arial" w:cs="Arial"/>
          <w:sz w:val="22"/>
          <w:szCs w:val="22"/>
        </w:rPr>
        <w:t>dne</w:t>
      </w:r>
      <w:r w:rsidR="00426306">
        <w:rPr>
          <w:rStyle w:val="Standardnpsmoodstavce1"/>
          <w:rFonts w:ascii="Arial" w:hAnsi="Arial" w:cs="Arial"/>
          <w:sz w:val="22"/>
          <w:szCs w:val="22"/>
        </w:rPr>
        <w:t xml:space="preserve"> 25.6.2025, </w:t>
      </w:r>
      <w:r>
        <w:rPr>
          <w:rStyle w:val="Standardnpsmoodstavce1"/>
          <w:rFonts w:ascii="Arial" w:hAnsi="Arial" w:cs="Arial"/>
          <w:sz w:val="22"/>
          <w:szCs w:val="22"/>
        </w:rPr>
        <w:t xml:space="preserve">usnesením číslo </w:t>
      </w:r>
      <w:r w:rsidR="00426306">
        <w:rPr>
          <w:rStyle w:val="Standardnpsmoodstavce1"/>
          <w:rFonts w:ascii="Arial" w:hAnsi="Arial" w:cs="Arial"/>
          <w:sz w:val="22"/>
          <w:szCs w:val="22"/>
        </w:rPr>
        <w:t>17.11.2.</w:t>
      </w:r>
      <w:r>
        <w:rPr>
          <w:rStyle w:val="Standardnpsmoodstavce1"/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919D1CA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3E91EFAD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>
        <w:rPr>
          <w:rFonts w:ascii="Arial" w:hAnsi="Arial" w:cs="Arial"/>
          <w:sz w:val="22"/>
          <w:szCs w:val="22"/>
        </w:rPr>
        <w:br/>
        <w:t>Úvodní ustanovení</w:t>
      </w:r>
    </w:p>
    <w:p w14:paraId="7FA489A6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641A248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(1)</w:t>
      </w:r>
      <w:r>
        <w:rPr>
          <w:rStyle w:val="Standardnpsmoodstavce1"/>
          <w:rFonts w:ascii="Arial" w:hAnsi="Arial" w:cs="Arial"/>
          <w:sz w:val="22"/>
          <w:szCs w:val="22"/>
        </w:rPr>
        <w:tab/>
        <w:t>Tato vyhláška</w:t>
      </w:r>
      <w:r>
        <w:rPr>
          <w:rStyle w:val="Standardnpsmoodstavce1"/>
          <w:rFonts w:ascii="Arial" w:hAnsi="Arial" w:cs="Arial"/>
          <w:color w:val="auto"/>
          <w:sz w:val="22"/>
          <w:szCs w:val="22"/>
        </w:rPr>
        <w:t xml:space="preserve"> </w:t>
      </w:r>
      <w:r>
        <w:rPr>
          <w:rStyle w:val="Standardnpsmoodstavce1"/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EFBA375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16BAB0A6" w14:textId="77777777" w:rsidR="007B76B4" w:rsidRDefault="007B76B4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3178E93" w14:textId="77777777" w:rsidR="007B76B4" w:rsidRDefault="007B76B4">
      <w:pPr>
        <w:pStyle w:val="Normlnweb"/>
        <w:spacing w:before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09C54EB5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  <w:r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71693D28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D5C2BB4" w14:textId="77777777" w:rsidR="007B76B4" w:rsidRDefault="007B76B4">
      <w:pPr>
        <w:pStyle w:val="Normlnweb"/>
        <w:numPr>
          <w:ilvl w:val="0"/>
          <w:numId w:val="2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>
        <w:rPr>
          <w:rStyle w:val="Standardnpsmoodstavce1"/>
          <w:rFonts w:ascii="Arial" w:hAnsi="Arial" w:cs="Arial"/>
          <w:color w:val="auto"/>
          <w:sz w:val="22"/>
          <w:szCs w:val="22"/>
        </w:rPr>
        <w:t>obc</w:t>
      </w:r>
      <w:r w:rsidR="00426306">
        <w:rPr>
          <w:rStyle w:val="Standardnpsmoodstavce1"/>
          <w:rFonts w:ascii="Arial" w:hAnsi="Arial" w:cs="Arial"/>
          <w:color w:val="auto"/>
          <w:sz w:val="22"/>
          <w:szCs w:val="22"/>
        </w:rPr>
        <w:t>e Uhelná</w:t>
      </w:r>
      <w:r>
        <w:rPr>
          <w:rStyle w:val="Standardnpsmoodstavce1"/>
          <w:rFonts w:ascii="Arial" w:hAnsi="Arial" w:cs="Arial"/>
          <w:color w:val="auto"/>
          <w:sz w:val="22"/>
          <w:szCs w:val="22"/>
        </w:rPr>
        <w:t xml:space="preserve"> </w:t>
      </w:r>
      <w:r>
        <w:rPr>
          <w:rStyle w:val="Standardnpsmoodstavce1"/>
          <w:rFonts w:ascii="Arial" w:hAnsi="Arial" w:cs="Arial"/>
          <w:sz w:val="22"/>
          <w:szCs w:val="22"/>
        </w:rPr>
        <w:t xml:space="preserve">(dále jen „obec“) je zajištěna jednotkou sboru dobrovolných hasičů obce (dále jen „JSDH obce“) podle čl. 5 této vyhlášky a dále jednotkami požární ochrany uvedenými v příloze č. 1 této vyhlášky. </w:t>
      </w:r>
    </w:p>
    <w:p w14:paraId="0405821E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25D77C3" w14:textId="77777777" w:rsidR="007B76B4" w:rsidRDefault="007B76B4">
      <w:pPr>
        <w:pStyle w:val="Normlnweb"/>
        <w:numPr>
          <w:ilvl w:val="0"/>
          <w:numId w:val="2"/>
        </w:numPr>
        <w:spacing w:before="0" w:after="0"/>
        <w:ind w:left="567" w:hanging="567"/>
        <w:rPr>
          <w:rStyle w:val="Standardnpsmoodstavce1"/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6C85CE4" w14:textId="77777777" w:rsidR="007B76B4" w:rsidRDefault="007B76B4">
      <w:pPr>
        <w:pStyle w:val="Odstavecseseznamem"/>
        <w:numPr>
          <w:ilvl w:val="0"/>
          <w:numId w:val="3"/>
        </w:numPr>
        <w:autoSpaceDE w:val="0"/>
        <w:spacing w:after="0" w:line="100" w:lineRule="atLeast"/>
        <w:ind w:left="1418" w:hanging="851"/>
        <w:jc w:val="both"/>
        <w:rPr>
          <w:rStyle w:val="Standardnpsmoodstavce1"/>
          <w:rFonts w:ascii="Arial" w:hAnsi="Arial" w:cs="Arial"/>
          <w:lang w:val="cs-CZ"/>
        </w:rPr>
      </w:pPr>
      <w:r>
        <w:rPr>
          <w:rStyle w:val="Standardnpsmoodstavce1"/>
          <w:rFonts w:ascii="Arial" w:hAnsi="Arial" w:cs="Arial"/>
          <w:lang w:val="cs-CZ"/>
        </w:rPr>
        <w:t>zastupitelstvo obce -</w:t>
      </w:r>
      <w:r>
        <w:rPr>
          <w:rStyle w:val="Standardnpsmoodstavce1"/>
          <w:rFonts w:ascii="Arial" w:hAnsi="Arial" w:cs="Arial"/>
          <w:color w:val="FF0000"/>
          <w:lang w:val="cs-CZ"/>
        </w:rPr>
        <w:t xml:space="preserve"> </w:t>
      </w:r>
      <w:r>
        <w:rPr>
          <w:rStyle w:val="Standardnpsmoodstavce1"/>
          <w:rFonts w:ascii="Arial" w:eastAsia="Times New Roman" w:hAnsi="Arial" w:cs="Arial"/>
          <w:color w:val="000000"/>
          <w:lang w:val="cs-CZ"/>
        </w:rPr>
        <w:t>projednáním stavu požární ochrany v obci minimálně 1 x za 12 měsíců nebo vždy po závažné mimořádné události mající vztah k zajištění požární ochrany v  obci,</w:t>
      </w:r>
    </w:p>
    <w:p w14:paraId="3FA063A1" w14:textId="77777777" w:rsidR="007B76B4" w:rsidRDefault="007B76B4">
      <w:pPr>
        <w:pStyle w:val="Odstavecseseznamem"/>
        <w:numPr>
          <w:ilvl w:val="0"/>
          <w:numId w:val="3"/>
        </w:numPr>
        <w:autoSpaceDE w:val="0"/>
        <w:spacing w:after="0" w:line="100" w:lineRule="atLeast"/>
        <w:ind w:left="1418" w:hanging="851"/>
        <w:jc w:val="both"/>
        <w:rPr>
          <w:rFonts w:ascii="Arial" w:hAnsi="Arial" w:cs="Arial"/>
          <w:color w:val="FF0000"/>
        </w:rPr>
      </w:pPr>
      <w:r>
        <w:rPr>
          <w:rStyle w:val="Standardnpsmoodstavce1"/>
          <w:rFonts w:ascii="Arial" w:hAnsi="Arial" w:cs="Arial"/>
          <w:lang w:val="cs-CZ"/>
        </w:rPr>
        <w:t>starosta -</w:t>
      </w:r>
      <w:r>
        <w:rPr>
          <w:rStyle w:val="Standardnpsmoodstavce1"/>
          <w:rFonts w:ascii="Arial" w:hAnsi="Arial" w:cs="Arial"/>
          <w:color w:val="FF0000"/>
          <w:lang w:val="cs-CZ"/>
        </w:rPr>
        <w:t xml:space="preserve"> </w:t>
      </w:r>
      <w:r>
        <w:rPr>
          <w:rStyle w:val="Standardnpsmoodstavce1"/>
          <w:rFonts w:ascii="Arial" w:eastAsia="Times New Roman" w:hAnsi="Arial" w:cs="Arial"/>
          <w:color w:val="000000"/>
          <w:lang w:val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071AF84D" w14:textId="77777777" w:rsidR="007B76B4" w:rsidRDefault="007B76B4">
      <w:pPr>
        <w:pStyle w:val="Normln1"/>
        <w:autoSpaceDE w:val="0"/>
        <w:jc w:val="both"/>
        <w:rPr>
          <w:rFonts w:ascii="Arial" w:eastAsia="Calibri" w:hAnsi="Arial" w:cs="Arial"/>
          <w:color w:val="FF0000"/>
        </w:rPr>
      </w:pPr>
    </w:p>
    <w:p w14:paraId="30B44929" w14:textId="77777777" w:rsidR="007B76B4" w:rsidRDefault="007B76B4">
      <w:pPr>
        <w:pStyle w:val="Normln1"/>
        <w:autoSpaceDE w:val="0"/>
        <w:jc w:val="both"/>
        <w:rPr>
          <w:rFonts w:ascii="Arial" w:eastAsia="Calibri" w:hAnsi="Arial" w:cs="Arial"/>
          <w:color w:val="FF0000"/>
        </w:rPr>
      </w:pPr>
    </w:p>
    <w:p w14:paraId="0F6783A9" w14:textId="77777777" w:rsidR="007B76B4" w:rsidRDefault="007B76B4">
      <w:pPr>
        <w:pStyle w:val="Normln1"/>
        <w:autoSpaceDE w:val="0"/>
        <w:jc w:val="both"/>
        <w:rPr>
          <w:rFonts w:ascii="Arial" w:eastAsia="Calibri" w:hAnsi="Arial" w:cs="Arial"/>
          <w:color w:val="FF0000"/>
        </w:rPr>
      </w:pPr>
    </w:p>
    <w:p w14:paraId="1132B51A" w14:textId="77777777" w:rsidR="007B76B4" w:rsidRDefault="007B76B4">
      <w:pPr>
        <w:pStyle w:val="Normln1"/>
        <w:autoSpaceDE w:val="0"/>
        <w:jc w:val="both"/>
        <w:rPr>
          <w:rFonts w:ascii="Arial" w:eastAsia="Calibri" w:hAnsi="Arial" w:cs="Arial"/>
          <w:color w:val="FF0000"/>
        </w:rPr>
      </w:pPr>
    </w:p>
    <w:p w14:paraId="615A5D97" w14:textId="77777777" w:rsidR="007B76B4" w:rsidRDefault="007B76B4">
      <w:pPr>
        <w:pStyle w:val="Normln1"/>
        <w:autoSpaceDE w:val="0"/>
        <w:jc w:val="both"/>
        <w:rPr>
          <w:rFonts w:ascii="Arial" w:eastAsia="Calibri" w:hAnsi="Arial" w:cs="Arial"/>
          <w:color w:val="FF0000"/>
        </w:rPr>
      </w:pPr>
    </w:p>
    <w:p w14:paraId="62C55E11" w14:textId="77777777" w:rsidR="007B76B4" w:rsidRDefault="007B76B4">
      <w:pPr>
        <w:pStyle w:val="Normln1"/>
        <w:autoSpaceDE w:val="0"/>
        <w:jc w:val="both"/>
        <w:rPr>
          <w:rFonts w:ascii="Arial" w:eastAsia="Calibri" w:hAnsi="Arial" w:cs="Arial"/>
          <w:color w:val="FF0000"/>
        </w:rPr>
      </w:pPr>
    </w:p>
    <w:p w14:paraId="48B6A7D0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  <w:r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250B726" w14:textId="77777777" w:rsidR="007B76B4" w:rsidRDefault="007B76B4">
      <w:pPr>
        <w:pStyle w:val="Normln1"/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0D8EE574" w14:textId="77777777" w:rsidR="007B76B4" w:rsidRDefault="007B76B4">
      <w:pPr>
        <w:pStyle w:val="Normln1"/>
        <w:jc w:val="both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3E0552E8" w14:textId="77777777" w:rsidR="007B76B4" w:rsidRDefault="007B76B4">
      <w:pPr>
        <w:pStyle w:val="Normln1"/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D4A57DC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  <w:r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8197AFF" w14:textId="77777777" w:rsidR="007B76B4" w:rsidRDefault="007B76B4">
      <w:pPr>
        <w:pStyle w:val="Normlnweb"/>
        <w:tabs>
          <w:tab w:val="left" w:pos="8030"/>
        </w:tabs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906E03" w14:textId="77777777" w:rsidR="007B76B4" w:rsidRDefault="007B76B4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zabezpečeno:</w:t>
      </w:r>
    </w:p>
    <w:p w14:paraId="13D96014" w14:textId="77777777" w:rsidR="007B76B4" w:rsidRDefault="007B76B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cestou Krajského operačního a informačního střediska HZS Olomouckého kraje na tísňových linkách 150 a 112 nebo</w:t>
      </w:r>
    </w:p>
    <w:p w14:paraId="1547A3D4" w14:textId="77777777" w:rsidR="007B76B4" w:rsidRDefault="007B76B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ohlašovnou požáru uvedenou v čl. 7.</w:t>
      </w:r>
    </w:p>
    <w:p w14:paraId="7864B735" w14:textId="77777777" w:rsidR="007B76B4" w:rsidRDefault="007B76B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4AD55920" w14:textId="77777777" w:rsidR="007B76B4" w:rsidRDefault="007B76B4">
      <w:pPr>
        <w:pStyle w:val="Normlnweb"/>
        <w:numPr>
          <w:ilvl w:val="0"/>
          <w:numId w:val="4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5C8F79D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39D03DD1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Čl. 5</w:t>
      </w:r>
      <w:r>
        <w:rPr>
          <w:rStyle w:val="Standardnpsmoodstavce1"/>
          <w:rFonts w:ascii="Arial" w:hAnsi="Arial" w:cs="Arial"/>
          <w:b w:val="0"/>
          <w:bCs w:val="0"/>
          <w:i/>
          <w:iCs/>
          <w:sz w:val="22"/>
          <w:szCs w:val="22"/>
        </w:rPr>
        <w:br/>
      </w:r>
      <w:r>
        <w:rPr>
          <w:rStyle w:val="Standardnpsmoodstavce1"/>
          <w:rFonts w:ascii="Arial" w:hAnsi="Arial" w:cs="Arial"/>
          <w:sz w:val="22"/>
          <w:szCs w:val="22"/>
        </w:rPr>
        <w:t>Kategorie jednotky sboru dobrovolných hasičů obce, její početní stav a vybavení</w:t>
      </w:r>
    </w:p>
    <w:p w14:paraId="04E05777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D883038" w14:textId="77777777" w:rsidR="007B76B4" w:rsidRDefault="007B76B4">
      <w:pPr>
        <w:pStyle w:val="Normlnweb"/>
        <w:numPr>
          <w:ilvl w:val="0"/>
          <w:numId w:val="5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CAEB2D4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50F4ABB" w14:textId="77777777" w:rsidR="007B76B4" w:rsidRPr="00426306" w:rsidRDefault="007B76B4" w:rsidP="00426306">
      <w:pPr>
        <w:pStyle w:val="Normlnweb"/>
        <w:numPr>
          <w:ilvl w:val="0"/>
          <w:numId w:val="5"/>
        </w:numPr>
        <w:tabs>
          <w:tab w:val="clear" w:pos="0"/>
          <w:tab w:val="num" w:pos="567"/>
        </w:tabs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426306">
        <w:rPr>
          <w:rStyle w:val="Standardnpsmoodstavce1"/>
          <w:rFonts w:ascii="Arial" w:hAnsi="Arial" w:cs="Arial"/>
          <w:sz w:val="22"/>
          <w:szCs w:val="22"/>
        </w:rPr>
        <w:t>Členové JSDH obce se při vyhlášení požárního poplachu dostaví ve stanoveném čase</w:t>
      </w:r>
      <w:r w:rsidR="00426306">
        <w:rPr>
          <w:rStyle w:val="Standardnpsmoodstavce1"/>
          <w:rFonts w:ascii="Arial" w:hAnsi="Arial" w:cs="Arial"/>
          <w:sz w:val="22"/>
          <w:szCs w:val="22"/>
        </w:rPr>
        <w:t xml:space="preserve"> </w:t>
      </w:r>
      <w:r w:rsidRPr="00426306">
        <w:rPr>
          <w:rStyle w:val="Standardnpsmoodstavce1"/>
          <w:rFonts w:ascii="Arial" w:hAnsi="Arial" w:cs="Arial"/>
          <w:sz w:val="22"/>
          <w:szCs w:val="22"/>
        </w:rPr>
        <w:t>do hasičské stanice JSDH obce na adrese</w:t>
      </w:r>
      <w:r w:rsidR="00426306" w:rsidRPr="00426306">
        <w:rPr>
          <w:rStyle w:val="Standardnpsmoodstavce1"/>
          <w:rFonts w:ascii="Arial" w:hAnsi="Arial" w:cs="Arial"/>
          <w:sz w:val="22"/>
          <w:szCs w:val="22"/>
        </w:rPr>
        <w:t xml:space="preserve"> Uhelná č.p. 3, anebo na jiné místo stanovené velitelem JSDH. </w:t>
      </w:r>
      <w:r w:rsidRPr="00426306">
        <w:rPr>
          <w:rStyle w:val="Standardnpsmoodstavce1"/>
          <w:rFonts w:ascii="Arial" w:hAnsi="Arial" w:cs="Arial"/>
          <w:sz w:val="22"/>
          <w:szCs w:val="22"/>
        </w:rPr>
        <w:t xml:space="preserve"> </w:t>
      </w:r>
    </w:p>
    <w:p w14:paraId="26B2A800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Čl. 6</w:t>
      </w:r>
      <w:r>
        <w:rPr>
          <w:rStyle w:val="Standardnpsmoodstavce1"/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2EE3C717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735994F2" w14:textId="77777777" w:rsidR="007B76B4" w:rsidRDefault="007B76B4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1"/>
          <w:rFonts w:ascii="Arial" w:hAnsi="Arial" w:cs="Arial"/>
          <w:sz w:val="22"/>
          <w:szCs w:val="22"/>
        </w:rPr>
        <w:footnoteReference w:id="1"/>
      </w:r>
      <w:r>
        <w:rPr>
          <w:rStyle w:val="Standardnpsmoodstavce1"/>
          <w:rFonts w:ascii="Arial" w:hAnsi="Arial" w:cs="Arial"/>
          <w:sz w:val="22"/>
          <w:szCs w:val="22"/>
        </w:rPr>
        <w:t xml:space="preserve">. </w:t>
      </w:r>
    </w:p>
    <w:p w14:paraId="4EB3EEB7" w14:textId="77777777" w:rsidR="007B76B4" w:rsidRDefault="007B76B4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14:paraId="67D9C469" w14:textId="77777777" w:rsidR="007B76B4" w:rsidRDefault="007B76B4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i/>
          <w:color w:val="FF0000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1"/>
          <w:rFonts w:ascii="Arial" w:hAnsi="Arial" w:cs="Arial"/>
          <w:sz w:val="22"/>
          <w:szCs w:val="22"/>
        </w:rPr>
        <w:footnoteReference w:id="2"/>
      </w:r>
      <w:r>
        <w:rPr>
          <w:rStyle w:val="Standardnpsmoodstavce1"/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2850D97F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0B49F73" w14:textId="77777777" w:rsidR="007B76B4" w:rsidRDefault="007B76B4">
      <w:pPr>
        <w:pStyle w:val="Normln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Style w:val="Standardnpsmoodstavce1"/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C55CF19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F6E77F" w14:textId="77777777" w:rsidR="007B76B4" w:rsidRDefault="007B76B4">
      <w:pPr>
        <w:pStyle w:val="Nadpis4"/>
        <w:tabs>
          <w:tab w:val="left" w:pos="0"/>
        </w:tabs>
        <w:jc w:val="center"/>
        <w:rPr>
          <w:rStyle w:val="Standardnpsmoodstavce1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7</w:t>
      </w:r>
      <w:r>
        <w:rPr>
          <w:rFonts w:ascii="Arial" w:hAnsi="Arial" w:cs="Arial"/>
          <w:sz w:val="22"/>
          <w:szCs w:val="22"/>
        </w:rPr>
        <w:br/>
        <w:t>Ohlašovna požárů, odkud lze hlásit požár, a způsob jejího označení</w:t>
      </w:r>
    </w:p>
    <w:p w14:paraId="451BBEE4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>Obec zřídila následující ohlašovnu požárů, která je trvale označena tabulkou „Ohlašovna požárů”: Budova obecního úřadu na adrese</w:t>
      </w:r>
      <w:r w:rsidR="00B17A9C">
        <w:rPr>
          <w:rStyle w:val="Standardnpsmoodstavce1"/>
          <w:rFonts w:ascii="Arial" w:hAnsi="Arial" w:cs="Arial"/>
          <w:sz w:val="22"/>
          <w:szCs w:val="22"/>
        </w:rPr>
        <w:t xml:space="preserve"> Uhelná č. p. 163.</w:t>
      </w:r>
    </w:p>
    <w:p w14:paraId="5476FCCE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  <w:r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3CD4BB7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5DEA65D" w14:textId="77777777" w:rsidR="007B76B4" w:rsidRDefault="007B76B4">
      <w:pPr>
        <w:pStyle w:val="Normln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9A1136D" w14:textId="77777777" w:rsidR="007B76B4" w:rsidRDefault="007B76B4">
      <w:pPr>
        <w:pStyle w:val="Normlnweb"/>
        <w:numPr>
          <w:ilvl w:val="0"/>
          <w:numId w:val="7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14:paraId="63732E0A" w14:textId="77777777" w:rsidR="007B76B4" w:rsidRDefault="007B76B4">
      <w:pPr>
        <w:pStyle w:val="Normlnweb"/>
        <w:numPr>
          <w:ilvl w:val="0"/>
          <w:numId w:val="7"/>
        </w:numPr>
        <w:spacing w:before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signálem „POŽÁRNÍ POPLACH“, vyhlašovaným elektronickou sirénou (napodobuje hlas trubky, troubící tón „HO-ŘÍ, HOŘÍ“ po dobu jedné minuty z místního rozhlasu</w:t>
      </w:r>
    </w:p>
    <w:p w14:paraId="54BA0F9F" w14:textId="77777777" w:rsidR="007B76B4" w:rsidRDefault="007B76B4">
      <w:pPr>
        <w:pStyle w:val="Normlnweb"/>
        <w:numPr>
          <w:ilvl w:val="0"/>
          <w:numId w:val="7"/>
        </w:numPr>
        <w:spacing w:before="0" w:after="0"/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rozhlasem, dopravním prostředkem vybaveným audiotechnikou.</w:t>
      </w:r>
    </w:p>
    <w:p w14:paraId="00F62660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7E2ADBA8" w14:textId="77777777" w:rsidR="007B76B4" w:rsidRDefault="007B76B4">
      <w:pPr>
        <w:pStyle w:val="nzevzkona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D39B15F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95659C3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Style w:val="Standardnpsmoodstavce1"/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Style w:val="Standardnpsmoodstavce1"/>
          <w:rFonts w:ascii="Arial" w:hAnsi="Arial" w:cs="Arial"/>
          <w:color w:val="auto"/>
          <w:sz w:val="22"/>
          <w:szCs w:val="22"/>
        </w:rPr>
        <w:t>Olomouckého kraje je uveden v příloze č. 1 vyhlášky.</w:t>
      </w:r>
    </w:p>
    <w:p w14:paraId="40BE55EC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0F30E88" w14:textId="77777777" w:rsidR="007B76B4" w:rsidRDefault="007B76B4">
      <w:pPr>
        <w:pStyle w:val="Normln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10</w:t>
      </w:r>
    </w:p>
    <w:p w14:paraId="67816267" w14:textId="77777777" w:rsidR="007B76B4" w:rsidRDefault="007B76B4">
      <w:pPr>
        <w:pStyle w:val="Normln1"/>
        <w:keepNext/>
        <w:keepLine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9A8F1F1" w14:textId="77777777" w:rsidR="007B76B4" w:rsidRDefault="007B76B4">
      <w:pPr>
        <w:pStyle w:val="Normln1"/>
        <w:keepNext/>
        <w:keepLine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56934E" w14:textId="77777777" w:rsidR="007B76B4" w:rsidRDefault="007B76B4">
      <w:pPr>
        <w:pStyle w:val="Normln1"/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3/2002, požární řád obce Uhelná, ze dne 22.10.2002.</w:t>
      </w:r>
    </w:p>
    <w:p w14:paraId="415DC844" w14:textId="77777777" w:rsidR="007B76B4" w:rsidRDefault="007B76B4">
      <w:pPr>
        <w:pStyle w:val="Nadpis4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11</w:t>
      </w:r>
    </w:p>
    <w:p w14:paraId="45D8A3A2" w14:textId="77777777" w:rsidR="007B76B4" w:rsidRDefault="007B76B4">
      <w:pPr>
        <w:pStyle w:val="Normln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30A49E8" w14:textId="77777777" w:rsidR="007B76B4" w:rsidRDefault="007B76B4">
      <w:pPr>
        <w:pStyle w:val="Normln1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20AC4" w14:textId="77777777" w:rsidR="007B76B4" w:rsidRDefault="007B76B4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23F7F8" w14:textId="77777777" w:rsidR="007B76B4" w:rsidRDefault="007B76B4">
      <w:pPr>
        <w:pStyle w:val="Normln1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EC94BF" w14:textId="77777777" w:rsidR="007B76B4" w:rsidRDefault="007B76B4">
      <w:pPr>
        <w:pStyle w:val="Normln1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13514F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8230915" w14:textId="77777777" w:rsidR="008819BF" w:rsidRDefault="007B76B4">
      <w:pPr>
        <w:pStyle w:val="Normln1"/>
        <w:spacing w:after="120"/>
        <w:rPr>
          <w:rStyle w:val="Standardnpsmoodstavce1"/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3204C1D" w14:textId="77777777" w:rsidR="008819BF" w:rsidRDefault="008819BF">
      <w:pPr>
        <w:pStyle w:val="Normln1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Ladislav Procházka,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Zdeněk Hořava, v.r.</w:t>
      </w:r>
    </w:p>
    <w:p w14:paraId="2914B413" w14:textId="77777777" w:rsidR="007B76B4" w:rsidRDefault="007B76B4">
      <w:pPr>
        <w:pStyle w:val="Normln1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4D17F1" w14:textId="77777777" w:rsidR="007B76B4" w:rsidRDefault="007B76B4">
      <w:pPr>
        <w:pStyle w:val="Normln1"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9C46A1" w14:textId="77777777" w:rsidR="007B76B4" w:rsidRDefault="007B76B4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4E4C4D" w14:textId="77777777" w:rsidR="007B76B4" w:rsidRDefault="007B76B4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D2208E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37C7B9" w14:textId="77777777" w:rsidR="007B76B4" w:rsidRDefault="007B76B4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F5B97C" w14:textId="77777777" w:rsidR="007B76B4" w:rsidRDefault="007B76B4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D98324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88E5A7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DF0EE2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4ADE6C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43CBD8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F00BEB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05DFCF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67CCD6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29FB67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9E95DB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E7BA92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ED1581" w14:textId="77777777" w:rsidR="008819BF" w:rsidRDefault="008819BF">
      <w:pPr>
        <w:pStyle w:val="Normln1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5EE4FC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218364CD" w14:textId="77777777" w:rsidR="007B76B4" w:rsidRDefault="007B76B4">
      <w:pPr>
        <w:pStyle w:val="Normln1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Olomouckého kraje.</w:t>
      </w:r>
    </w:p>
    <w:p w14:paraId="48BECA5D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A662CF9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1CD82879" w14:textId="77777777" w:rsidR="007B76B4" w:rsidRDefault="007B76B4">
      <w:pPr>
        <w:pStyle w:val="Normln1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obce.</w:t>
      </w:r>
    </w:p>
    <w:p w14:paraId="2B955F88" w14:textId="77777777" w:rsidR="007B76B4" w:rsidRDefault="007B76B4">
      <w:pPr>
        <w:pStyle w:val="Normln1"/>
        <w:spacing w:after="120"/>
        <w:jc w:val="both"/>
        <w:rPr>
          <w:rFonts w:ascii="Arial" w:hAnsi="Arial" w:cs="Arial"/>
          <w:sz w:val="22"/>
          <w:szCs w:val="22"/>
        </w:rPr>
      </w:pPr>
    </w:p>
    <w:p w14:paraId="1C7EB961" w14:textId="77777777" w:rsidR="007B76B4" w:rsidRDefault="007B76B4">
      <w:pPr>
        <w:pStyle w:val="Normln1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49A70F7" w14:textId="77777777" w:rsidR="00B17A9C" w:rsidRPr="00B17A9C" w:rsidRDefault="00B17A9C" w:rsidP="00B17A9C">
      <w:pPr>
        <w:pStyle w:val="Normln1"/>
        <w:numPr>
          <w:ilvl w:val="0"/>
          <w:numId w:val="8"/>
        </w:numPr>
        <w:spacing w:after="120"/>
        <w:rPr>
          <w:rFonts w:ascii="Arial" w:hAnsi="Arial" w:cs="Arial"/>
          <w:bCs/>
          <w:sz w:val="22"/>
          <w:szCs w:val="22"/>
          <w:shd w:val="clear" w:color="auto" w:fill="FFFF00"/>
        </w:rPr>
      </w:pPr>
      <w:r w:rsidRPr="00B17A9C">
        <w:rPr>
          <w:rFonts w:ascii="Arial" w:hAnsi="Arial" w:cs="Arial"/>
          <w:bCs/>
          <w:sz w:val="22"/>
          <w:szCs w:val="22"/>
        </w:rPr>
        <w:t>Přehled zdrojů vody pro hašení požáru na území obce</w:t>
      </w:r>
    </w:p>
    <w:p w14:paraId="73EC8C71" w14:textId="77777777" w:rsidR="00B17A9C" w:rsidRPr="00B17A9C" w:rsidRDefault="00B17A9C" w:rsidP="00B17A9C">
      <w:pPr>
        <w:pStyle w:val="Normln1"/>
        <w:numPr>
          <w:ilvl w:val="0"/>
          <w:numId w:val="8"/>
        </w:numPr>
        <w:spacing w:after="120"/>
        <w:rPr>
          <w:rFonts w:ascii="Arial" w:hAnsi="Arial" w:cs="Arial"/>
          <w:bCs/>
          <w:sz w:val="22"/>
          <w:szCs w:val="22"/>
          <w:shd w:val="clear" w:color="auto" w:fill="FFFF00"/>
        </w:rPr>
      </w:pPr>
      <w:r w:rsidRPr="00B17A9C">
        <w:rPr>
          <w:rFonts w:ascii="Arial" w:hAnsi="Arial" w:cs="Arial"/>
          <w:bCs/>
          <w:sz w:val="22"/>
          <w:szCs w:val="22"/>
        </w:rPr>
        <w:t>Mapa požárních hydrantů</w:t>
      </w:r>
    </w:p>
    <w:p w14:paraId="54D4CDA6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02E24A3A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3E463C48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27836C41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77DCB8C6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69A988DA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27F3F607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532346C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0211F0D3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05507D1D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7BDC6653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14E761A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4A15AD05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3C9B7009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3225CD3B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6F3F209B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63D2C1C8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27611004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1B034AE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6FE1DF22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473A1915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1AE10CAE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46B01EB7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6D973276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C77CCDB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7AFACE4A" w14:textId="77777777" w:rsidR="001149AD" w:rsidRDefault="001149AD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02C8D9D5" w14:textId="77777777" w:rsidR="001149AD" w:rsidRDefault="001149AD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6E59780C" w14:textId="77777777" w:rsidR="001149AD" w:rsidRDefault="001149AD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795F62FD" w14:textId="77777777" w:rsidR="001149AD" w:rsidRDefault="001149AD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B6573C7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5E177A79" w14:textId="77777777" w:rsidR="007B76B4" w:rsidRDefault="007B76B4">
      <w:pPr>
        <w:pStyle w:val="Normln1"/>
        <w:spacing w:after="120"/>
        <w:rPr>
          <w:rFonts w:ascii="Arial" w:hAnsi="Arial" w:cs="Arial"/>
          <w:sz w:val="22"/>
          <w:szCs w:val="22"/>
        </w:rPr>
      </w:pPr>
    </w:p>
    <w:p w14:paraId="45C26459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4D9095DB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3ED1BF23" w14:textId="77777777" w:rsidR="007B76B4" w:rsidRDefault="007B76B4">
      <w:pPr>
        <w:pStyle w:val="Nadpis7"/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F9E6D9F" w14:textId="77777777" w:rsidR="007B76B4" w:rsidRDefault="007B76B4">
      <w:pPr>
        <w:pStyle w:val="Nadpis7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Olomouckého kraje</w:t>
      </w:r>
    </w:p>
    <w:p w14:paraId="4BE02050" w14:textId="77777777" w:rsidR="007B76B4" w:rsidRDefault="007B76B4">
      <w:pPr>
        <w:pStyle w:val="Normln1"/>
        <w:rPr>
          <w:rFonts w:ascii="Arial" w:hAnsi="Arial" w:cs="Arial"/>
          <w:sz w:val="22"/>
          <w:szCs w:val="22"/>
        </w:rPr>
      </w:pPr>
    </w:p>
    <w:p w14:paraId="704475B3" w14:textId="77777777" w:rsidR="007B76B4" w:rsidRDefault="007B76B4">
      <w:pPr>
        <w:pStyle w:val="Normlnweb"/>
        <w:numPr>
          <w:ilvl w:val="0"/>
          <w:numId w:val="9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D644FAA" w14:textId="77777777" w:rsidR="007B76B4" w:rsidRDefault="007B76B4">
      <w:pPr>
        <w:pStyle w:val="Normln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14:paraId="5C50D525" w14:textId="77777777" w:rsidR="007B76B4" w:rsidRDefault="007B76B4">
      <w:pPr>
        <w:pStyle w:val="Normlnweb"/>
        <w:numPr>
          <w:ilvl w:val="0"/>
          <w:numId w:val="9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40DC29C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3EEFB02A" w14:textId="77777777" w:rsidR="007B76B4" w:rsidRDefault="007B76B4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B76B4" w14:paraId="0290EE67" w14:textId="77777777">
        <w:tc>
          <w:tcPr>
            <w:tcW w:w="8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1EC4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79170111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 obci Uhelná – část obce Uhelná</w:t>
            </w:r>
          </w:p>
        </w:tc>
      </w:tr>
      <w:tr w:rsidR="007B76B4" w14:paraId="76F8AF64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9766" w14:textId="77777777" w:rsidR="007B76B4" w:rsidRDefault="007B76B4">
            <w:pPr>
              <w:pStyle w:val="Normln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DD74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7ADB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F84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8C86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B76B4" w14:paraId="4E2D4F27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90C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03E2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Javorník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AECD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9CB5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Žulová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820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166C2753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7B76B4" w14:paraId="0F9F30F2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674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0B84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BE2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2ACD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B045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69255A46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B76B4" w14:paraId="42EF8D12" w14:textId="77777777">
        <w:tc>
          <w:tcPr>
            <w:tcW w:w="8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2FA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37012B86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 obci Uhelná – část obce Červený Důl</w:t>
            </w:r>
          </w:p>
        </w:tc>
      </w:tr>
      <w:tr w:rsidR="007B76B4" w14:paraId="7B1CB995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B9C3" w14:textId="77777777" w:rsidR="007B76B4" w:rsidRDefault="007B76B4">
            <w:pPr>
              <w:pStyle w:val="Normln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5FF4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060F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2EEF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7D95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B76B4" w14:paraId="33A42D49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7E18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2707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Javorník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F5E3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BDBD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Žulová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BEF3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69992819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7B76B4" w14:paraId="1095D8C8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1A1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E22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F1A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F34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DF0E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5FAA2913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B76B4" w14:paraId="5A6D2DA5" w14:textId="77777777">
        <w:tc>
          <w:tcPr>
            <w:tcW w:w="8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B57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1C9D525B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 obci Uhelná – část obce Dolní Fořt</w:t>
            </w:r>
          </w:p>
        </w:tc>
      </w:tr>
      <w:tr w:rsidR="007B76B4" w14:paraId="6146E0A7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02D0" w14:textId="77777777" w:rsidR="007B76B4" w:rsidRDefault="007B76B4">
            <w:pPr>
              <w:pStyle w:val="Normln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1A04F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B9C2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371F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6C77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B76B4" w14:paraId="5F9D8867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552F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E934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Javorník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56E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45EC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Bernartice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2C66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63B631B3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7B76B4" w14:paraId="4FD4C0AC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B23B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60F7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D447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54A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431F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2FF05A1B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BD8C8F" w14:textId="77777777" w:rsidR="001149AD" w:rsidRDefault="001149A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C6201E" w14:textId="77777777" w:rsidR="001149AD" w:rsidRDefault="001149A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CAF464" w14:textId="77777777" w:rsidR="001149AD" w:rsidRDefault="001149A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0E83D5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E4649C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B76B4" w14:paraId="0939DF7B" w14:textId="77777777">
        <w:tc>
          <w:tcPr>
            <w:tcW w:w="8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9387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14CCA09A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 obci Uhelná – část obce Horní Fořt</w:t>
            </w:r>
          </w:p>
        </w:tc>
      </w:tr>
      <w:tr w:rsidR="007B76B4" w14:paraId="4F93A55A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F399E" w14:textId="77777777" w:rsidR="007B76B4" w:rsidRDefault="007B76B4">
            <w:pPr>
              <w:pStyle w:val="Normln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2442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EB38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84E7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8FA6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B76B4" w14:paraId="7E8AC260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4390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CB4B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Javorník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F04F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EE7B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Bernartice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87C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4F4AAAE4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7B76B4" w14:paraId="1C99A592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CF38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5204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1F8C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0B43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D52B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4D718870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B76B4" w14:paraId="46202F16" w14:textId="77777777">
        <w:tc>
          <w:tcPr>
            <w:tcW w:w="8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0596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71BEF73F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 obci Uhelná – část obce Hraničky</w:t>
            </w:r>
          </w:p>
        </w:tc>
      </w:tr>
      <w:tr w:rsidR="007B76B4" w14:paraId="68614F93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3AEE" w14:textId="77777777" w:rsidR="007B76B4" w:rsidRDefault="007B76B4">
            <w:pPr>
              <w:pStyle w:val="Normln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916E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020D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857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F5ED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B76B4" w14:paraId="42AB8DDB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A95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7BB9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Žulová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5CB8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Skorošice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E9FF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855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7D8A6E04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7B76B4" w14:paraId="424F38BF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F4E2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5246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2EE9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4E48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C506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7440BF64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7B76B4" w14:paraId="58C2118C" w14:textId="77777777">
        <w:tc>
          <w:tcPr>
            <w:tcW w:w="8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4E85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2E003370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 obci Uhelná – Nové Vilémovice</w:t>
            </w:r>
          </w:p>
        </w:tc>
      </w:tr>
      <w:tr w:rsidR="007B76B4" w14:paraId="65B99500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1B1A" w14:textId="77777777" w:rsidR="007B76B4" w:rsidRDefault="007B76B4">
            <w:pPr>
              <w:pStyle w:val="Normln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75DC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425A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50D6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E8ED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B76B4" w14:paraId="0ECF9B5E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1717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8B05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Javorník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2B76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363E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Žulová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C36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3F2879A6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– HS Jeseník</w:t>
            </w:r>
          </w:p>
        </w:tc>
      </w:tr>
      <w:tr w:rsidR="007B76B4" w14:paraId="693C0A14" w14:textId="7777777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1241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2EC9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D9CC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157D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46F5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3F5BA2BE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7F2811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30F43B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167665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C8B6F0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1F0282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B00F96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52EFF1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CBD388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7EE039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6CC00E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10884A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49695B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5BA63F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057EBA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DB761F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4F40DB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77D0E0" w14:textId="77777777" w:rsidR="001149AD" w:rsidRDefault="001149A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94FE83" w14:textId="77777777" w:rsidR="001149AD" w:rsidRDefault="001149A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F4B8F7" w14:textId="77777777" w:rsidR="001149AD" w:rsidRDefault="001149A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689940" w14:textId="77777777" w:rsidR="007B76B4" w:rsidRDefault="007B76B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CBE498" w14:textId="77777777" w:rsidR="007B76B4" w:rsidRDefault="007B76B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F0D8BD5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Style w:val="Standardnpsmoodstavce1"/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Style w:val="Standardnpsmoodstavce1"/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75BA6AE1" w14:textId="77777777" w:rsidR="007B76B4" w:rsidRDefault="007B76B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A3275D" w14:textId="77777777" w:rsidR="007B76B4" w:rsidRDefault="007B76B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D29C460" w14:textId="77777777" w:rsidR="007B76B4" w:rsidRDefault="007B76B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Uhelná</w:t>
      </w:r>
    </w:p>
    <w:p w14:paraId="165F4316" w14:textId="77777777" w:rsidR="007B76B4" w:rsidRDefault="007B76B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Ind w:w="21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7B76B4" w14:paraId="029A888E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5CE9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4025" w14:textId="77777777" w:rsidR="007B76B4" w:rsidRDefault="007B76B4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9BB0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9D62" w14:textId="77777777" w:rsidR="007B76B4" w:rsidRDefault="007B76B4">
            <w:pPr>
              <w:pStyle w:val="Normln1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7B76B4" w14:paraId="6D85008C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5BC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Uhelná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5B09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color w:val="FF0000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1C0B" w14:textId="77777777" w:rsidR="007B76B4" w:rsidRDefault="001149AD">
            <w:pPr>
              <w:pStyle w:val="Normln1"/>
              <w:jc w:val="center"/>
              <w:rPr>
                <w:rStyle w:val="Standardnpsmoodstavce1"/>
                <w:rFonts w:ascii="Arial" w:hAnsi="Arial" w:cs="Arial"/>
                <w:color w:val="FF0000"/>
                <w:sz w:val="22"/>
                <w:szCs w:val="22"/>
                <w:shd w:val="clear" w:color="auto" w:fill="FFFF00"/>
              </w:rPr>
            </w:pPr>
            <w:r>
              <w:t>RZA (rychlý zásahový automobil) Land Rover Defender 130 s vysokotlakým čerpadlem a 200l vody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BF8B" w14:textId="77777777" w:rsidR="007B76B4" w:rsidRPr="001149AD" w:rsidRDefault="001149AD">
            <w:pPr>
              <w:pStyle w:val="Normln1"/>
              <w:jc w:val="center"/>
            </w:pPr>
            <w:r>
              <w:t>11</w:t>
            </w:r>
          </w:p>
        </w:tc>
      </w:tr>
      <w:tr w:rsidR="007B76B4" w14:paraId="45DA3EFC" w14:textId="77777777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FEE3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000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549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710A" w14:textId="77777777" w:rsidR="007B76B4" w:rsidRDefault="007B76B4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AF25C8" w14:textId="77777777" w:rsidR="007B76B4" w:rsidRDefault="007B76B4">
      <w:pPr>
        <w:pStyle w:val="Normln1"/>
        <w:rPr>
          <w:rFonts w:ascii="Arial" w:hAnsi="Arial" w:cs="Arial"/>
          <w:sz w:val="22"/>
          <w:szCs w:val="22"/>
        </w:rPr>
      </w:pPr>
    </w:p>
    <w:p w14:paraId="3A495A80" w14:textId="77777777" w:rsidR="007B76B4" w:rsidRDefault="007B76B4">
      <w:pPr>
        <w:pStyle w:val="Normln1"/>
        <w:rPr>
          <w:rFonts w:ascii="Arial" w:hAnsi="Arial" w:cs="Arial"/>
          <w:sz w:val="22"/>
          <w:szCs w:val="22"/>
        </w:rPr>
      </w:pPr>
    </w:p>
    <w:p w14:paraId="2B21A91B" w14:textId="77777777" w:rsidR="007B76B4" w:rsidRDefault="007B76B4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45614B06" w14:textId="77777777" w:rsidR="007B76B4" w:rsidRDefault="007B76B4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087F355" w14:textId="77777777" w:rsidR="007B76B4" w:rsidRDefault="007B76B4">
      <w:pPr>
        <w:pStyle w:val="Normlnweb"/>
        <w:spacing w:before="0" w:after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3A8EC8AA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B4F1DC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AF3F11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134737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9FF33A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42E7A3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BD43E3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E2360E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4081B7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BD2005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825827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7C9F37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F4F305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1BF256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2CC030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D5971F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138E7B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4DAEDE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3A5E9A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4C1F9F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660342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97D56A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E32691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4B4118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0D2D4E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8FDF47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758DBF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CBA20A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1448AD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34F62D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D51AAD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6D4247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94790E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F4F111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0F0FF" w14:textId="77777777" w:rsidR="001149AD" w:rsidRDefault="001149AD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BA159F" w14:textId="77777777" w:rsidR="001149AD" w:rsidRDefault="001149AD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DC23F8" w14:textId="77777777" w:rsidR="001149AD" w:rsidRDefault="001149AD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5CA534" w14:textId="77777777" w:rsidR="001149AD" w:rsidRDefault="001149AD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3A9A00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32D13C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91BF78" w14:textId="77777777" w:rsidR="007B76B4" w:rsidRDefault="007B76B4">
      <w:pPr>
        <w:pStyle w:val="Normlnweb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F6B1BD0" w14:textId="77777777" w:rsidR="007B76B4" w:rsidRDefault="007B76B4">
      <w:pPr>
        <w:pStyle w:val="Normlnweb"/>
        <w:spacing w:before="0" w:after="0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Style w:val="Standardnpsmoodstavce1"/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Style w:val="Standardnpsmoodstavce1"/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6B16BD65" w14:textId="77777777" w:rsidR="007B76B4" w:rsidRDefault="007B76B4">
      <w:pPr>
        <w:pStyle w:val="Normln1"/>
        <w:rPr>
          <w:rFonts w:ascii="Arial" w:hAnsi="Arial" w:cs="Arial"/>
          <w:sz w:val="22"/>
          <w:szCs w:val="22"/>
        </w:rPr>
      </w:pPr>
    </w:p>
    <w:p w14:paraId="626CCCCB" w14:textId="77777777" w:rsidR="007B76B4" w:rsidRDefault="007B76B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Přehled zdrojů vody pro hašení požáru na území obce</w:t>
      </w:r>
    </w:p>
    <w:p w14:paraId="02F96064" w14:textId="77777777" w:rsidR="007B76B4" w:rsidRDefault="007B76B4">
      <w:pPr>
        <w:pStyle w:val="Normln1"/>
        <w:rPr>
          <w:rFonts w:ascii="Arial" w:hAnsi="Arial" w:cs="Arial"/>
          <w:sz w:val="22"/>
          <w:szCs w:val="22"/>
        </w:rPr>
      </w:pPr>
    </w:p>
    <w:p w14:paraId="33F38B3C" w14:textId="77777777" w:rsidR="007B76B4" w:rsidRDefault="007B76B4">
      <w:pPr>
        <w:pStyle w:val="Normln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080"/>
        <w:gridCol w:w="3119"/>
        <w:gridCol w:w="1571"/>
      </w:tblGrid>
      <w:tr w:rsidR="00B17A9C" w14:paraId="13A35B6B" w14:textId="77777777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4B67" w14:textId="77777777" w:rsidR="00B17A9C" w:rsidRDefault="00B17A9C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6749" w14:textId="77777777" w:rsidR="00B17A9C" w:rsidRDefault="00B17A9C">
            <w:pPr>
              <w:pStyle w:val="Normln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Standardnpsmoodstavce1"/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568E" w14:textId="77777777" w:rsidR="00B17A9C" w:rsidRDefault="00B17A9C">
            <w:pPr>
              <w:pStyle w:val="Normln1"/>
              <w:jc w:val="center"/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42F3" w14:textId="77777777" w:rsidR="00B17A9C" w:rsidRDefault="00B17A9C">
            <w:pPr>
              <w:pStyle w:val="Normln1"/>
              <w:jc w:val="center"/>
            </w:pPr>
            <w:r>
              <w:rPr>
                <w:rStyle w:val="Standardnpsmoodstavce1"/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B17A9C" w14:paraId="6383F591" w14:textId="77777777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C400" w14:textId="77777777" w:rsidR="00B17A9C" w:rsidRPr="00FE25A3" w:rsidRDefault="00B17A9C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Vodní tok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33AE" w14:textId="77777777" w:rsidR="00B17A9C" w:rsidRPr="00FE25A3" w:rsidRDefault="00B17A9C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Lánský potok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6177" w14:textId="77777777" w:rsidR="00B17A9C" w:rsidRPr="00B17A9C" w:rsidRDefault="00B17A9C" w:rsidP="00B17A9C">
            <w:pPr>
              <w:pStyle w:val="Nadpis2"/>
              <w:spacing w:line="300" w:lineRule="atLeast"/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</w:rPr>
            </w:pPr>
            <w:r w:rsidRPr="00B17A9C"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</w:rPr>
              <w:t>50.3482753N, 17.0007072E</w:t>
            </w:r>
          </w:p>
          <w:p w14:paraId="19010878" w14:textId="77777777" w:rsidR="00B17A9C" w:rsidRPr="00B17A9C" w:rsidRDefault="00B17A9C" w:rsidP="00B17A9C">
            <w:pPr>
              <w:pStyle w:val="Nadpis2"/>
              <w:shd w:val="clear" w:color="auto" w:fill="F8F8F8"/>
              <w:spacing w:line="300" w:lineRule="atLeast"/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  <w:lang w:eastAsia="cs-CZ"/>
              </w:rPr>
            </w:pPr>
            <w:r w:rsidRPr="00B17A9C"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</w:rPr>
              <w:t>50.3308244N, 16.9840481E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AF32" w14:textId="77777777" w:rsidR="00B17A9C" w:rsidRPr="00FE25A3" w:rsidRDefault="00B17A9C">
            <w:pPr>
              <w:pStyle w:val="Normln1"/>
              <w:jc w:val="center"/>
            </w:pPr>
            <w:r w:rsidRPr="00FE25A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17A9C" w14:paraId="2EDF0B04" w14:textId="77777777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4CD" w14:textId="77777777" w:rsidR="00B17A9C" w:rsidRPr="00FE25A3" w:rsidRDefault="00B17A9C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Vodní tok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203D" w14:textId="77777777" w:rsidR="00B17A9C" w:rsidRPr="00FE25A3" w:rsidRDefault="00B17A9C">
            <w:pPr>
              <w:pStyle w:val="Normln1"/>
              <w:jc w:val="center"/>
              <w:rPr>
                <w:rStyle w:val="Standardnpsmoodstavce1"/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Račí potok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C735" w14:textId="77777777" w:rsidR="00B17A9C" w:rsidRPr="00B17A9C" w:rsidRDefault="00B17A9C" w:rsidP="00B17A9C">
            <w:pPr>
              <w:pStyle w:val="Nadpis2"/>
              <w:shd w:val="clear" w:color="auto" w:fill="F8F8F8"/>
              <w:spacing w:line="300" w:lineRule="atLeast"/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  <w:lang w:eastAsia="cs-CZ"/>
              </w:rPr>
            </w:pPr>
            <w:r w:rsidRPr="00B17A9C"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</w:rPr>
              <w:t>50.3489908N, 16.9775492E</w:t>
            </w:r>
          </w:p>
          <w:p w14:paraId="11CB309F" w14:textId="77777777" w:rsidR="00B17A9C" w:rsidRPr="00B17A9C" w:rsidRDefault="00B17A9C">
            <w:pPr>
              <w:pStyle w:val="Normln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FA9C" w14:textId="77777777" w:rsidR="00B17A9C" w:rsidRPr="00FE25A3" w:rsidRDefault="00B17A9C">
            <w:pPr>
              <w:pStyle w:val="Normln1"/>
              <w:jc w:val="center"/>
            </w:pPr>
            <w:r w:rsidRPr="00FE25A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17A9C" w14:paraId="4035ADF3" w14:textId="77777777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51D9" w14:textId="77777777" w:rsidR="00B17A9C" w:rsidRPr="00FE25A3" w:rsidRDefault="00B17A9C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tok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D0EB" w14:textId="77777777" w:rsidR="00B17A9C" w:rsidRPr="00FE25A3" w:rsidRDefault="00B17A9C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Vojtovický potok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8E1B" w14:textId="77777777" w:rsidR="00B17A9C" w:rsidRPr="00B17A9C" w:rsidRDefault="00B17A9C" w:rsidP="00B17A9C">
            <w:pPr>
              <w:pStyle w:val="Nadpis2"/>
              <w:shd w:val="clear" w:color="auto" w:fill="F8F8F8"/>
              <w:spacing w:line="300" w:lineRule="atLeast"/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  <w:lang w:eastAsia="cs-CZ"/>
              </w:rPr>
            </w:pPr>
            <w:r w:rsidRPr="00B17A9C"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</w:rPr>
              <w:t>50.3137439N, 16.9803494E</w:t>
            </w:r>
          </w:p>
          <w:p w14:paraId="37C56745" w14:textId="77777777" w:rsidR="00B17A9C" w:rsidRPr="00B17A9C" w:rsidRDefault="00B17A9C" w:rsidP="00B17A9C">
            <w:pPr>
              <w:pStyle w:val="Nadpis2"/>
              <w:shd w:val="clear" w:color="auto" w:fill="F8F8F8"/>
              <w:spacing w:line="300" w:lineRule="atLeast"/>
              <w:rPr>
                <w:rFonts w:ascii="Arial" w:eastAsia="Calibri" w:hAnsi="Arial" w:cs="Arial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8428" w14:textId="77777777" w:rsidR="00B17A9C" w:rsidRPr="00FE25A3" w:rsidRDefault="00B17A9C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17A9C" w14:paraId="06A3D0F1" w14:textId="77777777" w:rsidTr="001149A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1EB0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36DA" w14:textId="77777777" w:rsidR="00B17A9C" w:rsidRPr="00FE25A3" w:rsidRDefault="00B17A9C" w:rsidP="005D32B7">
            <w:pPr>
              <w:pStyle w:val="Normln1"/>
              <w:jc w:val="center"/>
              <w:rPr>
                <w:rStyle w:val="Standardnpsmoodstavce1"/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Rybník Pelnář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3F22" w14:textId="77777777" w:rsidR="00B17A9C" w:rsidRPr="00FE25A3" w:rsidRDefault="00B17A9C" w:rsidP="005D32B7">
            <w:pPr>
              <w:pStyle w:val="Normln1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Ze silnice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D172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17A9C" w14:paraId="59AB224E" w14:textId="77777777" w:rsidTr="001149A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6ED0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036C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Rybník Kaolin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0241" w14:textId="77777777" w:rsidR="00B17A9C" w:rsidRPr="00FE25A3" w:rsidRDefault="00B17A9C" w:rsidP="005D32B7">
            <w:pPr>
              <w:pStyle w:val="Normln1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Ze silnice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3E0C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B17A9C" w14:paraId="3E38D4A5" w14:textId="77777777" w:rsidTr="001149A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0346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4E5A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Rybník Horní Fořt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95D4" w14:textId="77777777" w:rsidR="00B17A9C" w:rsidRPr="00FE25A3" w:rsidRDefault="00B17A9C" w:rsidP="005D32B7">
            <w:pPr>
              <w:pStyle w:val="Normln1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 xml:space="preserve"> Na parcele p.č. 521 k. ú. Dolní Fořt, u rybníku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DCA1" w14:textId="77777777" w:rsidR="00B17A9C" w:rsidRPr="00FE25A3" w:rsidRDefault="00B17A9C" w:rsidP="005D32B7">
            <w:pPr>
              <w:pStyle w:val="Normln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25A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54294B6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064FCAA2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E1D6B63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9AD9A32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40132D9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D08A200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F3B9471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BBAA6F7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2A42B92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2851B7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8D38C82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6C22575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1239EE4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E93832C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C1BE980" w14:textId="77777777" w:rsidR="007B76B4" w:rsidRDefault="007B76B4">
      <w:pPr>
        <w:pStyle w:val="Normln1"/>
        <w:ind w:left="360"/>
        <w:rPr>
          <w:rFonts w:ascii="Arial" w:hAnsi="Arial" w:cs="Arial"/>
          <w:b/>
          <w:i/>
          <w:sz w:val="22"/>
          <w:szCs w:val="22"/>
        </w:rPr>
      </w:pPr>
    </w:p>
    <w:p w14:paraId="05D9CE63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FCF5B3F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0EC4AF8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404BFB9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3BD573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378944A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3DDA9DC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69CA21A1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0A790CFC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60F3DDD0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06914C3C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0F263AD8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48AC27EA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0F8425BC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5BA85C16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64E19A12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3DE09BD3" w14:textId="77777777" w:rsidR="007B76B4" w:rsidRDefault="007B76B4">
      <w:pPr>
        <w:pStyle w:val="Normln1"/>
        <w:ind w:left="360"/>
        <w:rPr>
          <w:rFonts w:ascii="Arial" w:hAnsi="Arial" w:cs="Arial"/>
          <w:bCs/>
          <w:iCs/>
          <w:sz w:val="22"/>
          <w:szCs w:val="22"/>
        </w:rPr>
      </w:pPr>
    </w:p>
    <w:p w14:paraId="6CC6CE15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1DCF311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4659B55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904E2A6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B77BAD2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B46CCD4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62C9FE2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8FE63C9" w14:textId="77777777" w:rsidR="007B76B4" w:rsidRDefault="007B76B4">
      <w:pPr>
        <w:pStyle w:val="Normln1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</w:p>
    <w:p w14:paraId="02470930" w14:textId="77777777" w:rsidR="007B76B4" w:rsidRDefault="007B76B4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Mapa požárních hydrantů</w:t>
      </w:r>
    </w:p>
    <w:p w14:paraId="7A3830E1" w14:textId="77777777" w:rsidR="007B76B4" w:rsidRDefault="00DB726D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 w14:anchorId="2F0CE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.6pt;margin-top:14.25pt;width:441.6pt;height:117pt;z-index:-251659264">
            <v:imagedata r:id="rId7" o:title=""/>
          </v:shape>
          <o:OLEObject Type="Embed" ProgID="Excel.Sheet.12" ShapeID="_x0000_s1026" DrawAspect="Content" ObjectID="_1812952004" r:id="rId8"/>
        </w:object>
      </w:r>
    </w:p>
    <w:p w14:paraId="58B81BA7" w14:textId="77777777" w:rsidR="007B76B4" w:rsidRDefault="007B76B4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A09C670" w14:textId="77777777" w:rsidR="007B76B4" w:rsidRDefault="007B76B4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540E7853" w14:textId="77777777" w:rsidR="007B76B4" w:rsidRDefault="007B76B4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4A2AE67D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D9172F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5B54BF" w14:textId="0FEF42FE" w:rsidR="007B76B4" w:rsidRDefault="00CF006B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5A47D" wp14:editId="104A5D70">
            <wp:simplePos x="0" y="0"/>
            <wp:positionH relativeFrom="column">
              <wp:posOffset>160020</wp:posOffset>
            </wp:positionH>
            <wp:positionV relativeFrom="paragraph">
              <wp:posOffset>205740</wp:posOffset>
            </wp:positionV>
            <wp:extent cx="5608320" cy="420751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EE1CD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B95B14" w14:textId="77777777" w:rsidR="005E339D" w:rsidRPr="005E339D" w:rsidRDefault="005E339D" w:rsidP="005E339D">
      <w:pPr>
        <w:spacing w:before="100" w:beforeAutospacing="1" w:after="100" w:afterAutospacing="1" w:line="240" w:lineRule="auto"/>
        <w:rPr>
          <w:sz w:val="24"/>
          <w:szCs w:val="24"/>
          <w:lang w:eastAsia="cs-CZ"/>
        </w:rPr>
      </w:pPr>
    </w:p>
    <w:p w14:paraId="03E7CD6F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EC0D385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67F77FE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2B5405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430A54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EFE912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CD25FD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3749F4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1CF6D2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35C6AE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113ECBB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6DB4F3" w14:textId="77777777" w:rsidR="007B76B4" w:rsidRDefault="007B76B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C3A13A" w14:textId="77777777" w:rsidR="007B76B4" w:rsidRDefault="007B76B4">
      <w:pPr>
        <w:pStyle w:val="Zkladntextodsazen21"/>
        <w:ind w:left="0" w:firstLine="0"/>
      </w:pPr>
    </w:p>
    <w:sectPr w:rsidR="007B76B4">
      <w:footerReference w:type="default" r:id="rId10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14F1" w14:textId="77777777" w:rsidR="005633C7" w:rsidRDefault="005633C7">
      <w:pPr>
        <w:spacing w:line="240" w:lineRule="auto"/>
      </w:pPr>
      <w:r>
        <w:separator/>
      </w:r>
    </w:p>
  </w:endnote>
  <w:endnote w:type="continuationSeparator" w:id="0">
    <w:p w14:paraId="7745BF95" w14:textId="77777777" w:rsidR="005633C7" w:rsidRDefault="00563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4092" w14:textId="77777777" w:rsidR="007B76B4" w:rsidRDefault="007B76B4">
    <w:pPr>
      <w:pStyle w:val="Zpat"/>
      <w:jc w:val="right"/>
    </w:pPr>
    <w:r>
      <w:rPr>
        <w:rStyle w:val="Standardnpsmoodstavce1"/>
        <w:sz w:val="20"/>
        <w:szCs w:val="20"/>
      </w:rPr>
      <w:fldChar w:fldCharType="begin"/>
    </w:r>
    <w:r>
      <w:rPr>
        <w:rStyle w:val="Standardnpsmoodstavce1"/>
        <w:sz w:val="20"/>
        <w:szCs w:val="20"/>
      </w:rPr>
      <w:instrText xml:space="preserve"> PAGE </w:instrText>
    </w:r>
    <w:r>
      <w:rPr>
        <w:rStyle w:val="Standardnpsmoodstavce1"/>
        <w:sz w:val="20"/>
        <w:szCs w:val="20"/>
      </w:rPr>
      <w:fldChar w:fldCharType="separate"/>
    </w:r>
    <w:r>
      <w:rPr>
        <w:rStyle w:val="Standardnpsmoodstavce1"/>
        <w:sz w:val="20"/>
        <w:szCs w:val="20"/>
      </w:rPr>
      <w:t>9</w:t>
    </w:r>
    <w:r>
      <w:rPr>
        <w:rStyle w:val="Standardnpsmoodstavce1"/>
        <w:sz w:val="20"/>
        <w:szCs w:val="20"/>
      </w:rPr>
      <w:fldChar w:fldCharType="end"/>
    </w:r>
  </w:p>
  <w:p w14:paraId="341813D5" w14:textId="77777777" w:rsidR="007B76B4" w:rsidRDefault="007B76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2189" w14:textId="77777777" w:rsidR="005633C7" w:rsidRDefault="005633C7">
      <w:pPr>
        <w:spacing w:line="240" w:lineRule="auto"/>
      </w:pPr>
      <w:r>
        <w:separator/>
      </w:r>
    </w:p>
  </w:footnote>
  <w:footnote w:type="continuationSeparator" w:id="0">
    <w:p w14:paraId="52989562" w14:textId="77777777" w:rsidR="005633C7" w:rsidRDefault="005633C7">
      <w:pPr>
        <w:spacing w:line="240" w:lineRule="auto"/>
      </w:pPr>
      <w:r>
        <w:continuationSeparator/>
      </w:r>
    </w:p>
  </w:footnote>
  <w:footnote w:id="1">
    <w:p w14:paraId="345C3D84" w14:textId="77777777" w:rsidR="007B76B4" w:rsidRDefault="007B76B4">
      <w:pPr>
        <w:pStyle w:val="Textpoznpodarou1"/>
      </w:pPr>
      <w:r>
        <w:rPr>
          <w:rStyle w:val="Znakapoznpodarou1"/>
          <w:rFonts w:ascii="Arial" w:hAnsi="Arial"/>
        </w:rPr>
        <w:footnoteRef/>
      </w:r>
      <w:r>
        <w:rPr>
          <w:rStyle w:val="Standardnpsmoodstavce1"/>
          <w:rFonts w:ascii="Arial" w:hAnsi="Arial"/>
          <w:color w:val="17365D"/>
        </w:rPr>
        <w:tab/>
        <w:t xml:space="preserve"> </w:t>
      </w:r>
      <w:r>
        <w:rPr>
          <w:rStyle w:val="Standardnpsmoodstavce1"/>
          <w:rFonts w:ascii="Arial" w:hAnsi="Arial"/>
        </w:rPr>
        <w:t>§ 7 odst. 1 zákona o požární ochraně</w:t>
      </w:r>
    </w:p>
  </w:footnote>
  <w:footnote w:id="2">
    <w:p w14:paraId="51B0CD57" w14:textId="77777777" w:rsidR="007B76B4" w:rsidRDefault="007B76B4">
      <w:pPr>
        <w:pStyle w:val="Textpoznpodarou1"/>
      </w:pPr>
      <w:r>
        <w:rPr>
          <w:rStyle w:val="Znakapoznpodarou1"/>
          <w:rFonts w:ascii="Arial" w:hAnsi="Arial"/>
        </w:rPr>
        <w:footnoteRef/>
      </w:r>
      <w:r>
        <w:rPr>
          <w:rStyle w:val="Standardnpsmoodstavce1"/>
          <w:rFonts w:ascii="Arial" w:hAnsi="Arial"/>
        </w:rPr>
        <w:tab/>
        <w:t xml:space="preserve"> nařízení Olomoucké kraje č. 3/2005 ze dne 19.05.2005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06"/>
    <w:rsid w:val="001149AD"/>
    <w:rsid w:val="00426306"/>
    <w:rsid w:val="005633C7"/>
    <w:rsid w:val="005D32B7"/>
    <w:rsid w:val="005E339D"/>
    <w:rsid w:val="007B76B4"/>
    <w:rsid w:val="008819BF"/>
    <w:rsid w:val="00B17A9C"/>
    <w:rsid w:val="00C62100"/>
    <w:rsid w:val="00CF006B"/>
    <w:rsid w:val="00DB4094"/>
    <w:rsid w:val="00DB726D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144B52"/>
  <w15:chartTrackingRefBased/>
  <w15:docId w15:val="{C9F7C04D-87B3-466A-8708-190092B0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00" w:lineRule="atLeast"/>
    </w:pPr>
    <w:rPr>
      <w:lang w:eastAsia="ar-SA"/>
    </w:rPr>
  </w:style>
  <w:style w:type="paragraph" w:styleId="Nadpis2">
    <w:name w:val="heading 2"/>
    <w:basedOn w:val="Normln1"/>
    <w:next w:val="Normln1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1"/>
    <w:next w:val="Normln1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1"/>
    <w:next w:val="Normln1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1"/>
    <w:next w:val="Normln1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rPr>
      <w:position w:val="20"/>
      <w:sz w:val="13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Char">
    <w:name w:val="Text Char"/>
    <w:rPr>
      <w:rFonts w:ascii="Arial" w:hAnsi="Arial" w:cs="Arial"/>
      <w:sz w:val="24"/>
      <w:szCs w:val="24"/>
    </w:rPr>
  </w:style>
  <w:style w:type="character" w:customStyle="1" w:styleId="WWCharLFO1LVL1">
    <w:name w:val="WW_CharLFO1LVL1"/>
    <w:rPr>
      <w:rFonts w:ascii="Arial" w:hAnsi="Arial" w:cs="Arial"/>
      <w:color w:val="auto"/>
      <w:sz w:val="22"/>
      <w:szCs w:val="22"/>
    </w:rPr>
  </w:style>
  <w:style w:type="character" w:customStyle="1" w:styleId="WWCharLFO2LVL1">
    <w:name w:val="WW_CharLFO2LVL1"/>
    <w:rPr>
      <w:color w:val="auto"/>
    </w:rPr>
  </w:style>
  <w:style w:type="character" w:customStyle="1" w:styleId="WWCharLFO4LVL1">
    <w:name w:val="WW_CharLFO4LVL1"/>
    <w:rPr>
      <w:rFonts w:ascii="Arial" w:hAnsi="Arial" w:cs="Arial"/>
      <w:sz w:val="22"/>
      <w:szCs w:val="22"/>
    </w:rPr>
  </w:style>
  <w:style w:type="character" w:customStyle="1" w:styleId="WWCharLFO5LVL1">
    <w:name w:val="WW_CharLFO5LVL1"/>
    <w:rPr>
      <w:rFonts w:ascii="Arial" w:hAnsi="Arial" w:cs="Arial"/>
      <w:color w:val="auto"/>
      <w:sz w:val="22"/>
      <w:szCs w:val="22"/>
    </w:rPr>
  </w:style>
  <w:style w:type="character" w:customStyle="1" w:styleId="WWCharLFO6LVL1">
    <w:name w:val="WW_CharLFO6LVL1"/>
    <w:rPr>
      <w:color w:val="auto"/>
    </w:rPr>
  </w:style>
  <w:style w:type="character" w:customStyle="1" w:styleId="WWCharLFO8LVL1">
    <w:name w:val="WW_CharLFO8LVL1"/>
    <w:rPr>
      <w:color w:val="auto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ormln1">
    <w:name w:val="Normální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Zkladntextodsazen1">
    <w:name w:val="Základní text odsazený1"/>
    <w:basedOn w:val="Normln1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1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1">
    <w:name w:val="Základní text1"/>
    <w:basedOn w:val="Normln1"/>
    <w:pPr>
      <w:spacing w:after="120"/>
    </w:pPr>
    <w:rPr>
      <w:szCs w:val="20"/>
    </w:rPr>
  </w:style>
  <w:style w:type="paragraph" w:customStyle="1" w:styleId="Textpoznpodarou1">
    <w:name w:val="Text pozn. pod čarou1"/>
    <w:basedOn w:val="Normln1"/>
    <w:rPr>
      <w:sz w:val="20"/>
      <w:szCs w:val="20"/>
    </w:rPr>
  </w:style>
  <w:style w:type="paragraph" w:customStyle="1" w:styleId="NormlnIMP">
    <w:name w:val="Normální_IMP"/>
    <w:basedOn w:val="Normln1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1"/>
    <w:rPr>
      <w:sz w:val="20"/>
      <w:szCs w:val="20"/>
    </w:rPr>
  </w:style>
  <w:style w:type="paragraph" w:customStyle="1" w:styleId="Zkladntextodsazen31">
    <w:name w:val="Základní text odsazený 31"/>
    <w:basedOn w:val="Normln1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1"/>
    <w:rPr>
      <w:rFonts w:ascii="Tahoma" w:hAnsi="Tahoma" w:cs="Tahoma"/>
      <w:sz w:val="16"/>
      <w:szCs w:val="16"/>
    </w:rPr>
  </w:style>
  <w:style w:type="paragraph" w:styleId="Normlnweb">
    <w:name w:val="Normal (Web)"/>
    <w:basedOn w:val="Normln1"/>
    <w:pPr>
      <w:spacing w:before="100" w:after="10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pPr>
      <w:numPr>
        <w:numId w:val="1"/>
      </w:numPr>
      <w:outlineLvl w:val="0"/>
    </w:pPr>
  </w:style>
  <w:style w:type="paragraph" w:customStyle="1" w:styleId="Seznamoslovan">
    <w:name w:val="Seznam očíslovaný"/>
    <w:basedOn w:val="Zkladntext1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  <w:style w:type="paragraph" w:styleId="Nzev">
    <w:name w:val="Title"/>
    <w:basedOn w:val="Normln1"/>
    <w:next w:val="Normln1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1"/>
    <w:pPr>
      <w:spacing w:after="120"/>
    </w:pPr>
    <w:rPr>
      <w:sz w:val="16"/>
      <w:szCs w:val="16"/>
    </w:rPr>
  </w:style>
  <w:style w:type="paragraph" w:customStyle="1" w:styleId="Hlava">
    <w:name w:val="Hlava"/>
    <w:basedOn w:val="Normln1"/>
    <w:pPr>
      <w:autoSpaceDE w:val="0"/>
      <w:spacing w:before="240"/>
      <w:jc w:val="center"/>
    </w:pPr>
  </w:style>
  <w:style w:type="paragraph" w:styleId="Zpat">
    <w:name w:val="footer"/>
    <w:basedOn w:val="Normln1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Text">
    <w:name w:val="Text"/>
    <w:basedOn w:val="Normln1"/>
    <w:rPr>
      <w:rFonts w:ascii="Arial" w:hAnsi="Arial" w:cs="Arial"/>
    </w:rPr>
  </w:style>
  <w:style w:type="paragraph" w:styleId="Textpoznpodarou">
    <w:name w:val="footnote text"/>
    <w:basedOn w:val="Normln"/>
    <w:pPr>
      <w:suppressLineNumbers/>
      <w:ind w:left="283" w:hanging="283"/>
    </w:pPr>
  </w:style>
  <w:style w:type="paragraph" w:customStyle="1" w:styleId="Obsahtabulky">
    <w:name w:val="Obsah tabulky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1364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2</cp:revision>
  <cp:lastPrinted>2025-06-24T09:49:00Z</cp:lastPrinted>
  <dcterms:created xsi:type="dcterms:W3CDTF">2025-07-02T07:00:00Z</dcterms:created>
  <dcterms:modified xsi:type="dcterms:W3CDTF">2025-07-02T07:00:00Z</dcterms:modified>
</cp:coreProperties>
</file>