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9C3E1" w14:textId="696FBEFE" w:rsidR="00F84878" w:rsidRDefault="00395C6D" w:rsidP="00395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Lomnice nad Lužnicí</w:t>
      </w:r>
    </w:p>
    <w:p w14:paraId="1A4C7312" w14:textId="16417D47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95C6D">
        <w:rPr>
          <w:rFonts w:ascii="Arial" w:hAnsi="Arial" w:cs="Arial"/>
          <w:b/>
        </w:rPr>
        <w:t>města Lomnice nad Lužnicí</w:t>
      </w:r>
    </w:p>
    <w:p w14:paraId="10EACB8C" w14:textId="77777777" w:rsidR="00395C6D" w:rsidRPr="00686CC9" w:rsidRDefault="00395C6D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1DF5D5C6" w14:textId="0B156E8F" w:rsidR="001C1758" w:rsidRPr="00395C6D" w:rsidRDefault="00F84878" w:rsidP="00395C6D">
      <w:pPr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</w:t>
      </w:r>
      <w:r w:rsidR="00395C6D">
        <w:rPr>
          <w:rFonts w:ascii="Arial" w:hAnsi="Arial" w:cs="Arial"/>
          <w:b/>
        </w:rPr>
        <w:t>města Lomnice nad Lužnicí</w:t>
      </w:r>
    </w:p>
    <w:p w14:paraId="7B16C2E1" w14:textId="77777777" w:rsidR="001C1758" w:rsidRPr="00395C6D" w:rsidRDefault="001C1758" w:rsidP="00395C6D">
      <w:pPr>
        <w:jc w:val="center"/>
        <w:rPr>
          <w:rFonts w:ascii="Arial" w:hAnsi="Arial" w:cs="Arial"/>
          <w:b/>
          <w:bCs/>
        </w:rPr>
      </w:pPr>
      <w:r w:rsidRPr="00395C6D">
        <w:rPr>
          <w:rFonts w:ascii="Arial" w:hAnsi="Arial" w:cs="Arial"/>
          <w:b/>
          <w:color w:val="000000"/>
        </w:rPr>
        <w:t>kterou se stanovuje</w:t>
      </w:r>
      <w:r w:rsidRPr="00395C6D">
        <w:rPr>
          <w:rFonts w:ascii="Arial" w:hAnsi="Arial" w:cs="Arial"/>
          <w:b/>
          <w:bCs/>
        </w:rPr>
        <w:t xml:space="preserve"> úhrada vodného a stočného ve dvousložkové formě</w:t>
      </w:r>
    </w:p>
    <w:p w14:paraId="333F1A30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6DC855F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F55080" w14:textId="0123AFAA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95C6D">
        <w:rPr>
          <w:rFonts w:ascii="Arial" w:hAnsi="Arial" w:cs="Arial"/>
          <w:sz w:val="22"/>
          <w:szCs w:val="22"/>
        </w:rPr>
        <w:t>města Lomnice nad Lužnicí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1259A5">
        <w:rPr>
          <w:rFonts w:ascii="Arial" w:hAnsi="Arial" w:cs="Arial"/>
          <w:sz w:val="22"/>
          <w:szCs w:val="22"/>
        </w:rPr>
        <w:t>9</w:t>
      </w:r>
      <w:r w:rsidR="00395C6D">
        <w:rPr>
          <w:rFonts w:ascii="Arial" w:hAnsi="Arial" w:cs="Arial"/>
          <w:sz w:val="22"/>
          <w:szCs w:val="22"/>
        </w:rPr>
        <w:t>.</w:t>
      </w:r>
      <w:r w:rsidR="001259A5">
        <w:rPr>
          <w:rFonts w:ascii="Arial" w:hAnsi="Arial" w:cs="Arial"/>
          <w:sz w:val="22"/>
          <w:szCs w:val="22"/>
        </w:rPr>
        <w:t xml:space="preserve"> prosince </w:t>
      </w:r>
      <w:r w:rsidR="00395C6D">
        <w:rPr>
          <w:rFonts w:ascii="Arial" w:hAnsi="Arial" w:cs="Arial"/>
          <w:sz w:val="22"/>
          <w:szCs w:val="22"/>
        </w:rPr>
        <w:t>2024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756D0B">
        <w:rPr>
          <w:rFonts w:ascii="Arial" w:hAnsi="Arial" w:cs="Arial"/>
          <w:sz w:val="22"/>
          <w:szCs w:val="22"/>
        </w:rPr>
        <w:t>UZ-38-4/24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</w:t>
      </w:r>
      <w:r w:rsidR="00395C6D">
        <w:rPr>
          <w:rFonts w:ascii="Arial" w:hAnsi="Arial" w:cs="Arial"/>
          <w:sz w:val="22"/>
          <w:szCs w:val="22"/>
        </w:rPr>
        <w:t xml:space="preserve">                     </w:t>
      </w:r>
      <w:r w:rsidR="001C1758" w:rsidRPr="001C1758">
        <w:rPr>
          <w:rFonts w:ascii="Arial" w:hAnsi="Arial" w:cs="Arial"/>
          <w:sz w:val="22"/>
          <w:szCs w:val="22"/>
        </w:rPr>
        <w:t>č. 274/2001 Sb., o vodovodech a kanalizacích pro veřejnou potřebu a o změně některých zákonů</w:t>
      </w:r>
      <w:r w:rsidR="00395C6D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(zákon o vodovodech a kanalizacích), ve znění pozdějších předpisů, § 10 písm. d) a </w:t>
      </w:r>
      <w:r w:rsidR="00395C6D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vyhlášku:</w:t>
      </w:r>
    </w:p>
    <w:p w14:paraId="721E00C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411FBE4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40F90284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2BE24DA2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3C904DD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1CC50EC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649683E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930EBC4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34D17E7E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63EE7BC4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F0EFFCB" w14:textId="18CD6649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Pr="008D4F12">
        <w:rPr>
          <w:rFonts w:ascii="Arial" w:hAnsi="Arial" w:cs="Arial"/>
          <w:b w:val="0"/>
          <w:bCs w:val="0"/>
          <w:sz w:val="22"/>
          <w:szCs w:val="22"/>
        </w:rPr>
        <w:t>kapacity vodoměru</w:t>
      </w:r>
      <w:r w:rsidR="008D4F12">
        <w:rPr>
          <w:rFonts w:ascii="Arial" w:hAnsi="Arial" w:cs="Arial"/>
          <w:b w:val="0"/>
          <w:bCs w:val="0"/>
          <w:sz w:val="22"/>
          <w:szCs w:val="22"/>
        </w:rPr>
        <w:t xml:space="preserve"> vyjádřené hodnotou trvalého průtoku podle normové hodnoty zařazením do zvolené kategorie, </w:t>
      </w:r>
      <w:r w:rsidR="008D4F12" w:rsidRPr="008D4F12">
        <w:rPr>
          <w:rFonts w:ascii="Arial" w:hAnsi="Arial" w:cs="Arial"/>
          <w:b w:val="0"/>
          <w:bCs w:val="0"/>
          <w:sz w:val="22"/>
          <w:szCs w:val="22"/>
        </w:rPr>
        <w:t xml:space="preserve">§ 32 </w:t>
      </w:r>
      <w:r w:rsidR="008D4F12"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="008D4F12" w:rsidRPr="008D4F12">
        <w:rPr>
          <w:rFonts w:ascii="Arial" w:hAnsi="Arial" w:cs="Arial"/>
          <w:b w:val="0"/>
          <w:bCs w:val="0"/>
          <w:sz w:val="22"/>
          <w:szCs w:val="22"/>
        </w:rPr>
        <w:t>odst. 1 písm. a,</w:t>
      </w:r>
      <w:r w:rsidRPr="008D4F12">
        <w:rPr>
          <w:rFonts w:ascii="Arial" w:hAnsi="Arial" w:cs="Arial"/>
          <w:b w:val="0"/>
          <w:bCs w:val="0"/>
          <w:sz w:val="22"/>
          <w:szCs w:val="22"/>
        </w:rPr>
        <w:t xml:space="preserve"> vyhlášky č. 428/2001 Sb., kterou se provádí zákon č. 274/2001 Sb., </w:t>
      </w:r>
      <w:r w:rsidR="008D4F12">
        <w:rPr>
          <w:rFonts w:ascii="Arial" w:hAnsi="Arial" w:cs="Arial"/>
          <w:b w:val="0"/>
          <w:bCs w:val="0"/>
          <w:sz w:val="22"/>
          <w:szCs w:val="22"/>
        </w:rPr>
        <w:t xml:space="preserve">                       </w:t>
      </w:r>
      <w:r w:rsidRPr="008D4F12">
        <w:rPr>
          <w:rFonts w:ascii="Arial" w:hAnsi="Arial" w:cs="Arial"/>
          <w:b w:val="0"/>
          <w:bCs w:val="0"/>
          <w:sz w:val="22"/>
          <w:szCs w:val="22"/>
        </w:rPr>
        <w:t>o vodovodech a kanalizacích.</w:t>
      </w:r>
    </w:p>
    <w:p w14:paraId="0D77F6AD" w14:textId="77777777" w:rsidR="006D5555" w:rsidRDefault="006D5555" w:rsidP="006D5555"/>
    <w:p w14:paraId="4E3EFBDA" w14:textId="77777777" w:rsidR="006D5555" w:rsidRPr="006D5555" w:rsidRDefault="006D5555" w:rsidP="006D5555"/>
    <w:p w14:paraId="6150AC1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6EE6DCA6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9ABB488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39925C" w14:textId="33DA3D12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 xml:space="preserve">becně závazná vyhláška č. </w:t>
      </w:r>
      <w:r w:rsidR="008D4F12" w:rsidRPr="008D4F12">
        <w:rPr>
          <w:rFonts w:ascii="Arial" w:hAnsi="Arial" w:cs="Arial"/>
          <w:sz w:val="22"/>
          <w:szCs w:val="22"/>
        </w:rPr>
        <w:t>1</w:t>
      </w:r>
      <w:r w:rsidR="006D5555" w:rsidRPr="008D4F12">
        <w:rPr>
          <w:rFonts w:ascii="Arial" w:hAnsi="Arial" w:cs="Arial"/>
          <w:sz w:val="22"/>
          <w:szCs w:val="22"/>
        </w:rPr>
        <w:t>/20</w:t>
      </w:r>
      <w:r w:rsidR="008D4F12" w:rsidRPr="008D4F12">
        <w:rPr>
          <w:rFonts w:ascii="Arial" w:hAnsi="Arial" w:cs="Arial"/>
          <w:sz w:val="22"/>
          <w:szCs w:val="22"/>
        </w:rPr>
        <w:t>07</w:t>
      </w:r>
      <w:r w:rsidR="008D4F12">
        <w:rPr>
          <w:rFonts w:ascii="Arial" w:hAnsi="Arial" w:cs="Arial"/>
          <w:i/>
          <w:iCs/>
          <w:sz w:val="22"/>
          <w:szCs w:val="22"/>
        </w:rPr>
        <w:t xml:space="preserve"> </w:t>
      </w:r>
      <w:r w:rsidR="008D4F12" w:rsidRPr="008D4F12">
        <w:rPr>
          <w:rFonts w:ascii="Arial" w:hAnsi="Arial" w:cs="Arial"/>
          <w:sz w:val="22"/>
          <w:szCs w:val="22"/>
        </w:rPr>
        <w:t>o úhradě vodného a stočného ve dvousložkové formě, vydané dne 27.09.2007.</w:t>
      </w:r>
      <w:r w:rsidRPr="001C1758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2AB09BCE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455F325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05DACF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24C0F6AB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19C3B26D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3A0B939" w14:textId="18506506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A5409F">
        <w:rPr>
          <w:rFonts w:ascii="Arial" w:hAnsi="Arial" w:cs="Arial"/>
          <w:sz w:val="22"/>
          <w:szCs w:val="22"/>
        </w:rPr>
        <w:t xml:space="preserve">dnem </w:t>
      </w:r>
      <w:r w:rsidR="001259A5">
        <w:rPr>
          <w:rFonts w:ascii="Arial" w:hAnsi="Arial" w:cs="Arial"/>
          <w:sz w:val="22"/>
          <w:szCs w:val="22"/>
        </w:rPr>
        <w:t>1. ledn</w:t>
      </w:r>
      <w:r w:rsidR="00A5409F">
        <w:rPr>
          <w:rFonts w:ascii="Arial" w:hAnsi="Arial" w:cs="Arial"/>
          <w:sz w:val="22"/>
          <w:szCs w:val="22"/>
        </w:rPr>
        <w:t>a</w:t>
      </w:r>
      <w:r w:rsidR="001259A5">
        <w:rPr>
          <w:rFonts w:ascii="Arial" w:hAnsi="Arial" w:cs="Arial"/>
          <w:sz w:val="22"/>
          <w:szCs w:val="22"/>
        </w:rPr>
        <w:t xml:space="preserve"> 2025.</w:t>
      </w:r>
    </w:p>
    <w:p w14:paraId="47EE66F8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1FF118D4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F52439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B2D888D" w14:textId="65D761DC" w:rsidR="001C1758" w:rsidRPr="001C1758" w:rsidRDefault="008D4F12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Petr Krejník v. r.                                                Ing. Eva Krýdová v. r.</w:t>
      </w:r>
    </w:p>
    <w:p w14:paraId="22189A5F" w14:textId="5E89C18A" w:rsidR="001C1758" w:rsidRDefault="001C1758" w:rsidP="008D4F1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</w:t>
      </w:r>
      <w:r w:rsidR="008D4F12">
        <w:rPr>
          <w:rFonts w:ascii="Arial" w:hAnsi="Arial" w:cs="Arial"/>
          <w:sz w:val="22"/>
          <w:szCs w:val="22"/>
        </w:rPr>
        <w:t xml:space="preserve">                      starosta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8D4F12">
        <w:rPr>
          <w:rFonts w:ascii="Arial" w:hAnsi="Arial" w:cs="Arial"/>
          <w:sz w:val="22"/>
          <w:szCs w:val="22"/>
        </w:rPr>
        <w:t>místostarostka</w:t>
      </w:r>
    </w:p>
    <w:p w14:paraId="4CF4824D" w14:textId="77777777" w:rsidR="008D4F12" w:rsidRDefault="008D4F12" w:rsidP="008D4F1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2D600C0" w14:textId="77777777" w:rsidR="008D4F12" w:rsidRDefault="008D4F12" w:rsidP="008D4F1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0CD794E" w14:textId="41ADEB90" w:rsidR="008D4F12" w:rsidRDefault="008D4F12" w:rsidP="008D4F1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PhDr. Petr Šafář v. r.</w:t>
      </w:r>
    </w:p>
    <w:p w14:paraId="7BC3197A" w14:textId="6E7BB71E" w:rsidR="008D4F12" w:rsidRPr="001C1758" w:rsidRDefault="008D4F12" w:rsidP="008D4F1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756D0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</w:p>
    <w:sectPr w:rsidR="008D4F12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54088" w14:textId="77777777" w:rsidR="00964F3D" w:rsidRDefault="00964F3D">
      <w:r>
        <w:separator/>
      </w:r>
    </w:p>
  </w:endnote>
  <w:endnote w:type="continuationSeparator" w:id="0">
    <w:p w14:paraId="6B4AA5BF" w14:textId="77777777" w:rsidR="00964F3D" w:rsidRDefault="0096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5A9E0" w14:textId="77777777" w:rsidR="00964F3D" w:rsidRDefault="00964F3D">
      <w:r>
        <w:separator/>
      </w:r>
    </w:p>
  </w:footnote>
  <w:footnote w:type="continuationSeparator" w:id="0">
    <w:p w14:paraId="6521B552" w14:textId="77777777" w:rsidR="00964F3D" w:rsidRDefault="00964F3D">
      <w:r>
        <w:continuationSeparator/>
      </w:r>
    </w:p>
  </w:footnote>
  <w:footnote w:id="1">
    <w:p w14:paraId="6B89058D" w14:textId="77777777" w:rsidR="001C1758" w:rsidRPr="008D4F12" w:rsidRDefault="001C1758" w:rsidP="008D4F12">
      <w:pPr>
        <w:pStyle w:val="Textpoznpodarou"/>
        <w:ind w:left="360" w:hanging="218"/>
        <w:jc w:val="both"/>
        <w:rPr>
          <w:sz w:val="16"/>
          <w:szCs w:val="16"/>
        </w:rPr>
      </w:pPr>
      <w:r w:rsidRPr="008D4F12">
        <w:rPr>
          <w:rStyle w:val="Znakapoznpodarou"/>
          <w:sz w:val="16"/>
          <w:szCs w:val="16"/>
        </w:rPr>
        <w:sym w:font="Symbol" w:char="F031"/>
      </w:r>
      <w:r w:rsidRPr="008D4F12">
        <w:rPr>
          <w:rStyle w:val="Znakapoznpodarou"/>
          <w:sz w:val="16"/>
          <w:szCs w:val="16"/>
        </w:rPr>
        <w:sym w:font="Symbol" w:char="F029"/>
      </w:r>
      <w:r w:rsidRPr="008D4F12">
        <w:rPr>
          <w:sz w:val="16"/>
          <w:szCs w:val="16"/>
        </w:rP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1561106">
    <w:abstractNumId w:val="2"/>
  </w:num>
  <w:num w:numId="2" w16cid:durableId="1578200047">
    <w:abstractNumId w:val="8"/>
  </w:num>
  <w:num w:numId="3" w16cid:durableId="296498356">
    <w:abstractNumId w:val="1"/>
  </w:num>
  <w:num w:numId="4" w16cid:durableId="654341068">
    <w:abstractNumId w:val="5"/>
  </w:num>
  <w:num w:numId="5" w16cid:durableId="119039245">
    <w:abstractNumId w:val="4"/>
  </w:num>
  <w:num w:numId="6" w16cid:durableId="1367097646">
    <w:abstractNumId w:val="7"/>
  </w:num>
  <w:num w:numId="7" w16cid:durableId="1864127681">
    <w:abstractNumId w:val="3"/>
  </w:num>
  <w:num w:numId="8" w16cid:durableId="253169561">
    <w:abstractNumId w:val="0"/>
  </w:num>
  <w:num w:numId="9" w16cid:durableId="274675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259A5"/>
    <w:rsid w:val="00160089"/>
    <w:rsid w:val="001C1758"/>
    <w:rsid w:val="00232CCC"/>
    <w:rsid w:val="0024722A"/>
    <w:rsid w:val="00395C6D"/>
    <w:rsid w:val="003F749A"/>
    <w:rsid w:val="005D63EF"/>
    <w:rsid w:val="0060160B"/>
    <w:rsid w:val="00641107"/>
    <w:rsid w:val="006D5555"/>
    <w:rsid w:val="00756D0B"/>
    <w:rsid w:val="007C5F8F"/>
    <w:rsid w:val="007E1DB2"/>
    <w:rsid w:val="007F45A0"/>
    <w:rsid w:val="0087234A"/>
    <w:rsid w:val="0087399B"/>
    <w:rsid w:val="008D4F12"/>
    <w:rsid w:val="008E3422"/>
    <w:rsid w:val="008E63BE"/>
    <w:rsid w:val="00964F3D"/>
    <w:rsid w:val="00A5409F"/>
    <w:rsid w:val="00AC1587"/>
    <w:rsid w:val="00B565A7"/>
    <w:rsid w:val="00C67A05"/>
    <w:rsid w:val="00D7482C"/>
    <w:rsid w:val="00DC5194"/>
    <w:rsid w:val="00ED61F6"/>
    <w:rsid w:val="00F227AE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8A6C8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Šejdová</cp:lastModifiedBy>
  <cp:revision>6</cp:revision>
  <cp:lastPrinted>2007-03-05T10:30:00Z</cp:lastPrinted>
  <dcterms:created xsi:type="dcterms:W3CDTF">2024-10-24T08:36:00Z</dcterms:created>
  <dcterms:modified xsi:type="dcterms:W3CDTF">2024-12-10T07:05:00Z</dcterms:modified>
</cp:coreProperties>
</file>