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80" w:rsidRDefault="00853480" w:rsidP="00785884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ZASTUPITELSTVO OBCE BUDKOV</w:t>
      </w: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OBECNĚ ZÁVAZNÁ VYHLÁŠKA Č. 2/2023</w:t>
      </w: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 MÍSTNÍM POPLATKU ZA OBECNÍ SYSTÉM ODPADOVÉHO HOSPODÁŘSTVÍ</w:t>
      </w:r>
    </w:p>
    <w:p w:rsidR="00785884" w:rsidRDefault="00785884" w:rsidP="00785884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Zastupitelstvo obce Budkov se na svém zasedání dne 14. 12. 2023</w:t>
      </w:r>
      <w:r w:rsidR="00036CC1">
        <w:rPr>
          <w:rFonts w:ascii="Cambria" w:hAnsi="Cambria"/>
        </w:rPr>
        <w:t xml:space="preserve"> usneslo vydat na základě </w:t>
      </w:r>
      <w:r w:rsidRPr="00785884">
        <w:rPr>
          <w:rFonts w:ascii="Cambria" w:hAnsi="Cambria"/>
        </w:rPr>
        <w:t>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53480" w:rsidRPr="00785884" w:rsidRDefault="00853480" w:rsidP="00785884">
      <w:pPr>
        <w:spacing w:after="120" w:line="240" w:lineRule="auto"/>
        <w:jc w:val="both"/>
        <w:rPr>
          <w:rFonts w:ascii="Cambria" w:hAnsi="Cambria"/>
        </w:rPr>
      </w:pPr>
    </w:p>
    <w:p w:rsidR="00785884" w:rsidRDefault="00785884" w:rsidP="00785884">
      <w:pPr>
        <w:spacing w:after="120" w:line="240" w:lineRule="auto"/>
        <w:jc w:val="both"/>
        <w:rPr>
          <w:rFonts w:ascii="Cambria" w:hAnsi="Cambria"/>
        </w:rPr>
      </w:pPr>
    </w:p>
    <w:p w:rsidR="00516747" w:rsidRPr="00516747" w:rsidRDefault="00516747" w:rsidP="00516747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516747">
        <w:rPr>
          <w:rFonts w:ascii="Cambria" w:hAnsi="Cambria"/>
          <w:b/>
          <w:bCs/>
        </w:rPr>
        <w:t>Čl. 1</w:t>
      </w:r>
      <w:r w:rsidRPr="00516747">
        <w:rPr>
          <w:rFonts w:ascii="Cambria" w:hAnsi="Cambria"/>
          <w:b/>
          <w:bCs/>
        </w:rPr>
        <w:br/>
        <w:t>Úvodní ustanovení</w:t>
      </w:r>
    </w:p>
    <w:p w:rsidR="00516747" w:rsidRPr="00516747" w:rsidRDefault="00516747" w:rsidP="00516747">
      <w:pPr>
        <w:numPr>
          <w:ilvl w:val="0"/>
          <w:numId w:val="2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 xml:space="preserve">Obec </w:t>
      </w:r>
      <w:r>
        <w:rPr>
          <w:rFonts w:ascii="Cambria" w:hAnsi="Cambria"/>
        </w:rPr>
        <w:t>Budkov</w:t>
      </w:r>
      <w:r w:rsidRPr="00516747">
        <w:rPr>
          <w:rFonts w:ascii="Cambria" w:hAnsi="Cambria"/>
        </w:rPr>
        <w:t xml:space="preserve"> touto vyhláškou zavádí místní poplatek za obecní systém odpadového hospodářství (dále jen „poplatek“).</w:t>
      </w:r>
    </w:p>
    <w:p w:rsidR="00516747" w:rsidRPr="00516747" w:rsidRDefault="00516747" w:rsidP="00516747">
      <w:pPr>
        <w:numPr>
          <w:ilvl w:val="0"/>
          <w:numId w:val="2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Poplatkovým obdobím poplatku je kalendářní rok</w:t>
      </w:r>
      <w:bookmarkStart w:id="0" w:name="sdfootnote1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"sdfootnote1sym"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1</w:t>
      </w:r>
      <w:r w:rsidR="00BA6FDB" w:rsidRPr="00516747">
        <w:rPr>
          <w:rFonts w:ascii="Cambria" w:hAnsi="Cambria"/>
        </w:rPr>
        <w:fldChar w:fldCharType="end"/>
      </w:r>
      <w:bookmarkEnd w:id="0"/>
      <w:r w:rsidRPr="00516747">
        <w:rPr>
          <w:rFonts w:ascii="Cambria" w:hAnsi="Cambria"/>
        </w:rPr>
        <w:t>.</w:t>
      </w:r>
    </w:p>
    <w:p w:rsidR="00516747" w:rsidRPr="00516747" w:rsidRDefault="00516747" w:rsidP="00516747">
      <w:pPr>
        <w:numPr>
          <w:ilvl w:val="0"/>
          <w:numId w:val="2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Správcem poplatku je obecní úřad</w:t>
      </w:r>
      <w:bookmarkStart w:id="1" w:name="sdfootnote2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"sdfootnote2sym"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2</w:t>
      </w:r>
      <w:r w:rsidR="00BA6FDB" w:rsidRPr="00516747">
        <w:rPr>
          <w:rFonts w:ascii="Cambria" w:hAnsi="Cambria"/>
        </w:rPr>
        <w:fldChar w:fldCharType="end"/>
      </w:r>
      <w:bookmarkEnd w:id="1"/>
      <w:r w:rsidRPr="00516747">
        <w:rPr>
          <w:rFonts w:ascii="Cambria" w:hAnsi="Cambria"/>
        </w:rPr>
        <w:t>.</w:t>
      </w:r>
    </w:p>
    <w:p w:rsidR="00516747" w:rsidRPr="00516747" w:rsidRDefault="00516747" w:rsidP="00516747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516747">
        <w:rPr>
          <w:rFonts w:ascii="Cambria" w:hAnsi="Cambria"/>
          <w:b/>
          <w:bCs/>
        </w:rPr>
        <w:t>Čl. 2</w:t>
      </w:r>
      <w:r w:rsidRPr="00516747">
        <w:rPr>
          <w:rFonts w:ascii="Cambria" w:hAnsi="Cambria"/>
          <w:b/>
          <w:bCs/>
        </w:rPr>
        <w:br/>
        <w:t>Poplatník</w:t>
      </w:r>
    </w:p>
    <w:p w:rsidR="00516747" w:rsidRPr="00516747" w:rsidRDefault="00516747" w:rsidP="00516747">
      <w:pPr>
        <w:numPr>
          <w:ilvl w:val="0"/>
          <w:numId w:val="3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Poplatníkem poplatku je</w:t>
      </w:r>
      <w:bookmarkStart w:id="2" w:name="sdfootnote3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"sdfootnote3sym"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3</w:t>
      </w:r>
      <w:r w:rsidR="00BA6FDB" w:rsidRPr="00516747">
        <w:rPr>
          <w:rFonts w:ascii="Cambria" w:hAnsi="Cambria"/>
        </w:rPr>
        <w:fldChar w:fldCharType="end"/>
      </w:r>
      <w:bookmarkEnd w:id="2"/>
    </w:p>
    <w:p w:rsidR="00516747" w:rsidRPr="00516747" w:rsidRDefault="00516747" w:rsidP="00516747">
      <w:pPr>
        <w:numPr>
          <w:ilvl w:val="1"/>
          <w:numId w:val="12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fyzická osoba přihlášená v obci</w:t>
      </w:r>
      <w:bookmarkStart w:id="3" w:name="sdfootnote4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"sdfootnote4sym"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4</w:t>
      </w:r>
      <w:r w:rsidR="00BA6FDB" w:rsidRPr="00516747">
        <w:rPr>
          <w:rFonts w:ascii="Cambria" w:hAnsi="Cambria"/>
        </w:rPr>
        <w:fldChar w:fldCharType="end"/>
      </w:r>
      <w:bookmarkEnd w:id="3"/>
    </w:p>
    <w:p w:rsidR="00516747" w:rsidRPr="00516747" w:rsidRDefault="00516747" w:rsidP="00516747">
      <w:pPr>
        <w:numPr>
          <w:ilvl w:val="1"/>
          <w:numId w:val="12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516747" w:rsidRDefault="00516747" w:rsidP="00516747">
      <w:pPr>
        <w:numPr>
          <w:ilvl w:val="0"/>
          <w:numId w:val="3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"sdfootnote5sym"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5</w:t>
      </w:r>
      <w:r w:rsidR="00BA6FDB" w:rsidRPr="00516747">
        <w:rPr>
          <w:rFonts w:ascii="Cambria" w:hAnsi="Cambria"/>
        </w:rPr>
        <w:fldChar w:fldCharType="end"/>
      </w:r>
      <w:bookmarkEnd w:id="4"/>
      <w:r w:rsidRPr="00516747">
        <w:rPr>
          <w:rFonts w:ascii="Cambria" w:hAnsi="Cambria"/>
        </w:rPr>
        <w:t>.</w:t>
      </w:r>
    </w:p>
    <w:p w:rsidR="00516747" w:rsidRPr="00516747" w:rsidRDefault="00516747" w:rsidP="00516747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516747">
        <w:rPr>
          <w:rFonts w:ascii="Cambria" w:hAnsi="Cambria"/>
          <w:b/>
          <w:bCs/>
        </w:rPr>
        <w:t>Čl. 3</w:t>
      </w:r>
      <w:r w:rsidRPr="00516747">
        <w:rPr>
          <w:rFonts w:ascii="Cambria" w:hAnsi="Cambria"/>
          <w:b/>
          <w:bCs/>
        </w:rPr>
        <w:br/>
        <w:t>Ohlašovací povinnost</w:t>
      </w:r>
    </w:p>
    <w:p w:rsidR="00516747" w:rsidRPr="00516747" w:rsidRDefault="00516747" w:rsidP="00516747">
      <w:pPr>
        <w:numPr>
          <w:ilvl w:val="0"/>
          <w:numId w:val="4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"sdfootnote6sym"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6</w:t>
      </w:r>
      <w:r w:rsidR="00BA6FDB" w:rsidRPr="00516747">
        <w:rPr>
          <w:rFonts w:ascii="Cambria" w:hAnsi="Cambria"/>
        </w:rPr>
        <w:fldChar w:fldCharType="end"/>
      </w:r>
      <w:bookmarkEnd w:id="5"/>
      <w:r w:rsidRPr="00516747">
        <w:rPr>
          <w:rFonts w:ascii="Cambria" w:hAnsi="Cambria"/>
        </w:rPr>
        <w:t>.</w:t>
      </w:r>
    </w:p>
    <w:p w:rsidR="00516747" w:rsidRDefault="00516747" w:rsidP="00516747">
      <w:pPr>
        <w:numPr>
          <w:ilvl w:val="0"/>
          <w:numId w:val="4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Dojde-li ke změně údajů uvedených v ohlášení, je poplatník povinen tuto změnu oznámit do 15 dnů ode dne, kdy nastala</w:t>
      </w:r>
      <w:bookmarkStart w:id="6" w:name="sdfootnote7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"sdfootnote7sym"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7</w:t>
      </w:r>
      <w:r w:rsidR="00BA6FDB" w:rsidRPr="00516747">
        <w:rPr>
          <w:rFonts w:ascii="Cambria" w:hAnsi="Cambria"/>
        </w:rPr>
        <w:fldChar w:fldCharType="end"/>
      </w:r>
      <w:bookmarkEnd w:id="6"/>
      <w:r w:rsidRPr="00516747">
        <w:rPr>
          <w:rFonts w:ascii="Cambria" w:hAnsi="Cambria"/>
        </w:rPr>
        <w:t>.</w:t>
      </w:r>
    </w:p>
    <w:p w:rsidR="00516747" w:rsidRPr="00516747" w:rsidRDefault="00853480" w:rsidP="00516747">
      <w:pPr>
        <w:spacing w:after="12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</w:t>
      </w:r>
      <w:r w:rsidR="00516747" w:rsidRPr="00516747">
        <w:rPr>
          <w:rFonts w:ascii="Cambria" w:hAnsi="Cambria"/>
          <w:b/>
          <w:bCs/>
        </w:rPr>
        <w:t>l. 4</w:t>
      </w:r>
      <w:r w:rsidR="00516747" w:rsidRPr="00516747">
        <w:rPr>
          <w:rFonts w:ascii="Cambria" w:hAnsi="Cambria"/>
          <w:b/>
          <w:bCs/>
        </w:rPr>
        <w:br/>
        <w:t>Sazba poplatku</w:t>
      </w:r>
    </w:p>
    <w:p w:rsidR="00516747" w:rsidRPr="00516747" w:rsidRDefault="00516747" w:rsidP="00516747">
      <w:pPr>
        <w:numPr>
          <w:ilvl w:val="0"/>
          <w:numId w:val="5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 xml:space="preserve">Sazba poplatku za kalendářní rok činí </w:t>
      </w:r>
      <w:r>
        <w:rPr>
          <w:rFonts w:ascii="Cambria" w:hAnsi="Cambria"/>
        </w:rPr>
        <w:t>500</w:t>
      </w:r>
      <w:r w:rsidRPr="00516747">
        <w:rPr>
          <w:rFonts w:ascii="Cambria" w:hAnsi="Cambria"/>
        </w:rPr>
        <w:t> Kč.</w:t>
      </w:r>
    </w:p>
    <w:p w:rsidR="00516747" w:rsidRPr="00516747" w:rsidRDefault="00516747" w:rsidP="00516747">
      <w:pPr>
        <w:numPr>
          <w:ilvl w:val="0"/>
          <w:numId w:val="5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Poplatek se v případě, že poplatková povinnost vznikla z důvodu přihlášení fyzické osoby v obci, snižuje o jednu dvanáctinu za každý kalendářní měsíc, na jehož konci</w:t>
      </w:r>
    </w:p>
    <w:p w:rsidR="00516747" w:rsidRDefault="00516747" w:rsidP="00516747">
      <w:pPr>
        <w:numPr>
          <w:ilvl w:val="1"/>
          <w:numId w:val="13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není tato fyzická osoba přihlášena v obci,</w:t>
      </w:r>
    </w:p>
    <w:p w:rsidR="00853480" w:rsidRPr="00516747" w:rsidRDefault="00853480" w:rsidP="00853480">
      <w:pPr>
        <w:spacing w:after="120" w:line="240" w:lineRule="auto"/>
        <w:ind w:left="1134"/>
        <w:jc w:val="both"/>
        <w:rPr>
          <w:rFonts w:ascii="Cambria" w:hAnsi="Cambria"/>
        </w:rPr>
      </w:pPr>
    </w:p>
    <w:p w:rsidR="00516747" w:rsidRPr="00516747" w:rsidRDefault="00516747" w:rsidP="00516747">
      <w:pPr>
        <w:numPr>
          <w:ilvl w:val="1"/>
          <w:numId w:val="13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lastRenderedPageBreak/>
        <w:t>nebo je tato fyzická osoba od poplatku osvobozena.</w:t>
      </w:r>
    </w:p>
    <w:p w:rsidR="00516747" w:rsidRPr="00516747" w:rsidRDefault="00516747" w:rsidP="00516747">
      <w:pPr>
        <w:numPr>
          <w:ilvl w:val="0"/>
          <w:numId w:val="5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516747" w:rsidRPr="00516747" w:rsidRDefault="00516747" w:rsidP="00516747">
      <w:pPr>
        <w:numPr>
          <w:ilvl w:val="1"/>
          <w:numId w:val="14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je v této nemovité věci přihlášena alespoň 1 fyzická osoba,</w:t>
      </w:r>
    </w:p>
    <w:p w:rsidR="00516747" w:rsidRPr="00516747" w:rsidRDefault="00516747" w:rsidP="00516747">
      <w:pPr>
        <w:numPr>
          <w:ilvl w:val="1"/>
          <w:numId w:val="14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poplatník nevlastní tuto nemovitou věc,</w:t>
      </w:r>
    </w:p>
    <w:p w:rsidR="00516747" w:rsidRDefault="00516747" w:rsidP="00516747">
      <w:pPr>
        <w:numPr>
          <w:ilvl w:val="1"/>
          <w:numId w:val="14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nebo je poplatník od poplatku osvobozen.</w:t>
      </w:r>
    </w:p>
    <w:p w:rsidR="00516747" w:rsidRPr="00516747" w:rsidRDefault="00516747" w:rsidP="00516747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516747">
        <w:rPr>
          <w:rFonts w:ascii="Cambria" w:hAnsi="Cambria"/>
          <w:b/>
          <w:bCs/>
        </w:rPr>
        <w:t>Čl. 5</w:t>
      </w:r>
      <w:r w:rsidRPr="00516747">
        <w:rPr>
          <w:rFonts w:ascii="Cambria" w:hAnsi="Cambria"/>
          <w:b/>
          <w:bCs/>
        </w:rPr>
        <w:br/>
        <w:t>Splatnost poplatku</w:t>
      </w:r>
    </w:p>
    <w:p w:rsidR="00516747" w:rsidRPr="00516747" w:rsidRDefault="00516747" w:rsidP="00516747">
      <w:pPr>
        <w:numPr>
          <w:ilvl w:val="0"/>
          <w:numId w:val="6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</w:t>
      </w:r>
      <w:r>
        <w:rPr>
          <w:rFonts w:ascii="Cambria" w:hAnsi="Cambria"/>
        </w:rPr>
        <w:t>atek je splatný nejpozději do 30. září</w:t>
      </w:r>
      <w:r w:rsidRPr="00516747">
        <w:rPr>
          <w:rFonts w:ascii="Cambria" w:hAnsi="Cambria"/>
        </w:rPr>
        <w:t xml:space="preserve"> příslušného kalendářního roku.</w:t>
      </w:r>
    </w:p>
    <w:p w:rsidR="00516747" w:rsidRPr="00516747" w:rsidRDefault="00516747" w:rsidP="00516747">
      <w:pPr>
        <w:numPr>
          <w:ilvl w:val="0"/>
          <w:numId w:val="6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16747" w:rsidRDefault="00516747" w:rsidP="00516747">
      <w:pPr>
        <w:numPr>
          <w:ilvl w:val="0"/>
          <w:numId w:val="6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Lhůta splatnosti neskončí poplatníkovi dříve než lhůta pro podání ohlášení podle čl. 3 odst. 1 této vyhlášky.</w:t>
      </w:r>
    </w:p>
    <w:p w:rsidR="00516747" w:rsidRPr="00516747" w:rsidRDefault="00516747" w:rsidP="00516747">
      <w:pPr>
        <w:spacing w:after="120" w:line="240" w:lineRule="auto"/>
        <w:jc w:val="center"/>
        <w:rPr>
          <w:rFonts w:ascii="Cambria" w:hAnsi="Cambria"/>
          <w:b/>
          <w:bCs/>
        </w:rPr>
      </w:pPr>
      <w:r w:rsidRPr="00516747">
        <w:rPr>
          <w:rFonts w:ascii="Cambria" w:hAnsi="Cambria"/>
          <w:b/>
          <w:bCs/>
        </w:rPr>
        <w:t>Čl. 6</w:t>
      </w:r>
      <w:r w:rsidRPr="00516747">
        <w:rPr>
          <w:rFonts w:ascii="Cambria" w:hAnsi="Cambria"/>
          <w:b/>
          <w:bCs/>
        </w:rPr>
        <w:br/>
        <w:t>Osvobození</w:t>
      </w:r>
    </w:p>
    <w:p w:rsidR="00516747" w:rsidRPr="00516747" w:rsidRDefault="00516747" w:rsidP="00516747">
      <w:pPr>
        <w:numPr>
          <w:ilvl w:val="0"/>
          <w:numId w:val="7"/>
        </w:num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t>Od poplatku je osvobozena osoba, které poplatková povinnost vznikla z důvodu přihlášení v obci a která je</w:t>
      </w:r>
      <w:bookmarkStart w:id="7" w:name="sdfootnote8anc"/>
      <w:r w:rsidR="00BA6FDB" w:rsidRPr="00BA6FDB">
        <w:rPr>
          <w:rFonts w:ascii="Cambria" w:hAnsi="Cambria"/>
          <w:vertAlign w:val="superscript"/>
        </w:rPr>
        <w:fldChar w:fldCharType="begin"/>
      </w:r>
      <w:r w:rsidRPr="00516747">
        <w:rPr>
          <w:rFonts w:ascii="Cambria" w:hAnsi="Cambria"/>
          <w:vertAlign w:val="superscript"/>
        </w:rPr>
        <w:instrText xml:space="preserve"> HYPERLINK "" \l "sdfootnote8sym"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Pr="00516747">
        <w:rPr>
          <w:rStyle w:val="Hypertextovodkaz"/>
          <w:rFonts w:ascii="Cambria" w:hAnsi="Cambria"/>
          <w:vertAlign w:val="superscript"/>
        </w:rPr>
        <w:t>8</w:t>
      </w:r>
      <w:r w:rsidR="00BA6FDB" w:rsidRPr="00516747">
        <w:rPr>
          <w:rFonts w:ascii="Cambria" w:hAnsi="Cambria"/>
        </w:rPr>
        <w:fldChar w:fldCharType="end"/>
      </w:r>
      <w:bookmarkEnd w:id="7"/>
      <w:r w:rsidRPr="00516747">
        <w:rPr>
          <w:rFonts w:ascii="Cambria" w:hAnsi="Cambria"/>
        </w:rPr>
        <w:t>:</w:t>
      </w:r>
    </w:p>
    <w:p w:rsidR="00516747" w:rsidRPr="00516747" w:rsidRDefault="00516747" w:rsidP="00516747">
      <w:pPr>
        <w:numPr>
          <w:ilvl w:val="1"/>
          <w:numId w:val="15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poplatníkem poplatku za odkládání komunálního odpadu z nemovité věci v jiné obci a má v této jiné obci bydliště,</w:t>
      </w:r>
    </w:p>
    <w:p w:rsidR="00516747" w:rsidRPr="00516747" w:rsidRDefault="00516747" w:rsidP="00516747">
      <w:pPr>
        <w:numPr>
          <w:ilvl w:val="1"/>
          <w:numId w:val="15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16747" w:rsidRPr="00516747" w:rsidRDefault="00516747" w:rsidP="00516747">
      <w:pPr>
        <w:numPr>
          <w:ilvl w:val="1"/>
          <w:numId w:val="15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16747" w:rsidRPr="00516747" w:rsidRDefault="00516747" w:rsidP="00516747">
      <w:pPr>
        <w:numPr>
          <w:ilvl w:val="1"/>
          <w:numId w:val="15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umístěna v domově pro osoby se zdravotním postižením, domově pro seniory, domově se zvláštním režimem nebo v chráněném bydlení,</w:t>
      </w:r>
    </w:p>
    <w:p w:rsidR="00853480" w:rsidRDefault="00516747" w:rsidP="00853480">
      <w:pPr>
        <w:numPr>
          <w:ilvl w:val="1"/>
          <w:numId w:val="15"/>
        </w:numPr>
        <w:spacing w:after="120" w:line="240" w:lineRule="auto"/>
        <w:ind w:left="1134"/>
        <w:jc w:val="both"/>
        <w:rPr>
          <w:rFonts w:ascii="Cambria" w:hAnsi="Cambria"/>
        </w:rPr>
      </w:pPr>
      <w:r w:rsidRPr="00516747">
        <w:rPr>
          <w:rFonts w:ascii="Cambria" w:hAnsi="Cambria"/>
        </w:rPr>
        <w:t>nebo na základě zákona omezena na osobní svobodě s výjimkou osoby vykonávající trest domácího vězení.</w:t>
      </w:r>
    </w:p>
    <w:p w:rsidR="00516747" w:rsidRDefault="00853480" w:rsidP="00853480">
      <w:pPr>
        <w:pStyle w:val="Odstavecseseznamem"/>
        <w:spacing w:after="120" w:line="24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2.  </w:t>
      </w:r>
      <w:r w:rsidR="00516747" w:rsidRPr="00853480">
        <w:rPr>
          <w:rFonts w:ascii="Cambria" w:hAnsi="Cambria"/>
        </w:rPr>
        <w:t>V případě, že poplatník nesplní povinnost ohlás</w:t>
      </w:r>
      <w:r>
        <w:rPr>
          <w:rFonts w:ascii="Cambria" w:hAnsi="Cambria"/>
        </w:rPr>
        <w:t>it údaj rozhodný pro osvobození</w:t>
      </w:r>
      <w:r>
        <w:rPr>
          <w:rFonts w:ascii="Cambria" w:hAnsi="Cambria"/>
        </w:rPr>
        <w:br/>
        <w:t xml:space="preserve">          </w:t>
      </w:r>
      <w:r w:rsidR="00516747" w:rsidRPr="00853480">
        <w:rPr>
          <w:rFonts w:ascii="Cambria" w:hAnsi="Cambria"/>
        </w:rPr>
        <w:t>ve lhůtách stanovených touto vyhláškou nebo zákonem, nárok na osvobození zaniká</w:t>
      </w:r>
      <w:bookmarkStart w:id="8" w:name="sdfootnote9anc"/>
      <w:r w:rsidR="00BA6FDB" w:rsidRPr="00BA6FDB">
        <w:rPr>
          <w:rFonts w:ascii="Cambria" w:hAnsi="Cambria"/>
          <w:vertAlign w:val="superscript"/>
        </w:rPr>
        <w:fldChar w:fldCharType="begin"/>
      </w:r>
      <w:r w:rsidR="00516747" w:rsidRPr="00853480">
        <w:rPr>
          <w:rFonts w:ascii="Cambria" w:hAnsi="Cambria"/>
          <w:vertAlign w:val="superscript"/>
        </w:rPr>
        <w:instrText xml:space="preserve"> HYPERLINK "" \l "sdfootnote9sym" </w:instrText>
      </w:r>
      <w:r w:rsidR="00BA6FDB" w:rsidRPr="00BA6FDB">
        <w:rPr>
          <w:rFonts w:ascii="Cambria" w:hAnsi="Cambria"/>
          <w:vertAlign w:val="superscript"/>
        </w:rPr>
        <w:fldChar w:fldCharType="separate"/>
      </w:r>
      <w:r w:rsidR="00516747" w:rsidRPr="00853480">
        <w:rPr>
          <w:rStyle w:val="Hypertextovodkaz"/>
          <w:rFonts w:ascii="Cambria" w:hAnsi="Cambria"/>
          <w:vertAlign w:val="superscript"/>
        </w:rPr>
        <w:t>9</w:t>
      </w:r>
      <w:r w:rsidR="00BA6FDB" w:rsidRPr="00853480">
        <w:rPr>
          <w:rFonts w:ascii="Cambria" w:hAnsi="Cambria"/>
        </w:rPr>
        <w:fldChar w:fldCharType="end"/>
      </w:r>
      <w:bookmarkEnd w:id="8"/>
      <w:r w:rsidR="00516747" w:rsidRPr="00853480">
        <w:rPr>
          <w:rFonts w:ascii="Cambria" w:hAnsi="Cambria"/>
        </w:rPr>
        <w:t>.</w:t>
      </w:r>
    </w:p>
    <w:p w:rsidR="00853480" w:rsidRPr="00853480" w:rsidRDefault="00853480" w:rsidP="00853480">
      <w:pPr>
        <w:pStyle w:val="Odstavecseseznamem"/>
        <w:spacing w:after="120" w:line="240" w:lineRule="auto"/>
        <w:ind w:left="360"/>
        <w:jc w:val="both"/>
        <w:rPr>
          <w:rFonts w:ascii="Cambria" w:hAnsi="Cambria"/>
        </w:rPr>
      </w:pP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Článek 12</w:t>
      </w: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Zrušovací ustanovení</w:t>
      </w:r>
    </w:p>
    <w:p w:rsidR="00A076F5" w:rsidRPr="00A076F5" w:rsidRDefault="00A076F5" w:rsidP="00A076F5">
      <w:pPr>
        <w:pStyle w:val="Odstavecseseznamem"/>
        <w:numPr>
          <w:ilvl w:val="0"/>
          <w:numId w:val="20"/>
        </w:numPr>
        <w:spacing w:after="120" w:line="240" w:lineRule="auto"/>
        <w:ind w:left="709"/>
        <w:jc w:val="both"/>
        <w:rPr>
          <w:rFonts w:ascii="Cambria" w:hAnsi="Cambria"/>
        </w:rPr>
      </w:pPr>
      <w:r w:rsidRPr="00A076F5">
        <w:rPr>
          <w:rFonts w:ascii="Cambria" w:hAnsi="Cambria"/>
        </w:rPr>
        <w:t>Poplatkové povinnosti vzniklé před nabytím účinnosti této vyhlášky se posuzují podle dosavadních právních předpisů.</w:t>
      </w:r>
    </w:p>
    <w:p w:rsidR="00A076F5" w:rsidRDefault="00A076F5" w:rsidP="00785884">
      <w:pPr>
        <w:spacing w:after="120" w:line="240" w:lineRule="auto"/>
        <w:jc w:val="both"/>
        <w:rPr>
          <w:rFonts w:ascii="Cambria" w:hAnsi="Cambria"/>
        </w:rPr>
      </w:pPr>
      <w:bookmarkStart w:id="9" w:name="_Hlk54595723"/>
    </w:p>
    <w:p w:rsidR="00A076F5" w:rsidRDefault="00A076F5" w:rsidP="00785884">
      <w:pPr>
        <w:spacing w:after="120" w:line="240" w:lineRule="auto"/>
        <w:jc w:val="both"/>
        <w:rPr>
          <w:rFonts w:ascii="Cambria" w:hAnsi="Cambria"/>
        </w:rPr>
      </w:pPr>
    </w:p>
    <w:p w:rsidR="00A076F5" w:rsidRDefault="00A076F5" w:rsidP="00785884">
      <w:pPr>
        <w:spacing w:after="120" w:line="240" w:lineRule="auto"/>
        <w:jc w:val="both"/>
        <w:rPr>
          <w:rFonts w:ascii="Cambria" w:hAnsi="Cambria"/>
        </w:rPr>
      </w:pPr>
    </w:p>
    <w:p w:rsidR="00785884" w:rsidRPr="00A076F5" w:rsidRDefault="00785884" w:rsidP="00A076F5">
      <w:pPr>
        <w:pStyle w:val="Odstavecseseznamem"/>
        <w:numPr>
          <w:ilvl w:val="0"/>
          <w:numId w:val="20"/>
        </w:numPr>
        <w:spacing w:after="120" w:line="240" w:lineRule="auto"/>
        <w:ind w:left="709"/>
        <w:jc w:val="both"/>
        <w:rPr>
          <w:rFonts w:ascii="Cambria" w:hAnsi="Cambria"/>
        </w:rPr>
      </w:pPr>
      <w:r w:rsidRPr="00A076F5">
        <w:rPr>
          <w:rFonts w:ascii="Cambria" w:hAnsi="Cambria"/>
        </w:rPr>
        <w:t xml:space="preserve">Zrušuje se obecně závazná vyhláška </w:t>
      </w:r>
      <w:bookmarkEnd w:id="9"/>
      <w:r w:rsidRPr="00A076F5">
        <w:rPr>
          <w:rFonts w:ascii="Cambria" w:hAnsi="Cambria"/>
        </w:rPr>
        <w:t>č. 2/2021 o stanovení obecního systému odpadového hospodářství ze dne 24.11.2021.</w:t>
      </w:r>
    </w:p>
    <w:p w:rsidR="00853480" w:rsidRDefault="00853480" w:rsidP="00785884">
      <w:pPr>
        <w:spacing w:after="120" w:line="240" w:lineRule="auto"/>
        <w:jc w:val="both"/>
        <w:rPr>
          <w:rFonts w:ascii="Cambria" w:hAnsi="Cambria"/>
        </w:rPr>
      </w:pP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Článek 13</w:t>
      </w:r>
    </w:p>
    <w:p w:rsidR="00785884" w:rsidRDefault="00785884" w:rsidP="00785884">
      <w:pPr>
        <w:spacing w:after="12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Účinnost</w:t>
      </w:r>
    </w:p>
    <w:p w:rsidR="00785884" w:rsidRDefault="00785884" w:rsidP="00A076F5">
      <w:pPr>
        <w:spacing w:after="120" w:line="240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Tato vyhláška nabývá účinnosti dne 1.1.2024.</w:t>
      </w:r>
    </w:p>
    <w:p w:rsidR="00785884" w:rsidRDefault="00785884" w:rsidP="00785884">
      <w:pPr>
        <w:spacing w:after="120" w:line="240" w:lineRule="auto"/>
        <w:jc w:val="both"/>
        <w:rPr>
          <w:rFonts w:ascii="Cambria" w:hAnsi="Cambria"/>
        </w:rPr>
      </w:pPr>
    </w:p>
    <w:p w:rsidR="00785884" w:rsidRDefault="00785884" w:rsidP="00785884">
      <w:pPr>
        <w:spacing w:after="120" w:line="240" w:lineRule="auto"/>
        <w:jc w:val="both"/>
        <w:rPr>
          <w:rFonts w:ascii="Cambria" w:hAnsi="Cambria"/>
        </w:rPr>
      </w:pPr>
    </w:p>
    <w:p w:rsidR="00785884" w:rsidRDefault="00785884" w:rsidP="00785884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</w:t>
      </w:r>
    </w:p>
    <w:p w:rsidR="00785884" w:rsidRDefault="00785884" w:rsidP="00785884">
      <w:pPr>
        <w:spacing w:after="28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místostarosta obce Milan Brychta</w:t>
      </w:r>
      <w:r w:rsidR="00A40645">
        <w:rPr>
          <w:rFonts w:ascii="Cambria" w:hAnsi="Cambria"/>
        </w:rPr>
        <w:t xml:space="preserve"> v.r.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</w:t>
      </w:r>
      <w:r w:rsidR="00A40645">
        <w:rPr>
          <w:rFonts w:ascii="Cambria" w:hAnsi="Cambria"/>
        </w:rPr>
        <w:t xml:space="preserve">           </w:t>
      </w:r>
      <w:r>
        <w:rPr>
          <w:rFonts w:ascii="Cambria" w:hAnsi="Cambria"/>
        </w:rPr>
        <w:t>starosta obce Mgr. Jiří Záškoda</w:t>
      </w:r>
      <w:r w:rsidR="00A40645">
        <w:rPr>
          <w:rFonts w:ascii="Cambria" w:hAnsi="Cambria"/>
        </w:rPr>
        <w:t xml:space="preserve"> v.r.</w:t>
      </w:r>
    </w:p>
    <w:p w:rsidR="00BA6FDB" w:rsidRDefault="00BA6FDB"/>
    <w:p w:rsidR="00853480" w:rsidRDefault="00853480"/>
    <w:p w:rsidR="00853480" w:rsidRDefault="00853480"/>
    <w:p w:rsidR="00853480" w:rsidRDefault="00853480"/>
    <w:p w:rsidR="00853480" w:rsidRDefault="00853480"/>
    <w:p w:rsidR="00853480" w:rsidRDefault="00853480"/>
    <w:bookmarkStart w:id="10" w:name="sdfootnote1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"sdfootnote1anc"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1</w:t>
      </w:r>
      <w:r w:rsidRPr="00516747">
        <w:rPr>
          <w:rFonts w:ascii="Cambria" w:hAnsi="Cambria"/>
        </w:rPr>
        <w:fldChar w:fldCharType="end"/>
      </w:r>
      <w:bookmarkEnd w:id="10"/>
      <w:r w:rsidR="00853480" w:rsidRPr="00516747">
        <w:rPr>
          <w:rFonts w:ascii="Cambria" w:hAnsi="Cambria"/>
        </w:rPr>
        <w:t>§ 10o odst. 1 zákona o místních poplatcích</w:t>
      </w:r>
    </w:p>
    <w:bookmarkStart w:id="11" w:name="sdfootnote2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"sdfootnote2anc"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2</w:t>
      </w:r>
      <w:r w:rsidRPr="00516747">
        <w:rPr>
          <w:rFonts w:ascii="Cambria" w:hAnsi="Cambria"/>
        </w:rPr>
        <w:fldChar w:fldCharType="end"/>
      </w:r>
      <w:bookmarkEnd w:id="11"/>
      <w:r w:rsidR="00853480" w:rsidRPr="00516747">
        <w:rPr>
          <w:rFonts w:ascii="Cambria" w:hAnsi="Cambria"/>
        </w:rPr>
        <w:t>§ 15 odst. 1 zákona o místních poplatcích</w:t>
      </w:r>
    </w:p>
    <w:bookmarkStart w:id="12" w:name="sdfootnote3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"sdfootnote3anc"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3</w:t>
      </w:r>
      <w:r w:rsidRPr="00516747">
        <w:rPr>
          <w:rFonts w:ascii="Cambria" w:hAnsi="Cambria"/>
        </w:rPr>
        <w:fldChar w:fldCharType="end"/>
      </w:r>
      <w:bookmarkEnd w:id="12"/>
      <w:r w:rsidR="00853480" w:rsidRPr="00516747">
        <w:rPr>
          <w:rFonts w:ascii="Cambria" w:hAnsi="Cambria"/>
        </w:rPr>
        <w:t>§ 10e zákona o místních poplatcích</w:t>
      </w:r>
    </w:p>
    <w:bookmarkStart w:id="13" w:name="sdfootnote4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"sdfootnote4anc"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4</w:t>
      </w:r>
      <w:r w:rsidRPr="00516747">
        <w:rPr>
          <w:rFonts w:ascii="Cambria" w:hAnsi="Cambria"/>
        </w:rPr>
        <w:fldChar w:fldCharType="end"/>
      </w:r>
      <w:bookmarkEnd w:id="13"/>
      <w:r w:rsidR="00853480" w:rsidRPr="00516747">
        <w:rPr>
          <w:rFonts w:ascii="Cambria" w:hAnsi="Cambria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4" w:name="sdfootnote5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"sdfootnote5anc"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5</w:t>
      </w:r>
      <w:r w:rsidRPr="00516747">
        <w:rPr>
          <w:rFonts w:ascii="Cambria" w:hAnsi="Cambria"/>
        </w:rPr>
        <w:fldChar w:fldCharType="end"/>
      </w:r>
      <w:bookmarkEnd w:id="14"/>
      <w:r w:rsidR="00853480" w:rsidRPr="00516747">
        <w:rPr>
          <w:rFonts w:ascii="Cambria" w:hAnsi="Cambria"/>
        </w:rPr>
        <w:t>§ 10p zákona o místních poplatcích</w:t>
      </w:r>
    </w:p>
    <w:bookmarkStart w:id="15" w:name="sdfootnote6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"sdfootnote6anc"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6</w:t>
      </w:r>
      <w:r w:rsidRPr="00516747">
        <w:rPr>
          <w:rFonts w:ascii="Cambria" w:hAnsi="Cambria"/>
        </w:rPr>
        <w:fldChar w:fldCharType="end"/>
      </w:r>
      <w:bookmarkEnd w:id="15"/>
      <w:r w:rsidR="00853480" w:rsidRPr="00516747">
        <w:rPr>
          <w:rFonts w:ascii="Cambria" w:hAnsi="Cambria"/>
        </w:rPr>
        <w:t>§ 14a odst. 1 a 2 zákona o místních poplatcích; v ohlášení poplatník uvede zejména své identifikační údaje a skutečnosti rozhodné pro stanovení poplatku</w:t>
      </w:r>
    </w:p>
    <w:bookmarkStart w:id="16" w:name="sdfootnote7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"sdfootnote7anc"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7</w:t>
      </w:r>
      <w:r w:rsidRPr="00516747">
        <w:rPr>
          <w:rFonts w:ascii="Cambria" w:hAnsi="Cambria"/>
        </w:rPr>
        <w:fldChar w:fldCharType="end"/>
      </w:r>
      <w:bookmarkEnd w:id="16"/>
      <w:r w:rsidR="00853480" w:rsidRPr="00516747">
        <w:rPr>
          <w:rFonts w:ascii="Cambria" w:hAnsi="Cambria"/>
        </w:rPr>
        <w:t>§ 14a odst. 4 zákona o místních poplatcích</w:t>
      </w:r>
    </w:p>
    <w:bookmarkStart w:id="17" w:name="sdfootnote8sym"/>
    <w:p w:rsidR="00853480" w:rsidRPr="00516747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"sdfootnote8anc"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8</w:t>
      </w:r>
      <w:r w:rsidRPr="00516747">
        <w:rPr>
          <w:rFonts w:ascii="Cambria" w:hAnsi="Cambria"/>
        </w:rPr>
        <w:fldChar w:fldCharType="end"/>
      </w:r>
      <w:bookmarkEnd w:id="17"/>
      <w:r w:rsidR="00853480" w:rsidRPr="00516747">
        <w:rPr>
          <w:rFonts w:ascii="Cambria" w:hAnsi="Cambria"/>
        </w:rPr>
        <w:t>§ 10g zákona o místních poplatcích</w:t>
      </w:r>
    </w:p>
    <w:bookmarkStart w:id="18" w:name="sdfootnote9sym"/>
    <w:p w:rsidR="00853480" w:rsidRPr="00853480" w:rsidRDefault="00BA6FDB" w:rsidP="00853480">
      <w:pPr>
        <w:spacing w:after="120" w:line="240" w:lineRule="auto"/>
        <w:jc w:val="both"/>
        <w:rPr>
          <w:rFonts w:ascii="Cambria" w:hAnsi="Cambria"/>
        </w:rPr>
      </w:pPr>
      <w:r w:rsidRPr="00516747">
        <w:rPr>
          <w:rFonts w:ascii="Cambria" w:hAnsi="Cambria"/>
        </w:rPr>
        <w:fldChar w:fldCharType="begin"/>
      </w:r>
      <w:r w:rsidR="00853480" w:rsidRPr="00516747">
        <w:rPr>
          <w:rFonts w:ascii="Cambria" w:hAnsi="Cambria"/>
        </w:rPr>
        <w:instrText xml:space="preserve"> HYPERLINK "" \l "sdfootnote9anc" </w:instrText>
      </w:r>
      <w:r w:rsidRPr="00516747">
        <w:rPr>
          <w:rFonts w:ascii="Cambria" w:hAnsi="Cambria"/>
        </w:rPr>
        <w:fldChar w:fldCharType="separate"/>
      </w:r>
      <w:r w:rsidR="00853480" w:rsidRPr="00516747">
        <w:rPr>
          <w:rStyle w:val="Hypertextovodkaz"/>
          <w:rFonts w:ascii="Cambria" w:hAnsi="Cambria"/>
        </w:rPr>
        <w:t>9</w:t>
      </w:r>
      <w:r w:rsidRPr="00516747">
        <w:rPr>
          <w:rFonts w:ascii="Cambria" w:hAnsi="Cambria"/>
        </w:rPr>
        <w:fldChar w:fldCharType="end"/>
      </w:r>
      <w:bookmarkEnd w:id="18"/>
      <w:r w:rsidR="00853480" w:rsidRPr="00516747">
        <w:rPr>
          <w:rFonts w:ascii="Cambria" w:hAnsi="Cambria"/>
        </w:rPr>
        <w:t>§ 14a odst. 6 zákona o místních poplatcích</w:t>
      </w:r>
    </w:p>
    <w:sectPr w:rsidR="00853480" w:rsidRPr="00853480" w:rsidSect="00785884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D7" w:rsidRDefault="00D207D7" w:rsidP="00785884">
      <w:pPr>
        <w:spacing w:after="0" w:line="240" w:lineRule="auto"/>
      </w:pPr>
      <w:r>
        <w:separator/>
      </w:r>
    </w:p>
  </w:endnote>
  <w:endnote w:type="continuationSeparator" w:id="1">
    <w:p w:rsidR="00D207D7" w:rsidRDefault="00D207D7" w:rsidP="0078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D7" w:rsidRDefault="00D207D7" w:rsidP="00785884">
      <w:pPr>
        <w:spacing w:after="0" w:line="240" w:lineRule="auto"/>
      </w:pPr>
      <w:r>
        <w:separator/>
      </w:r>
    </w:p>
  </w:footnote>
  <w:footnote w:type="continuationSeparator" w:id="1">
    <w:p w:rsidR="00D207D7" w:rsidRDefault="00D207D7" w:rsidP="0078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84" w:rsidRPr="00A01738" w:rsidRDefault="00785884" w:rsidP="00785884">
    <w:pPr>
      <w:spacing w:after="0"/>
      <w:jc w:val="center"/>
      <w:rPr>
        <w:rFonts w:ascii="Cambria" w:eastAsia="Calibri" w:hAnsi="Cambria"/>
        <w:b/>
        <w:bCs/>
        <w:color w:val="000000"/>
        <w:sz w:val="32"/>
        <w:szCs w:val="32"/>
        <w:lang w:eastAsia="en-US"/>
      </w:rPr>
    </w:pPr>
    <w:r>
      <w:rPr>
        <w:rFonts w:ascii="Cambria" w:hAnsi="Cambria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-8889</wp:posOffset>
          </wp:positionV>
          <wp:extent cx="758566" cy="1238250"/>
          <wp:effectExtent l="19050" t="0" r="3434" b="0"/>
          <wp:wrapNone/>
          <wp:docPr id="2" name="obrázek 1" descr="C:\Users\Lenovo\Desktop\FOTO\znak obce\znak na hlavičkový papí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FOTO\znak obce\znak na hlavičkový papí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52" cy="1242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1738">
      <w:rPr>
        <w:rFonts w:ascii="Cambria" w:hAnsi="Cambria"/>
        <w:b/>
        <w:noProof/>
        <w:sz w:val="32"/>
        <w:szCs w:val="32"/>
      </w:rPr>
      <w:t>OBEC BUDKOV</w:t>
    </w:r>
  </w:p>
  <w:p w:rsidR="00785884" w:rsidRPr="00A01738" w:rsidRDefault="00785884" w:rsidP="00785884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67542 Budkov 82</w:t>
    </w:r>
  </w:p>
  <w:p w:rsidR="00785884" w:rsidRPr="00A01738" w:rsidRDefault="00785884" w:rsidP="00785884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tel.:568 443 121, mob.: 724 003 582</w:t>
    </w:r>
  </w:p>
  <w:p w:rsidR="00785884" w:rsidRPr="00A01738" w:rsidRDefault="00785884" w:rsidP="00785884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email: obec.budkov@iol.cz, web: www.budkov.cz</w:t>
    </w:r>
    <w:r w:rsidRPr="003B602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85884" w:rsidRPr="00A01738" w:rsidRDefault="00785884" w:rsidP="00785884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IČ: 00289167, ID datové schránky: syqajbk</w:t>
    </w:r>
  </w:p>
  <w:p w:rsidR="00785884" w:rsidRPr="00A01738" w:rsidRDefault="00785884" w:rsidP="00785884">
    <w:pPr>
      <w:spacing w:after="0"/>
      <w:jc w:val="center"/>
      <w:rPr>
        <w:rFonts w:ascii="Cambria" w:hAnsi="Cambria"/>
        <w:sz w:val="20"/>
        <w:szCs w:val="20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bankovní spojení: 4522711, kód banky: 0100</w:t>
    </w:r>
  </w:p>
  <w:p w:rsidR="00785884" w:rsidRDefault="0078588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2238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1E1CB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48E497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967137"/>
    <w:multiLevelType w:val="multilevel"/>
    <w:tmpl w:val="3426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814EB"/>
    <w:multiLevelType w:val="multilevel"/>
    <w:tmpl w:val="48A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B2246"/>
    <w:multiLevelType w:val="multilevel"/>
    <w:tmpl w:val="3B32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16B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C8043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CB65D31"/>
    <w:multiLevelType w:val="multilevel"/>
    <w:tmpl w:val="DF52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F7F45"/>
    <w:multiLevelType w:val="multilevel"/>
    <w:tmpl w:val="9384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279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0C36CC"/>
    <w:multiLevelType w:val="multilevel"/>
    <w:tmpl w:val="DF52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707B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45F0C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7233AD"/>
    <w:multiLevelType w:val="multilevel"/>
    <w:tmpl w:val="8370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44036"/>
    <w:multiLevelType w:val="multilevel"/>
    <w:tmpl w:val="DF52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B0A00"/>
    <w:multiLevelType w:val="multilevel"/>
    <w:tmpl w:val="A5B4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22A6D"/>
    <w:multiLevelType w:val="multilevel"/>
    <w:tmpl w:val="AC76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6E52E0"/>
    <w:multiLevelType w:val="multilevel"/>
    <w:tmpl w:val="6124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4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7"/>
  </w:num>
  <w:num w:numId="9">
    <w:abstractNumId w:val="1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14"/>
  </w:num>
  <w:num w:numId="15">
    <w:abstractNumId w:val="13"/>
  </w:num>
  <w:num w:numId="16">
    <w:abstractNumId w:val="2"/>
  </w:num>
  <w:num w:numId="17">
    <w:abstractNumId w:val="16"/>
  </w:num>
  <w:num w:numId="18">
    <w:abstractNumId w:val="9"/>
  </w:num>
  <w:num w:numId="19">
    <w:abstractNumId w:val="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85884"/>
    <w:rsid w:val="00036CC1"/>
    <w:rsid w:val="00516747"/>
    <w:rsid w:val="0063292D"/>
    <w:rsid w:val="00785884"/>
    <w:rsid w:val="00853480"/>
    <w:rsid w:val="00A076F5"/>
    <w:rsid w:val="00A40645"/>
    <w:rsid w:val="00BA6FDB"/>
    <w:rsid w:val="00D207D7"/>
    <w:rsid w:val="00F4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F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8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88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88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78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5884"/>
  </w:style>
  <w:style w:type="paragraph" w:styleId="Zpat">
    <w:name w:val="footer"/>
    <w:basedOn w:val="Normln"/>
    <w:link w:val="ZpatChar"/>
    <w:uiPriority w:val="99"/>
    <w:semiHidden/>
    <w:unhideWhenUsed/>
    <w:rsid w:val="0078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5884"/>
  </w:style>
  <w:style w:type="character" w:styleId="Hypertextovodkaz">
    <w:name w:val="Hyperlink"/>
    <w:basedOn w:val="Standardnpsmoodstavce"/>
    <w:uiPriority w:val="99"/>
    <w:unhideWhenUsed/>
    <w:rsid w:val="0078588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1674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53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2023-12-13T21:32:00Z</dcterms:created>
  <dcterms:modified xsi:type="dcterms:W3CDTF">2023-12-14T21:10:00Z</dcterms:modified>
</cp:coreProperties>
</file>