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4150707"/>
    <w:bookmarkStart w:id="1" w:name="Text2"/>
    <w:p w14:paraId="65BA7CC1" w14:textId="77777777" w:rsidR="00A504A2" w:rsidRPr="00E47891" w:rsidRDefault="00A504A2" w:rsidP="00A504A2">
      <w:pPr>
        <w:jc w:val="right"/>
        <w:rPr>
          <w:rFonts w:ascii="CKGinis" w:hAnsi="CKGinis"/>
          <w:sz w:val="72"/>
          <w:szCs w:val="72"/>
        </w:rPr>
      </w:pPr>
      <w:r>
        <w:rPr>
          <w:rFonts w:ascii="CKGinis" w:hAnsi="CKGinis"/>
          <w:sz w:val="72"/>
          <w:szCs w:val="72"/>
        </w:rPr>
        <w:fldChar w:fldCharType="begin" w:fldLock="1">
          <w:ffData>
            <w:name w:val="Text2"/>
            <w:enabled w:val="0"/>
            <w:calcOnExit w:val="0"/>
            <w:statusText w:type="text" w:val="MSWField: id_pisemnosti_car"/>
            <w:textInput>
              <w:default w:val="*MESUX0017HYK*"/>
            </w:textInput>
          </w:ffData>
        </w:fldChar>
      </w:r>
      <w:r>
        <w:rPr>
          <w:rFonts w:ascii="CKGinis" w:hAnsi="CKGinis"/>
          <w:sz w:val="72"/>
          <w:szCs w:val="72"/>
        </w:rPr>
        <w:instrText xml:space="preserve">FORMTEXT </w:instrText>
      </w:r>
      <w:r>
        <w:rPr>
          <w:rFonts w:ascii="CKGinis" w:hAnsi="CKGinis"/>
          <w:sz w:val="72"/>
          <w:szCs w:val="72"/>
        </w:rPr>
      </w:r>
      <w:r>
        <w:rPr>
          <w:rFonts w:ascii="CKGinis" w:hAnsi="CKGinis"/>
          <w:sz w:val="72"/>
          <w:szCs w:val="72"/>
        </w:rPr>
        <w:fldChar w:fldCharType="separate"/>
      </w:r>
      <w:r>
        <w:rPr>
          <w:rFonts w:ascii="CKGinis" w:hAnsi="CKGinis"/>
          <w:sz w:val="72"/>
          <w:szCs w:val="72"/>
        </w:rPr>
        <w:t>*MESUX0017HYK*</w:t>
      </w:r>
      <w:r>
        <w:rPr>
          <w:rFonts w:ascii="CKGinis" w:hAnsi="CKGinis"/>
          <w:sz w:val="72"/>
          <w:szCs w:val="72"/>
        </w:rPr>
        <w:fldChar w:fldCharType="end"/>
      </w:r>
      <w:bookmarkEnd w:id="1"/>
    </w:p>
    <w:bookmarkStart w:id="2" w:name="Text16"/>
    <w:p w14:paraId="096DF6B5" w14:textId="77777777" w:rsidR="00A504A2" w:rsidRDefault="00A504A2" w:rsidP="00A504A2">
      <w:pPr>
        <w:keepNext/>
        <w:spacing w:after="0" w:line="276" w:lineRule="auto"/>
        <w:jc w:val="right"/>
        <w:rPr>
          <w:rFonts w:cs="Calibri"/>
        </w:rPr>
      </w:pPr>
      <w:r>
        <w:rPr>
          <w:rFonts w:cs="Calibri"/>
        </w:rPr>
        <w:fldChar w:fldCharType="begin" w:fldLock="1">
          <w:ffData>
            <w:name w:val="Text3"/>
            <w:enabled w:val="0"/>
            <w:calcOnExit w:val="0"/>
            <w:statusText w:type="text" w:val="MSWField: id_pisemnosti"/>
            <w:textInput>
              <w:default w:val="MESUX0017HYK"/>
            </w:textInput>
          </w:ffData>
        </w:fldChar>
      </w:r>
      <w:r>
        <w:rPr>
          <w:rFonts w:cs="Calibri"/>
        </w:rPr>
        <w:instrText xml:space="preserve">FORMTEXT </w:instrText>
      </w:r>
      <w:r>
        <w:rPr>
          <w:rFonts w:cs="Calibri"/>
        </w:rPr>
      </w:r>
      <w:r>
        <w:rPr>
          <w:rFonts w:cs="Calibri"/>
        </w:rPr>
        <w:fldChar w:fldCharType="separate"/>
      </w:r>
      <w:r>
        <w:rPr>
          <w:rFonts w:cs="Calibri"/>
        </w:rPr>
        <w:t>MESUX0017HYK</w:t>
      </w:r>
      <w:r>
        <w:rPr>
          <w:rFonts w:cs="Calibri"/>
        </w:rPr>
        <w:fldChar w:fldCharType="end"/>
      </w:r>
      <w:bookmarkEnd w:id="2"/>
    </w:p>
    <w:p w14:paraId="0E217BED" w14:textId="5D8D1BBC" w:rsidR="0088431F" w:rsidRDefault="0088431F" w:rsidP="00A504A2">
      <w:pPr>
        <w:keepNext/>
        <w:spacing w:after="0" w:line="276" w:lineRule="auto"/>
        <w:jc w:val="right"/>
        <w:rPr>
          <w:rFonts w:cs="Calibri"/>
        </w:rPr>
      </w:pPr>
      <w:r>
        <w:rPr>
          <w:rFonts w:cs="Calibri"/>
        </w:rPr>
        <w:t>č.j. SVO/</w:t>
      </w:r>
      <w:r w:rsidR="00A504A2">
        <w:rPr>
          <w:rFonts w:cs="Calibri"/>
        </w:rPr>
        <w:t>3832</w:t>
      </w:r>
      <w:r>
        <w:rPr>
          <w:rFonts w:cs="Calibri"/>
        </w:rPr>
        <w:t>/202</w:t>
      </w:r>
      <w:r w:rsidR="0094474D">
        <w:rPr>
          <w:rFonts w:cs="Calibri"/>
        </w:rPr>
        <w:t>5</w:t>
      </w:r>
    </w:p>
    <w:p w14:paraId="685EFDE0" w14:textId="15DDDF1A" w:rsidR="0088431F" w:rsidRDefault="0088431F" w:rsidP="0088431F">
      <w:pPr>
        <w:keepNext/>
        <w:spacing w:after="0" w:line="276" w:lineRule="auto"/>
        <w:jc w:val="right"/>
        <w:rPr>
          <w:rFonts w:cs="Calibri"/>
        </w:rPr>
      </w:pPr>
      <w:r>
        <w:rPr>
          <w:rFonts w:cs="Calibri"/>
        </w:rPr>
        <w:t>Sp. znak: 104.1</w:t>
      </w:r>
    </w:p>
    <w:p w14:paraId="423C6BC9" w14:textId="4AAD7F5D" w:rsidR="0088431F" w:rsidRDefault="0088431F" w:rsidP="0088431F">
      <w:pPr>
        <w:keepNext/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Calibri"/>
        </w:rPr>
        <w:t>Sk. znak/lhůta: A/5</w:t>
      </w:r>
    </w:p>
    <w:p w14:paraId="7A8C05B3" w14:textId="77777777" w:rsidR="00BE165A" w:rsidRDefault="00BE165A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C1358" w14:textId="175387C3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SVOBODA NAD ÚPOU</w:t>
      </w:r>
    </w:p>
    <w:p w14:paraId="049E9772" w14:textId="01252A4A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  <w:r w:rsidR="009B7E1F">
        <w:rPr>
          <w:rFonts w:ascii="Arial" w:hAnsi="Arial" w:cs="Arial"/>
          <w:b/>
          <w:sz w:val="24"/>
          <w:szCs w:val="24"/>
        </w:rPr>
        <w:t xml:space="preserve"> Svoboda nad Úpou</w:t>
      </w:r>
    </w:p>
    <w:p w14:paraId="50F4532E" w14:textId="3D2B2911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inline distT="0" distB="0" distL="0" distR="0" wp14:anchorId="3BD355F4" wp14:editId="07032E56">
            <wp:extent cx="438150" cy="504486"/>
            <wp:effectExtent l="0" t="0" r="0" b="0"/>
            <wp:docPr id="2001546408" name="Obrázek 1" descr="Obsah obrázku pták, Grafika,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46408" name="Obrázek 1" descr="Obsah obrázku pták, Grafika, symbol, klipar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70" cy="5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033F9" w14:textId="77777777" w:rsidR="0088431F" w:rsidRDefault="0088431F" w:rsidP="0088431F">
      <w:pPr>
        <w:keepNext/>
        <w:spacing w:after="0"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5E76DD20" w14:textId="77777777" w:rsidR="00BE165A" w:rsidRDefault="00BE165A" w:rsidP="00EF14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D0DE96C" w14:textId="77777777" w:rsidR="00BE165A" w:rsidRDefault="00BE165A" w:rsidP="00BE16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Svoboda nad Úpou</w:t>
      </w:r>
    </w:p>
    <w:p w14:paraId="59C09A5E" w14:textId="250AECB2" w:rsidR="00BE165A" w:rsidRDefault="009B7E1F" w:rsidP="00BE16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94474D">
        <w:rPr>
          <w:rFonts w:ascii="Arial" w:hAnsi="Arial" w:cs="Arial"/>
          <w:b/>
          <w:sz w:val="24"/>
          <w:szCs w:val="24"/>
        </w:rPr>
        <w:t>terou se stanoví část společného školského obvodu základní školy</w:t>
      </w:r>
      <w:r w:rsidR="00BE165A">
        <w:rPr>
          <w:rFonts w:ascii="Arial" w:hAnsi="Arial" w:cs="Arial"/>
          <w:b/>
          <w:strike/>
          <w:sz w:val="24"/>
          <w:szCs w:val="24"/>
        </w:rPr>
        <w:t xml:space="preserve"> </w:t>
      </w:r>
    </w:p>
    <w:p w14:paraId="60B5838E" w14:textId="77777777" w:rsidR="00BE165A" w:rsidRDefault="00BE165A" w:rsidP="00EF144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F5495" w14:textId="4A70A878" w:rsidR="0094474D" w:rsidRPr="00584C95" w:rsidRDefault="0088431F" w:rsidP="0094474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</w:t>
      </w:r>
      <w:r w:rsidR="0094474D">
        <w:rPr>
          <w:rFonts w:ascii="Arial" w:hAnsi="Arial" w:cs="Arial"/>
        </w:rPr>
        <w:t xml:space="preserve"> Svobody nad Úpou </w:t>
      </w:r>
      <w:r>
        <w:rPr>
          <w:rFonts w:ascii="Arial" w:hAnsi="Arial" w:cs="Arial"/>
        </w:rPr>
        <w:t>se na svém zasedání dne 1</w:t>
      </w:r>
      <w:r w:rsidR="0094474D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94474D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94474D">
        <w:rPr>
          <w:rFonts w:ascii="Arial" w:hAnsi="Arial" w:cs="Arial"/>
        </w:rPr>
        <w:t xml:space="preserve">5 </w:t>
      </w:r>
      <w:r w:rsidR="00BE165A">
        <w:rPr>
          <w:rFonts w:ascii="Arial" w:hAnsi="Arial" w:cs="Arial"/>
        </w:rPr>
        <w:t>usnesení</w:t>
      </w:r>
      <w:r w:rsidR="0094474D">
        <w:rPr>
          <w:rFonts w:ascii="Arial" w:hAnsi="Arial" w:cs="Arial"/>
        </w:rPr>
        <w:t xml:space="preserve">m </w:t>
      </w:r>
      <w:r w:rsidR="00763AF3">
        <w:rPr>
          <w:rFonts w:ascii="Arial" w:hAnsi="Arial" w:cs="Arial"/>
        </w:rPr>
        <w:t xml:space="preserve">                                               </w:t>
      </w:r>
      <w:r w:rsidR="0094474D">
        <w:rPr>
          <w:rFonts w:ascii="Arial" w:hAnsi="Arial" w:cs="Arial"/>
        </w:rPr>
        <w:t>č.</w:t>
      </w:r>
      <w:r w:rsidR="00BE165A">
        <w:rPr>
          <w:rFonts w:ascii="Arial" w:hAnsi="Arial" w:cs="Arial"/>
        </w:rPr>
        <w:t xml:space="preserve"> </w:t>
      </w:r>
      <w:r w:rsidR="001B609A">
        <w:rPr>
          <w:rFonts w:ascii="Arial" w:hAnsi="Arial" w:cs="Arial"/>
        </w:rPr>
        <w:t>ZM/</w:t>
      </w:r>
      <w:r w:rsidR="00763AF3">
        <w:rPr>
          <w:rFonts w:ascii="Arial" w:hAnsi="Arial" w:cs="Arial"/>
        </w:rPr>
        <w:t>176</w:t>
      </w:r>
      <w:r w:rsidR="001B609A">
        <w:rPr>
          <w:rFonts w:ascii="Arial" w:hAnsi="Arial" w:cs="Arial"/>
        </w:rPr>
        <w:t>/</w:t>
      </w:r>
      <w:r w:rsidR="0094474D">
        <w:rPr>
          <w:rFonts w:ascii="Arial" w:hAnsi="Arial" w:cs="Arial"/>
        </w:rPr>
        <w:t>17</w:t>
      </w:r>
      <w:r w:rsidR="001B609A">
        <w:rPr>
          <w:rFonts w:ascii="Arial" w:hAnsi="Arial" w:cs="Arial"/>
        </w:rPr>
        <w:t>/202</w:t>
      </w:r>
      <w:r w:rsidR="0094474D">
        <w:rPr>
          <w:rFonts w:ascii="Arial" w:hAnsi="Arial" w:cs="Arial"/>
        </w:rPr>
        <w:t>5</w:t>
      </w:r>
      <w:r w:rsidR="00763AF3">
        <w:rPr>
          <w:rFonts w:ascii="Arial" w:hAnsi="Arial" w:cs="Arial"/>
        </w:rPr>
        <w:t xml:space="preserve"> písm. b)</w:t>
      </w:r>
      <w:r w:rsidR="0094474D">
        <w:rPr>
          <w:rFonts w:ascii="Arial" w:hAnsi="Arial" w:cs="Arial"/>
        </w:rPr>
        <w:t xml:space="preserve"> usneslo </w:t>
      </w:r>
      <w:r w:rsidRPr="00851874">
        <w:rPr>
          <w:rFonts w:ascii="Arial" w:hAnsi="Arial" w:cs="Arial"/>
        </w:rPr>
        <w:t>vydat na základě</w:t>
      </w:r>
      <w:r w:rsidR="00BE165A">
        <w:rPr>
          <w:rFonts w:ascii="Arial" w:hAnsi="Arial" w:cs="Arial"/>
        </w:rPr>
        <w:t xml:space="preserve"> </w:t>
      </w:r>
      <w:r w:rsidR="0094474D">
        <w:rPr>
          <w:rFonts w:ascii="Arial" w:hAnsi="Arial" w:cs="Arial"/>
        </w:rPr>
        <w:t>ustanovení § 178 odst. 2 písm. c) zákona č. 561/2004 Sb.</w:t>
      </w:r>
      <w:r w:rsidR="0094474D" w:rsidRPr="00584C95">
        <w:rPr>
          <w:rFonts w:ascii="Arial" w:hAnsi="Arial" w:cs="Arial"/>
        </w:rPr>
        <w:t>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08B3393" w14:textId="77777777" w:rsidR="0094474D" w:rsidRPr="00584C95" w:rsidRDefault="0094474D" w:rsidP="009447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4C95">
        <w:rPr>
          <w:rFonts w:ascii="Arial" w:hAnsi="Arial" w:cs="Arial"/>
          <w:b/>
        </w:rPr>
        <w:t>Čl. 1</w:t>
      </w:r>
    </w:p>
    <w:p w14:paraId="174656C9" w14:textId="059A410F" w:rsidR="0094474D" w:rsidRPr="00584C95" w:rsidRDefault="0094474D" w:rsidP="009447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4C95">
        <w:rPr>
          <w:rFonts w:ascii="Arial" w:hAnsi="Arial" w:cs="Arial"/>
          <w:b/>
        </w:rPr>
        <w:t xml:space="preserve">Stanovení </w:t>
      </w:r>
      <w:r w:rsidR="003378E1">
        <w:rPr>
          <w:rFonts w:ascii="Arial" w:hAnsi="Arial" w:cs="Arial"/>
          <w:b/>
        </w:rPr>
        <w:t xml:space="preserve">části </w:t>
      </w:r>
      <w:r w:rsidRPr="00584C95">
        <w:rPr>
          <w:rFonts w:ascii="Arial" w:hAnsi="Arial" w:cs="Arial"/>
          <w:b/>
        </w:rPr>
        <w:t>školsk</w:t>
      </w:r>
      <w:r w:rsidR="003378E1">
        <w:rPr>
          <w:rFonts w:ascii="Arial" w:hAnsi="Arial" w:cs="Arial"/>
          <w:b/>
        </w:rPr>
        <w:t>ého</w:t>
      </w:r>
      <w:r w:rsidRPr="00584C95">
        <w:rPr>
          <w:rFonts w:ascii="Arial" w:hAnsi="Arial" w:cs="Arial"/>
          <w:b/>
        </w:rPr>
        <w:t xml:space="preserve"> obvod</w:t>
      </w:r>
      <w:r w:rsidR="003378E1">
        <w:rPr>
          <w:rFonts w:ascii="Arial" w:hAnsi="Arial" w:cs="Arial"/>
          <w:b/>
        </w:rPr>
        <w:t>u</w:t>
      </w:r>
      <w:r w:rsidRPr="00584C95">
        <w:rPr>
          <w:rFonts w:ascii="Arial" w:hAnsi="Arial" w:cs="Arial"/>
          <w:b/>
        </w:rPr>
        <w:t xml:space="preserve"> </w:t>
      </w:r>
    </w:p>
    <w:p w14:paraId="353DCB08" w14:textId="5F33F9AF" w:rsidR="0094474D" w:rsidRDefault="0094474D" w:rsidP="0094474D">
      <w:pPr>
        <w:spacing w:line="276" w:lineRule="auto"/>
        <w:rPr>
          <w:rFonts w:ascii="Arial" w:hAnsi="Arial" w:cs="Arial"/>
        </w:rPr>
      </w:pPr>
      <w:r w:rsidRPr="00584C95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mezi </w:t>
      </w:r>
      <w:r w:rsidRPr="00584C95">
        <w:rPr>
          <w:rFonts w:ascii="Arial" w:hAnsi="Arial" w:cs="Arial"/>
        </w:rPr>
        <w:t>městy Svoboda nad Úpou a Janské Lázně o vytvoření společného školského obvodu základní školy</w:t>
      </w:r>
      <w:r>
        <w:rPr>
          <w:rFonts w:ascii="Arial" w:hAnsi="Arial" w:cs="Arial"/>
        </w:rPr>
        <w:t xml:space="preserve"> </w:t>
      </w:r>
      <w:r w:rsidRPr="00584C95">
        <w:rPr>
          <w:rFonts w:ascii="Arial" w:hAnsi="Arial" w:cs="Arial"/>
        </w:rPr>
        <w:t xml:space="preserve">je území města </w:t>
      </w:r>
      <w:r>
        <w:rPr>
          <w:rFonts w:ascii="Arial" w:hAnsi="Arial" w:cs="Arial"/>
        </w:rPr>
        <w:t>Svoboda nad Úpou</w:t>
      </w:r>
      <w:r w:rsidRPr="00584C95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</w:t>
      </w:r>
      <w:r w:rsidRPr="00584C95">
        <w:rPr>
          <w:rFonts w:ascii="Arial" w:hAnsi="Arial" w:cs="Arial"/>
        </w:rPr>
        <w:t>Základní</w:t>
      </w:r>
      <w:r w:rsidR="00722FDF">
        <w:rPr>
          <w:rFonts w:ascii="Arial" w:hAnsi="Arial" w:cs="Arial"/>
        </w:rPr>
        <w:t xml:space="preserve"> školy</w:t>
      </w:r>
      <w:r w:rsidRPr="00584C95">
        <w:rPr>
          <w:rFonts w:ascii="Arial" w:hAnsi="Arial" w:cs="Arial"/>
        </w:rPr>
        <w:t xml:space="preserve"> a mateřsk</w:t>
      </w:r>
      <w:r w:rsidR="005B5AA6">
        <w:rPr>
          <w:rFonts w:ascii="Arial" w:hAnsi="Arial" w:cs="Arial"/>
        </w:rPr>
        <w:t>é</w:t>
      </w:r>
      <w:r w:rsidRPr="00584C95">
        <w:rPr>
          <w:rFonts w:ascii="Arial" w:hAnsi="Arial" w:cs="Arial"/>
        </w:rPr>
        <w:t xml:space="preserve"> škol</w:t>
      </w:r>
      <w:r w:rsidR="005B5AA6">
        <w:rPr>
          <w:rFonts w:ascii="Arial" w:hAnsi="Arial" w:cs="Arial"/>
        </w:rPr>
        <w:t>y</w:t>
      </w:r>
      <w:r w:rsidRPr="00584C95">
        <w:rPr>
          <w:rFonts w:ascii="Arial" w:hAnsi="Arial" w:cs="Arial"/>
        </w:rPr>
        <w:t xml:space="preserve">, Svoboda nad Úpou, okres Trutnov, </w:t>
      </w:r>
      <w:r w:rsidR="005B5AA6">
        <w:rPr>
          <w:rFonts w:ascii="Arial" w:hAnsi="Arial" w:cs="Arial"/>
        </w:rPr>
        <w:t xml:space="preserve">se sídlem </w:t>
      </w:r>
      <w:r w:rsidRPr="00584C95">
        <w:rPr>
          <w:rFonts w:ascii="Arial" w:hAnsi="Arial" w:cs="Arial"/>
        </w:rPr>
        <w:t>Kostelní 560, 542 24 Svoboda nad Úpou,</w:t>
      </w:r>
      <w:r>
        <w:rPr>
          <w:rFonts w:ascii="Arial" w:hAnsi="Arial" w:cs="Arial"/>
        </w:rPr>
        <w:t xml:space="preserve"> </w:t>
      </w:r>
      <w:r w:rsidR="005A5365">
        <w:rPr>
          <w:rFonts w:ascii="Arial" w:hAnsi="Arial" w:cs="Arial"/>
        </w:rPr>
        <w:t xml:space="preserve">                 </w:t>
      </w:r>
      <w:r w:rsidRPr="00584C95">
        <w:rPr>
          <w:rFonts w:ascii="Arial" w:hAnsi="Arial" w:cs="Arial"/>
        </w:rPr>
        <w:t>IČ: 75017032</w:t>
      </w:r>
      <w:r w:rsidR="005A5365">
        <w:rPr>
          <w:rFonts w:ascii="Arial" w:hAnsi="Arial" w:cs="Arial"/>
        </w:rPr>
        <w:t>,</w:t>
      </w:r>
      <w:r w:rsidRPr="00584C95">
        <w:rPr>
          <w:rFonts w:ascii="Arial" w:hAnsi="Arial" w:cs="Arial"/>
        </w:rPr>
        <w:t xml:space="preserve"> zřízen</w:t>
      </w:r>
      <w:r w:rsidR="005B5AA6">
        <w:rPr>
          <w:rFonts w:ascii="Arial" w:hAnsi="Arial" w:cs="Arial"/>
        </w:rPr>
        <w:t>é</w:t>
      </w:r>
      <w:r w:rsidRPr="00584C95">
        <w:rPr>
          <w:rFonts w:ascii="Arial" w:hAnsi="Arial" w:cs="Arial"/>
        </w:rPr>
        <w:t xml:space="preserve"> městem Svoboda nad Úpou.</w:t>
      </w:r>
    </w:p>
    <w:p w14:paraId="35BD3CCF" w14:textId="133CA9B3" w:rsidR="005B5AA6" w:rsidRDefault="005B5AA6" w:rsidP="0094474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Společný školský obvod platí pro II. stupeň základní školy</w:t>
      </w:r>
      <w:r w:rsidR="005D7D2A">
        <w:rPr>
          <w:rFonts w:ascii="Arial" w:hAnsi="Arial" w:cs="Arial"/>
        </w:rPr>
        <w:t xml:space="preserve"> (6. až 9. ročník).</w:t>
      </w:r>
    </w:p>
    <w:p w14:paraId="562BA030" w14:textId="77777777" w:rsidR="005B5AA6" w:rsidRPr="00584C95" w:rsidRDefault="005B5AA6" w:rsidP="0094474D">
      <w:pPr>
        <w:spacing w:line="276" w:lineRule="auto"/>
        <w:rPr>
          <w:rFonts w:ascii="Arial" w:hAnsi="Arial" w:cs="Arial"/>
        </w:rPr>
      </w:pPr>
    </w:p>
    <w:p w14:paraId="1EA2B592" w14:textId="77777777" w:rsidR="0094474D" w:rsidRPr="00584C95" w:rsidRDefault="0094474D" w:rsidP="009447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4C95">
        <w:rPr>
          <w:rFonts w:ascii="Arial" w:hAnsi="Arial" w:cs="Arial"/>
          <w:b/>
        </w:rPr>
        <w:t>Čl. 2</w:t>
      </w:r>
    </w:p>
    <w:p w14:paraId="631C61D7" w14:textId="77777777" w:rsidR="0094474D" w:rsidRPr="00584C95" w:rsidRDefault="0094474D" w:rsidP="009447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84C95">
        <w:rPr>
          <w:rFonts w:ascii="Arial" w:hAnsi="Arial" w:cs="Arial"/>
          <w:b/>
        </w:rPr>
        <w:t>Účinnost</w:t>
      </w:r>
    </w:p>
    <w:p w14:paraId="52E2555A" w14:textId="77777777" w:rsidR="0094474D" w:rsidRPr="00584C95" w:rsidRDefault="0094474D" w:rsidP="0094474D">
      <w:pPr>
        <w:spacing w:line="276" w:lineRule="auto"/>
        <w:rPr>
          <w:rFonts w:ascii="Arial" w:hAnsi="Arial" w:cs="Arial"/>
        </w:rPr>
      </w:pPr>
      <w:r w:rsidRPr="00584C95">
        <w:rPr>
          <w:rFonts w:ascii="Arial" w:hAnsi="Arial" w:cs="Arial"/>
        </w:rPr>
        <w:t>Tato obecně závazná vyhláška nabývá účinnosti dnem 1. 1. 2026.</w:t>
      </w:r>
    </w:p>
    <w:p w14:paraId="4FF13091" w14:textId="77777777" w:rsidR="0094474D" w:rsidRPr="00584C95" w:rsidRDefault="0094474D" w:rsidP="0094474D">
      <w:pPr>
        <w:spacing w:line="276" w:lineRule="auto"/>
        <w:rPr>
          <w:rFonts w:ascii="Arial" w:hAnsi="Arial" w:cs="Arial"/>
        </w:rPr>
      </w:pPr>
    </w:p>
    <w:p w14:paraId="39FFF716" w14:textId="37CE0D69" w:rsidR="00951289" w:rsidRDefault="0094474D" w:rsidP="0094474D">
      <w:pPr>
        <w:rPr>
          <w:rFonts w:ascii="Arial" w:hAnsi="Arial" w:cs="Arial"/>
        </w:rPr>
      </w:pPr>
      <w:r w:rsidRPr="00584C95">
        <w:rPr>
          <w:rFonts w:cs="Calibri"/>
        </w:rPr>
        <w:t xml:space="preserve"> </w:t>
      </w:r>
    </w:p>
    <w:p w14:paraId="4BE76BA7" w14:textId="71D39A53" w:rsidR="00951289" w:rsidRPr="00951289" w:rsidRDefault="00951289" w:rsidP="00951289">
      <w:pPr>
        <w:spacing w:line="276" w:lineRule="auto"/>
        <w:jc w:val="center"/>
        <w:rPr>
          <w:rFonts w:ascii="Arial" w:hAnsi="Arial" w:cs="Arial"/>
        </w:rPr>
      </w:pPr>
      <w:r w:rsidRPr="00951289"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89">
        <w:rPr>
          <w:rFonts w:ascii="Arial" w:hAnsi="Arial" w:cs="Arial"/>
        </w:rPr>
        <w:t>………………………………</w:t>
      </w:r>
    </w:p>
    <w:p w14:paraId="0819CDD2" w14:textId="05E789D7" w:rsidR="00951289" w:rsidRPr="00951289" w:rsidRDefault="00A504A2" w:rsidP="00A504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51289" w:rsidRPr="00951289">
        <w:rPr>
          <w:rFonts w:ascii="Arial" w:hAnsi="Arial" w:cs="Arial"/>
        </w:rPr>
        <w:t>Mgr. Petr Týfa</w:t>
      </w:r>
      <w:r w:rsidR="00BD6DCE">
        <w:rPr>
          <w:rFonts w:ascii="Arial" w:hAnsi="Arial" w:cs="Arial"/>
        </w:rPr>
        <w:t>, v.r.</w:t>
      </w:r>
      <w:r w:rsidR="00951289">
        <w:rPr>
          <w:rFonts w:ascii="Arial" w:hAnsi="Arial" w:cs="Arial"/>
        </w:rPr>
        <w:tab/>
      </w:r>
      <w:r w:rsidR="00951289">
        <w:rPr>
          <w:rFonts w:ascii="Arial" w:hAnsi="Arial" w:cs="Arial"/>
        </w:rPr>
        <w:tab/>
      </w:r>
      <w:r w:rsidR="00951289">
        <w:rPr>
          <w:rFonts w:ascii="Arial" w:hAnsi="Arial" w:cs="Arial"/>
        </w:rPr>
        <w:tab/>
      </w:r>
      <w:r w:rsidR="0095128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1289" w:rsidRPr="00951289">
        <w:rPr>
          <w:rFonts w:ascii="Arial" w:hAnsi="Arial" w:cs="Arial"/>
        </w:rPr>
        <w:t>Ing. Helmut Ruse</w:t>
      </w:r>
      <w:r w:rsidR="00BD6DCE">
        <w:rPr>
          <w:rFonts w:ascii="Arial" w:hAnsi="Arial" w:cs="Arial"/>
        </w:rPr>
        <w:t>, v.r.</w:t>
      </w:r>
    </w:p>
    <w:p w14:paraId="1084FF11" w14:textId="4896CA2E" w:rsidR="0088431F" w:rsidRDefault="00951289" w:rsidP="00951289">
      <w:pPr>
        <w:spacing w:line="276" w:lineRule="auto"/>
        <w:jc w:val="center"/>
        <w:rPr>
          <w:rFonts w:ascii="Arial" w:hAnsi="Arial" w:cs="Arial"/>
        </w:rPr>
      </w:pPr>
      <w:r w:rsidRPr="00951289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04A2">
        <w:rPr>
          <w:rFonts w:ascii="Arial" w:hAnsi="Arial" w:cs="Arial"/>
        </w:rPr>
        <w:tab/>
        <w:t xml:space="preserve">        </w:t>
      </w:r>
      <w:r w:rsidRPr="00951289">
        <w:rPr>
          <w:rFonts w:ascii="Arial" w:hAnsi="Arial" w:cs="Arial"/>
        </w:rPr>
        <w:t>místostarosta</w:t>
      </w:r>
      <w:bookmarkEnd w:id="0"/>
    </w:p>
    <w:sectPr w:rsidR="0088431F" w:rsidSect="00B6207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A938" w14:textId="77777777" w:rsidR="00C952A8" w:rsidRDefault="00C952A8" w:rsidP="0088431F">
      <w:pPr>
        <w:spacing w:after="0"/>
      </w:pPr>
      <w:r>
        <w:separator/>
      </w:r>
    </w:p>
  </w:endnote>
  <w:endnote w:type="continuationSeparator" w:id="0">
    <w:p w14:paraId="6AF22D9C" w14:textId="77777777" w:rsidR="00C952A8" w:rsidRDefault="00C952A8" w:rsidP="00884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13C23174" w14:textId="77777777" w:rsidR="0088431F" w:rsidRPr="00456B24" w:rsidRDefault="0088431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C31525" w14:textId="77777777" w:rsidR="0088431F" w:rsidRDefault="008843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4DEB" w14:textId="77777777" w:rsidR="00C952A8" w:rsidRDefault="00C952A8" w:rsidP="0088431F">
      <w:pPr>
        <w:spacing w:after="0"/>
      </w:pPr>
      <w:r>
        <w:separator/>
      </w:r>
    </w:p>
  </w:footnote>
  <w:footnote w:type="continuationSeparator" w:id="0">
    <w:p w14:paraId="236F1A59" w14:textId="77777777" w:rsidR="00C952A8" w:rsidRDefault="00C952A8" w:rsidP="008843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B712A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C9"/>
    <w:multiLevelType w:val="hybridMultilevel"/>
    <w:tmpl w:val="C3F65B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2296">
    <w:abstractNumId w:val="1"/>
  </w:num>
  <w:num w:numId="2" w16cid:durableId="352073085">
    <w:abstractNumId w:val="0"/>
  </w:num>
  <w:num w:numId="3" w16cid:durableId="483620626">
    <w:abstractNumId w:val="8"/>
  </w:num>
  <w:num w:numId="4" w16cid:durableId="531000189">
    <w:abstractNumId w:val="4"/>
  </w:num>
  <w:num w:numId="5" w16cid:durableId="2077313557">
    <w:abstractNumId w:val="6"/>
  </w:num>
  <w:num w:numId="6" w16cid:durableId="1521316379">
    <w:abstractNumId w:val="2"/>
  </w:num>
  <w:num w:numId="7" w16cid:durableId="2092660412">
    <w:abstractNumId w:val="3"/>
  </w:num>
  <w:num w:numId="8" w16cid:durableId="645595171">
    <w:abstractNumId w:val="7"/>
  </w:num>
  <w:num w:numId="9" w16cid:durableId="528222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52"/>
    <w:rsid w:val="00042788"/>
    <w:rsid w:val="000451F6"/>
    <w:rsid w:val="000E4419"/>
    <w:rsid w:val="001017F0"/>
    <w:rsid w:val="00143FE6"/>
    <w:rsid w:val="001B01EE"/>
    <w:rsid w:val="001B609A"/>
    <w:rsid w:val="001E039B"/>
    <w:rsid w:val="001E5D11"/>
    <w:rsid w:val="00231A45"/>
    <w:rsid w:val="00233514"/>
    <w:rsid w:val="00276E43"/>
    <w:rsid w:val="00312B88"/>
    <w:rsid w:val="00331410"/>
    <w:rsid w:val="003378E1"/>
    <w:rsid w:val="003D356F"/>
    <w:rsid w:val="00490B52"/>
    <w:rsid w:val="0049747E"/>
    <w:rsid w:val="004E74D6"/>
    <w:rsid w:val="0054188E"/>
    <w:rsid w:val="00554CFA"/>
    <w:rsid w:val="00562ECB"/>
    <w:rsid w:val="00577B90"/>
    <w:rsid w:val="005A5365"/>
    <w:rsid w:val="005B45BE"/>
    <w:rsid w:val="005B5AA6"/>
    <w:rsid w:val="005D7678"/>
    <w:rsid w:val="005D7D2A"/>
    <w:rsid w:val="006704AF"/>
    <w:rsid w:val="006A233F"/>
    <w:rsid w:val="006B5CEE"/>
    <w:rsid w:val="006D04AA"/>
    <w:rsid w:val="00722FDF"/>
    <w:rsid w:val="00763AF3"/>
    <w:rsid w:val="00837011"/>
    <w:rsid w:val="0088431F"/>
    <w:rsid w:val="008855E6"/>
    <w:rsid w:val="008C09D9"/>
    <w:rsid w:val="009135E6"/>
    <w:rsid w:val="0094474D"/>
    <w:rsid w:val="00951289"/>
    <w:rsid w:val="00957252"/>
    <w:rsid w:val="0097692A"/>
    <w:rsid w:val="00977E30"/>
    <w:rsid w:val="009B7E1F"/>
    <w:rsid w:val="009F66BE"/>
    <w:rsid w:val="00A11B4A"/>
    <w:rsid w:val="00A504A2"/>
    <w:rsid w:val="00AA2AD3"/>
    <w:rsid w:val="00AB387A"/>
    <w:rsid w:val="00AC5611"/>
    <w:rsid w:val="00B51EBC"/>
    <w:rsid w:val="00B62075"/>
    <w:rsid w:val="00BD6DCE"/>
    <w:rsid w:val="00BE165A"/>
    <w:rsid w:val="00C0421A"/>
    <w:rsid w:val="00C515B9"/>
    <w:rsid w:val="00C63BB4"/>
    <w:rsid w:val="00C952A8"/>
    <w:rsid w:val="00D14260"/>
    <w:rsid w:val="00D22A38"/>
    <w:rsid w:val="00E864A2"/>
    <w:rsid w:val="00EC6670"/>
    <w:rsid w:val="00EF1447"/>
    <w:rsid w:val="00FC4A04"/>
    <w:rsid w:val="00FD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730"/>
  <w15:chartTrackingRefBased/>
  <w15:docId w15:val="{A700A5D6-D380-4B1E-B5C6-1066C911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31F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B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B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B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B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B5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431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431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8431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84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8431F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51EB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51E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Balcarová</dc:creator>
  <cp:keywords/>
  <dc:description/>
  <cp:lastModifiedBy>Iva Balcarová</cp:lastModifiedBy>
  <cp:revision>3</cp:revision>
  <cp:lastPrinted>2025-12-15T19:02:00Z</cp:lastPrinted>
  <dcterms:created xsi:type="dcterms:W3CDTF">2025-12-15T19:03:00Z</dcterms:created>
  <dcterms:modified xsi:type="dcterms:W3CDTF">2025-12-15T19:03:00Z</dcterms:modified>
</cp:coreProperties>
</file>