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9507" w14:textId="680B2FB2" w:rsidR="008E13A1" w:rsidRDefault="008E13A1" w:rsidP="008E13A1">
      <w:pPr>
        <w:ind w:firstLine="708"/>
        <w:jc w:val="left"/>
        <w:rPr>
          <w:b/>
          <w:bCs/>
          <w:color w:val="FF0000"/>
        </w:rPr>
      </w:pPr>
      <w:r w:rsidRPr="00E04640">
        <w:rPr>
          <w:b/>
          <w:bCs/>
        </w:rPr>
        <w:t>Příloha 1.</w:t>
      </w:r>
      <w:r>
        <w:rPr>
          <w:b/>
          <w:bCs/>
        </w:rPr>
        <w:t xml:space="preserve"> OZV č</w:t>
      </w:r>
      <w:r w:rsidR="00174D03">
        <w:rPr>
          <w:b/>
          <w:bCs/>
        </w:rPr>
        <w:t>1/2023</w:t>
      </w:r>
    </w:p>
    <w:p w14:paraId="68D510E5" w14:textId="77777777" w:rsidR="008E13A1" w:rsidRPr="00E04640" w:rsidRDefault="008E13A1" w:rsidP="008E13A1">
      <w:pPr>
        <w:ind w:firstLine="708"/>
        <w:jc w:val="left"/>
        <w:rPr>
          <w:b/>
          <w:bCs/>
        </w:rPr>
      </w:pPr>
      <w:r w:rsidRPr="00E04640">
        <w:rPr>
          <w:b/>
          <w:bCs/>
        </w:rPr>
        <w:t>1. Veřejná prostranství zpoplatněná místním poplatkem</w:t>
      </w:r>
    </w:p>
    <w:p w14:paraId="50F61BD9" w14:textId="77777777" w:rsidR="008E13A1" w:rsidRDefault="008E13A1" w:rsidP="008E13A1">
      <w:pPr>
        <w:ind w:firstLine="708"/>
        <w:jc w:val="left"/>
      </w:pPr>
      <w:r w:rsidRPr="00E04640">
        <w:t xml:space="preserve">- místní komunikace </w:t>
      </w:r>
      <w:r>
        <w:t xml:space="preserve">III. </w:t>
      </w:r>
      <w:r w:rsidRPr="00E04640">
        <w:t xml:space="preserve">třídy, účelové komunikace, k nim přilehlé chodníky a přilehlá zeleň, a to na celém území </w:t>
      </w:r>
      <w:r>
        <w:t>obce Sběř</w:t>
      </w:r>
      <w:r w:rsidRPr="00E04640">
        <w:t xml:space="preserve">, přičemž za přilehlou zeleň se považuje veřejná zeleň, která je přístupná každému bez omezení a slouží k obecnému užívání a je podél komunikací ve vzdálenosti max. </w:t>
      </w:r>
      <w:r>
        <w:t>20</w:t>
      </w:r>
      <w:r w:rsidRPr="00E04640">
        <w:t xml:space="preserve"> m od hrany zpevněné části komunikace, případně od hrany zpevněné části chodníku k této komunikaci přiléhajícího</w:t>
      </w:r>
      <w:r>
        <w:t>.</w:t>
      </w:r>
      <w:r w:rsidRPr="00E04640">
        <w:t xml:space="preserve"> </w:t>
      </w:r>
    </w:p>
    <w:p w14:paraId="5263F7C8" w14:textId="77777777" w:rsidR="00B56711" w:rsidRDefault="00B56711"/>
    <w:sectPr w:rsidR="00B56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A1"/>
    <w:rsid w:val="00174D03"/>
    <w:rsid w:val="008E13A1"/>
    <w:rsid w:val="00B5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A2D9"/>
  <w15:chartTrackingRefBased/>
  <w15:docId w15:val="{794DF64A-5B7F-43B5-B716-9474AFC8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3A1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413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Vrabec</dc:creator>
  <cp:keywords/>
  <dc:description/>
  <cp:lastModifiedBy>Lukáš Vrabec</cp:lastModifiedBy>
  <cp:revision>2</cp:revision>
  <dcterms:created xsi:type="dcterms:W3CDTF">2023-02-22T17:47:00Z</dcterms:created>
  <dcterms:modified xsi:type="dcterms:W3CDTF">2023-02-22T17:58:00Z</dcterms:modified>
</cp:coreProperties>
</file>