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4B" w:rsidRDefault="00896D4B" w:rsidP="00896D4B">
      <w:pPr>
        <w:pStyle w:val="Nzev"/>
      </w:pPr>
      <w:r>
        <w:rPr>
          <w:b w:val="0"/>
          <w:bCs w:val="0"/>
          <w:noProof/>
          <w:sz w:val="28"/>
          <w:szCs w:val="28"/>
          <w:lang w:eastAsia="cs-CZ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102235</wp:posOffset>
            </wp:positionV>
            <wp:extent cx="604520" cy="600075"/>
            <wp:effectExtent l="19050" t="0" r="508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Obec </w:t>
      </w:r>
      <w:proofErr w:type="spellStart"/>
      <w:r>
        <w:rPr>
          <w:sz w:val="28"/>
          <w:szCs w:val="28"/>
        </w:rPr>
        <w:t>Rynoltice</w:t>
      </w:r>
      <w:proofErr w:type="spellEnd"/>
      <w:r>
        <w:rPr>
          <w:sz w:val="28"/>
          <w:szCs w:val="28"/>
        </w:rPr>
        <w:br/>
        <w:t xml:space="preserve">Zastupitelstvo obce </w:t>
      </w:r>
      <w:proofErr w:type="spellStart"/>
      <w:r>
        <w:rPr>
          <w:sz w:val="28"/>
          <w:szCs w:val="28"/>
        </w:rPr>
        <w:t>Rynoltice</w:t>
      </w:r>
      <w:proofErr w:type="spellEnd"/>
    </w:p>
    <w:p w:rsidR="00896D4B" w:rsidRDefault="00896D4B" w:rsidP="00896D4B">
      <w:pPr>
        <w:pStyle w:val="Heading1"/>
        <w:outlineLvl w:val="9"/>
      </w:pPr>
      <w:r>
        <w:t xml:space="preserve">Obecně závazná vyhláška obce </w:t>
      </w:r>
      <w:proofErr w:type="spellStart"/>
      <w:r>
        <w:t>Rynoltice</w:t>
      </w:r>
      <w:proofErr w:type="spellEnd"/>
      <w:r>
        <w:br/>
        <w:t>o místním poplatku za obecní systém odpadového hospodářství</w:t>
      </w:r>
    </w:p>
    <w:p w:rsidR="00896D4B" w:rsidRDefault="00896D4B" w:rsidP="00896D4B">
      <w:pPr>
        <w:pStyle w:val="UvodniVeta"/>
      </w:pPr>
      <w:r>
        <w:t xml:space="preserve">Zastupitelstvo obce </w:t>
      </w:r>
      <w:proofErr w:type="spellStart"/>
      <w:r>
        <w:t>Rynoltice</w:t>
      </w:r>
      <w:proofErr w:type="spellEnd"/>
      <w:r>
        <w:t xml:space="preserve">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96D4B" w:rsidRDefault="00896D4B" w:rsidP="00896D4B">
      <w:pPr>
        <w:pStyle w:val="Heading2"/>
        <w:outlineLvl w:val="9"/>
      </w:pPr>
      <w:r>
        <w:t>Čl. 1</w:t>
      </w:r>
      <w:r>
        <w:br/>
        <w:t>Úvodní ustanovení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 xml:space="preserve">Obec </w:t>
      </w:r>
      <w:proofErr w:type="spellStart"/>
      <w:r>
        <w:t>Rynoltice</w:t>
      </w:r>
      <w:proofErr w:type="spellEnd"/>
      <w:r>
        <w:t xml:space="preserve"> touto vyhláškou zavádí místní poplatek za obecní systém odpadového hospodářství (dále jen „poplatek“).</w:t>
      </w:r>
    </w:p>
    <w:p w:rsidR="00896D4B" w:rsidRDefault="00896D4B" w:rsidP="00896D4B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7E2AD6">
        <w:rPr>
          <w:rStyle w:val="Znakapoznpodarou"/>
        </w:rPr>
        <w:footnoteReference w:id="1"/>
      </w:r>
      <w:r>
        <w:t>.</w:t>
      </w:r>
    </w:p>
    <w:p w:rsidR="00896D4B" w:rsidRDefault="00896D4B" w:rsidP="00896D4B">
      <w:pPr>
        <w:pStyle w:val="Odstavec"/>
        <w:numPr>
          <w:ilvl w:val="0"/>
          <w:numId w:val="1"/>
        </w:numPr>
      </w:pPr>
      <w:r>
        <w:t>Správcem poplatku je obecní úřad</w:t>
      </w:r>
      <w:r w:rsidRPr="007E2AD6">
        <w:rPr>
          <w:rStyle w:val="Znakapoznpodarou"/>
        </w:rPr>
        <w:footnoteReference w:id="2"/>
      </w:r>
      <w:r>
        <w:t>.</w:t>
      </w:r>
    </w:p>
    <w:p w:rsidR="00896D4B" w:rsidRDefault="00896D4B" w:rsidP="00896D4B">
      <w:pPr>
        <w:pStyle w:val="Heading2"/>
        <w:outlineLvl w:val="9"/>
      </w:pPr>
      <w:r>
        <w:t>Čl. 2</w:t>
      </w:r>
      <w:r>
        <w:br/>
        <w:t>Poplatník</w:t>
      </w:r>
    </w:p>
    <w:p w:rsidR="00896D4B" w:rsidRDefault="00896D4B" w:rsidP="00896D4B">
      <w:pPr>
        <w:pStyle w:val="Odstavec"/>
        <w:numPr>
          <w:ilvl w:val="0"/>
          <w:numId w:val="2"/>
        </w:numPr>
      </w:pPr>
      <w:r>
        <w:t>Poplatníkem poplatku je</w:t>
      </w:r>
      <w:r w:rsidRPr="007E2AD6">
        <w:rPr>
          <w:rStyle w:val="Znakapoznpodarou"/>
        </w:rPr>
        <w:footnoteReference w:id="3"/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fyzická osoba přihlášená v obci</w:t>
      </w:r>
      <w:r w:rsidRPr="007E2AD6">
        <w:rPr>
          <w:rStyle w:val="Znakapoznpodarou"/>
        </w:rPr>
        <w:footnoteReference w:id="4"/>
      </w:r>
      <w:r>
        <w:t xml:space="preserve"> nebo</w:t>
      </w:r>
    </w:p>
    <w:p w:rsidR="00896D4B" w:rsidRDefault="00896D4B" w:rsidP="00896D4B">
      <w:pPr>
        <w:pStyle w:val="Odstavec"/>
        <w:numPr>
          <w:ilvl w:val="1"/>
          <w:numId w:val="1"/>
        </w:numPr>
        <w:tabs>
          <w:tab w:val="clear" w:pos="567"/>
          <w:tab w:val="left" w:pos="709"/>
        </w:tabs>
        <w:ind w:left="851" w:hanging="284"/>
      </w:pPr>
      <w:r>
        <w:t>vlastník nemovité věci zahrnující byt, rodinný dům nebo stavbu pro rodinnou rekreaci, ve které není přihlášená žádná fyzická osoba a která je umístěna na území obce.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Spoluvlastníci nemovité věci zahrnující byt, rodinný dům nebo stavbu pro rodinnou rekreaci jsou povinni plnit poplatkovou povinnost společně a nerozdílně</w:t>
      </w:r>
      <w:r w:rsidRPr="007E2AD6">
        <w:rPr>
          <w:rStyle w:val="Znakapoznpodarou"/>
        </w:rPr>
        <w:footnoteReference w:id="5"/>
      </w:r>
      <w:r>
        <w:t>.</w:t>
      </w:r>
    </w:p>
    <w:p w:rsidR="00896D4B" w:rsidRDefault="00896D4B" w:rsidP="00896D4B">
      <w:pPr>
        <w:pStyle w:val="Heading2"/>
        <w:outlineLvl w:val="9"/>
      </w:pPr>
      <w:r>
        <w:t>Čl. 3</w:t>
      </w:r>
      <w:r>
        <w:br/>
        <w:t>Ohlašovací povinnost</w:t>
      </w:r>
    </w:p>
    <w:p w:rsidR="00896D4B" w:rsidRDefault="00896D4B" w:rsidP="00896D4B">
      <w:pPr>
        <w:pStyle w:val="Odstavec"/>
        <w:numPr>
          <w:ilvl w:val="0"/>
          <w:numId w:val="3"/>
        </w:numPr>
        <w:ind w:left="567" w:hanging="567"/>
      </w:pPr>
      <w:r>
        <w:t>Poplatník je povinen podat správci poplatku ohlášení nejpozději do 15 dnů ode dne vzniku své poplatkové povinnosti; údaje uváděné v ohlášení upravuje zákon</w:t>
      </w:r>
      <w:r w:rsidRPr="007E2AD6">
        <w:rPr>
          <w:rStyle w:val="Znakapoznpodarou"/>
        </w:rPr>
        <w:footnoteReference w:id="6"/>
      </w:r>
      <w:r>
        <w:t>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Dojde-li ke změně údajů uvedených v ohlášení, je poplatník povinen tuto změnu oznámit do 15 dnů ode dne, kdy nastala</w:t>
      </w:r>
      <w:r w:rsidRPr="007E2AD6">
        <w:rPr>
          <w:rStyle w:val="Znakapoznpodarou"/>
        </w:rPr>
        <w:footnoteReference w:id="7"/>
      </w:r>
      <w:r>
        <w:t>.</w:t>
      </w:r>
    </w:p>
    <w:p w:rsidR="00896D4B" w:rsidRDefault="00896D4B" w:rsidP="00896D4B">
      <w:pPr>
        <w:pStyle w:val="Heading2"/>
        <w:outlineLvl w:val="9"/>
      </w:pPr>
      <w:r>
        <w:lastRenderedPageBreak/>
        <w:t>Čl. 4</w:t>
      </w:r>
      <w:r>
        <w:br/>
        <w:t>Sazba poplatku</w:t>
      </w:r>
    </w:p>
    <w:p w:rsidR="00896D4B" w:rsidRDefault="00896D4B" w:rsidP="00896D4B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>
        <w:rPr>
          <w:b/>
          <w:bCs/>
        </w:rPr>
        <w:t>1.000 Kč</w:t>
      </w:r>
      <w:r>
        <w:t>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896D4B" w:rsidRDefault="00896D4B" w:rsidP="00896D4B">
      <w:pPr>
        <w:pStyle w:val="Odstavec"/>
        <w:numPr>
          <w:ilvl w:val="1"/>
          <w:numId w:val="1"/>
        </w:numPr>
        <w:tabs>
          <w:tab w:val="clear" w:pos="567"/>
          <w:tab w:val="left" w:pos="0"/>
        </w:tabs>
        <w:ind w:left="851" w:hanging="284"/>
      </w:pPr>
      <w:r>
        <w:t>není tato fyzická osoba přihlášena v obci,</w:t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nebo je tato fyzická osoba od poplatku osvobozena.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96D4B" w:rsidRDefault="00896D4B" w:rsidP="00896D4B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ind w:left="567"/>
      </w:pPr>
      <w:r>
        <w:t>je v této nemovité věci přihlášena alespoň 1 fyzická osoba,</w:t>
      </w:r>
    </w:p>
    <w:p w:rsidR="00896D4B" w:rsidRDefault="00896D4B" w:rsidP="00896D4B">
      <w:pPr>
        <w:pStyle w:val="Odstavec"/>
        <w:numPr>
          <w:ilvl w:val="1"/>
          <w:numId w:val="1"/>
        </w:numPr>
        <w:tabs>
          <w:tab w:val="clear" w:pos="567"/>
          <w:tab w:val="left" w:pos="851"/>
        </w:tabs>
        <w:ind w:left="709" w:hanging="142"/>
      </w:pPr>
      <w:r>
        <w:t>poplatník nevlastní tuto nemovitou věc,</w:t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nebo je poplatník od poplatku osvobozen.</w:t>
      </w:r>
    </w:p>
    <w:p w:rsidR="00896D4B" w:rsidRDefault="00896D4B" w:rsidP="00896D4B">
      <w:pPr>
        <w:pStyle w:val="Heading2"/>
        <w:outlineLvl w:val="9"/>
      </w:pPr>
      <w:r>
        <w:t>Čl. 5</w:t>
      </w:r>
      <w:r>
        <w:br/>
        <w:t>Splatnost poplatku</w:t>
      </w:r>
    </w:p>
    <w:p w:rsidR="00896D4B" w:rsidRDefault="00896D4B" w:rsidP="00896D4B">
      <w:pPr>
        <w:pStyle w:val="Odstavec"/>
        <w:numPr>
          <w:ilvl w:val="0"/>
          <w:numId w:val="5"/>
        </w:numPr>
        <w:ind w:left="567" w:hanging="567"/>
      </w:pPr>
      <w:r>
        <w:t xml:space="preserve">Poplatek je splatný jednorázově, a to </w:t>
      </w:r>
      <w:r>
        <w:rPr>
          <w:b/>
          <w:bCs/>
        </w:rPr>
        <w:t>nejpozději do 30. června</w:t>
      </w:r>
      <w:r>
        <w:t xml:space="preserve"> příslušného kalendářního roku.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Lhůta splatnosti neskončí poplatníkovi dříve než lhůta pro podání ohlášení podle čl. 3 odst. 1 této vyhlášky.</w:t>
      </w:r>
    </w:p>
    <w:p w:rsidR="00896D4B" w:rsidRDefault="00896D4B" w:rsidP="00896D4B">
      <w:pPr>
        <w:pStyle w:val="Heading2"/>
        <w:outlineLvl w:val="9"/>
      </w:pPr>
      <w:r>
        <w:t>Čl. 6</w:t>
      </w:r>
      <w:r>
        <w:br/>
        <w:t xml:space="preserve"> Osvobození a úlevy</w:t>
      </w:r>
    </w:p>
    <w:p w:rsidR="00896D4B" w:rsidRDefault="00896D4B" w:rsidP="00896D4B">
      <w:pPr>
        <w:pStyle w:val="Odstavec"/>
        <w:numPr>
          <w:ilvl w:val="0"/>
          <w:numId w:val="6"/>
        </w:numPr>
        <w:ind w:left="567" w:hanging="567"/>
      </w:pPr>
      <w:r>
        <w:t>Od poplatku je osvobozena osoba, které poplatková povinnost vznikla z důvodu přihlášení v obci a která je</w:t>
      </w:r>
      <w:r w:rsidRPr="007E2AD6">
        <w:rPr>
          <w:rStyle w:val="Znakapoznpodarou"/>
        </w:rPr>
        <w:footnoteReference w:id="8"/>
      </w:r>
      <w:r>
        <w:t>:</w:t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poplatníkem poplatku za odkládání komunálního odpadu z nemovité věci v jiné obci a má v této jiné obci bydliště,</w:t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umístěna v domově pro osoby se zdravotním postižením, domově pro seniory, domově se zvláštním režimem nebo v chráněném bydlení,</w:t>
      </w:r>
    </w:p>
    <w:p w:rsidR="00896D4B" w:rsidRDefault="00896D4B" w:rsidP="00896D4B">
      <w:pPr>
        <w:pStyle w:val="Odstavec"/>
        <w:numPr>
          <w:ilvl w:val="1"/>
          <w:numId w:val="1"/>
        </w:numPr>
        <w:ind w:left="851" w:hanging="284"/>
      </w:pPr>
      <w:r>
        <w:t>nebo na základě zákona omezena na osobní svobodě s výjimkou osoby vykonávající trest domácího vězení.</w:t>
      </w:r>
    </w:p>
    <w:p w:rsidR="00D34CCC" w:rsidRDefault="00D34CCC" w:rsidP="00D34CCC">
      <w:pPr>
        <w:pStyle w:val="Odstavec"/>
        <w:ind w:left="851"/>
      </w:pP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lastRenderedPageBreak/>
        <w:t>Od poplatku se osvobozuje osoba, které poplatková povinnost vznikla z důvodu přihlášení v obci a která se v příslušném kalendářním roce na území obce nezdržuje a komunální odpad na území obce neprodukuje.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Úleva se poskytuje osobě, které poplatková povinnost vznikla z důvodu přihlášení v obci a která se zapojila do systému třídění využitelných složek odpadu do žlutých pytlů. Úleva, která bude poskytnuta v kalendářním roce, který následuje po roce třídění, se stanovuje za každý naplněný pytel:</w:t>
      </w:r>
    </w:p>
    <w:p w:rsidR="00896D4B" w:rsidRDefault="00896D4B" w:rsidP="00896D4B">
      <w:pPr>
        <w:pStyle w:val="Odstavec"/>
        <w:ind w:left="851" w:hanging="284"/>
      </w:pPr>
      <w:r>
        <w:t>a) pouze PET lahví, a to ve výši 20 Kč,</w:t>
      </w:r>
    </w:p>
    <w:p w:rsidR="00896D4B" w:rsidRDefault="00896D4B" w:rsidP="00896D4B">
      <w:pPr>
        <w:pStyle w:val="Odstavec"/>
        <w:ind w:left="709" w:hanging="142"/>
      </w:pPr>
      <w:r>
        <w:t>b) pouze papíru, a to ve výši 20 Kč,</w:t>
      </w:r>
    </w:p>
    <w:p w:rsidR="00896D4B" w:rsidRDefault="00896D4B" w:rsidP="00896D4B">
      <w:pPr>
        <w:pStyle w:val="Odstavec"/>
        <w:ind w:firstLine="567"/>
      </w:pPr>
      <w:r>
        <w:t>c) směsi tříděného odpadu, a to ve výši 15 Kč.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se zapojila do systému třídění využitelných složek odpadu do žlutých pytlů. Úleva, která bude poskytnuta v kalendářním roce, který následuje po roce třídění, se stanovuje za každý naplněný pytel:</w:t>
      </w:r>
    </w:p>
    <w:p w:rsidR="00896D4B" w:rsidRDefault="00896D4B" w:rsidP="00896D4B">
      <w:pPr>
        <w:pStyle w:val="Odstavec"/>
        <w:ind w:firstLine="567"/>
      </w:pPr>
      <w:r>
        <w:t>a) pouze PET lahví, a to ve výši 20 Kč,</w:t>
      </w:r>
    </w:p>
    <w:p w:rsidR="00896D4B" w:rsidRDefault="00896D4B" w:rsidP="00896D4B">
      <w:pPr>
        <w:pStyle w:val="Odstavec"/>
        <w:ind w:firstLine="567"/>
      </w:pPr>
      <w:r>
        <w:t>b) pouze papíru, a to ve výši 20 Kč,</w:t>
      </w:r>
    </w:p>
    <w:p w:rsidR="00896D4B" w:rsidRDefault="00896D4B" w:rsidP="00896D4B">
      <w:pPr>
        <w:pStyle w:val="Odstavec"/>
        <w:ind w:firstLine="567"/>
      </w:pPr>
      <w:r>
        <w:t>c) směsi tříděného odpadu, a to ve výši 15 Kč.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7E2AD6">
        <w:rPr>
          <w:rStyle w:val="Znakapoznpodarou"/>
        </w:rPr>
        <w:footnoteReference w:id="9"/>
      </w:r>
      <w:r>
        <w:t>.</w:t>
      </w:r>
    </w:p>
    <w:p w:rsidR="00896D4B" w:rsidRDefault="00896D4B" w:rsidP="00896D4B">
      <w:pPr>
        <w:pStyle w:val="Heading2"/>
        <w:outlineLvl w:val="9"/>
      </w:pPr>
      <w:r>
        <w:t>Čl. 7</w:t>
      </w:r>
      <w:r>
        <w:br/>
        <w:t xml:space="preserve"> Zvýšení poplatku</w:t>
      </w:r>
      <w:r w:rsidRPr="007E2AD6">
        <w:rPr>
          <w:rStyle w:val="Znakapoznpodarou"/>
        </w:rPr>
        <w:footnoteReference w:id="10"/>
      </w:r>
    </w:p>
    <w:p w:rsidR="00896D4B" w:rsidRDefault="00896D4B" w:rsidP="00896D4B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:rsidR="00896D4B" w:rsidRDefault="00896D4B" w:rsidP="00896D4B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:rsidR="00896D4B" w:rsidRDefault="00896D4B" w:rsidP="00896D4B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bookmarkStart w:id="0" w:name="f7763888"/>
      <w:bookmarkEnd w:id="0"/>
      <w:r>
        <w:t>Dojde-li k doměření poplatku, správce poplatku může stanovit novou výši zvýšení poplatku.</w:t>
      </w:r>
    </w:p>
    <w:p w:rsidR="00896D4B" w:rsidRDefault="00896D4B" w:rsidP="00896D4B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bookmarkStart w:id="1" w:name="f7763889"/>
      <w:bookmarkEnd w:id="1"/>
      <w:r>
        <w:t xml:space="preserve">Zvýšení poplatku stanoví správce poplatku poplatkovému subjektu platebním výměrem nebo hromadným </w:t>
      </w:r>
      <w:proofErr w:type="spellStart"/>
      <w:r>
        <w:t>předpisným</w:t>
      </w:r>
      <w:proofErr w:type="spellEnd"/>
      <w:r>
        <w:t xml:space="preserve"> seznamem.</w:t>
      </w:r>
    </w:p>
    <w:p w:rsidR="00896D4B" w:rsidRDefault="00896D4B" w:rsidP="00896D4B">
      <w:pPr>
        <w:pStyle w:val="Odstavec"/>
        <w:numPr>
          <w:ilvl w:val="0"/>
          <w:numId w:val="7"/>
        </w:numPr>
        <w:tabs>
          <w:tab w:val="clear" w:pos="567"/>
        </w:tabs>
        <w:ind w:left="567" w:hanging="567"/>
      </w:pPr>
      <w:bookmarkStart w:id="2" w:name="f7763890"/>
      <w:bookmarkEnd w:id="2"/>
      <w:r>
        <w:t>Zvýšení poplatku je splatné ve lhůtě 30 dnů ode dne oznámení rozhodnutí o zvýšení poplatku.</w:t>
      </w:r>
    </w:p>
    <w:p w:rsidR="00896D4B" w:rsidRDefault="00896D4B" w:rsidP="00896D4B">
      <w:pPr>
        <w:pStyle w:val="Heading2"/>
        <w:outlineLvl w:val="9"/>
      </w:pPr>
      <w:r>
        <w:lastRenderedPageBreak/>
        <w:t>Čl. 8</w:t>
      </w:r>
      <w:r>
        <w:br/>
        <w:t>Přechodné a zrušovací ustanovení</w:t>
      </w:r>
    </w:p>
    <w:p w:rsidR="00896D4B" w:rsidRDefault="00896D4B" w:rsidP="00896D4B">
      <w:pPr>
        <w:pStyle w:val="Odstavec"/>
        <w:numPr>
          <w:ilvl w:val="0"/>
          <w:numId w:val="8"/>
        </w:numPr>
        <w:ind w:left="567" w:hanging="567"/>
      </w:pPr>
      <w:r>
        <w:t>Poplatkové povinnosti vzniklé před nabytím účinnosti této vyhlášky se posuzují podle dosavadních právních předpisů.</w:t>
      </w:r>
    </w:p>
    <w:p w:rsidR="00896D4B" w:rsidRDefault="00896D4B" w:rsidP="00896D4B">
      <w:pPr>
        <w:pStyle w:val="Odstavec"/>
        <w:numPr>
          <w:ilvl w:val="0"/>
          <w:numId w:val="1"/>
        </w:numPr>
        <w:ind w:left="567" w:hanging="567"/>
      </w:pPr>
      <w:r>
        <w:t>Zrušuje se obecně závazná vyhláška č. 2/2021, o místním poplatku za obecní systém odpadového hospodářství, ze dne 15. prosince 2021.</w:t>
      </w:r>
    </w:p>
    <w:p w:rsidR="00896D4B" w:rsidRDefault="00896D4B" w:rsidP="00896D4B">
      <w:pPr>
        <w:pStyle w:val="Heading2"/>
        <w:outlineLvl w:val="9"/>
      </w:pPr>
      <w:r>
        <w:t>Čl. 9</w:t>
      </w:r>
      <w:r>
        <w:br/>
        <w:t>Účinnost</w:t>
      </w:r>
    </w:p>
    <w:p w:rsidR="00896D4B" w:rsidRDefault="00896D4B" w:rsidP="00896D4B">
      <w:pPr>
        <w:pStyle w:val="Odstavec"/>
      </w:pPr>
      <w:r>
        <w:t>Tato vyhláška nabývá účinnosti dnem 1. ledna 2024.</w:t>
      </w:r>
    </w:p>
    <w:p w:rsidR="00896D4B" w:rsidRDefault="00896D4B" w:rsidP="00896D4B">
      <w:pPr>
        <w:pStyle w:val="Odstavec"/>
      </w:pPr>
    </w:p>
    <w:p w:rsidR="00896D4B" w:rsidRDefault="00896D4B" w:rsidP="00896D4B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896D4B" w:rsidTr="006D618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6D4B" w:rsidRDefault="00896D4B" w:rsidP="006D6184">
            <w:pPr>
              <w:pStyle w:val="PodpisovePole"/>
            </w:pPr>
            <w:r>
              <w:t>Ing. Jan Vacek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6D4B" w:rsidRDefault="00896D4B" w:rsidP="006D6184">
            <w:pPr>
              <w:pStyle w:val="PodpisovePole"/>
            </w:pPr>
            <w:r>
              <w:t xml:space="preserve">Soňa </w:t>
            </w:r>
            <w:proofErr w:type="spellStart"/>
            <w:r>
              <w:t>Starečková</w:t>
            </w:r>
            <w:proofErr w:type="spellEnd"/>
            <w:r>
              <w:t xml:space="preserve"> </w:t>
            </w:r>
            <w:proofErr w:type="spellStart"/>
            <w:r>
              <w:t>Postlová</w:t>
            </w:r>
            <w:proofErr w:type="spellEnd"/>
            <w:r>
              <w:t xml:space="preserve">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4B21D0" w:rsidRDefault="004B21D0"/>
    <w:sectPr w:rsidR="004B21D0" w:rsidSect="00D34CCC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451" w:rsidRDefault="00E83451" w:rsidP="00896D4B">
      <w:r>
        <w:separator/>
      </w:r>
    </w:p>
  </w:endnote>
  <w:endnote w:type="continuationSeparator" w:id="0">
    <w:p w:rsidR="00E83451" w:rsidRDefault="00E83451" w:rsidP="00896D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roman"/>
    <w:pitch w:val="default"/>
    <w:sig w:usb0="00000000" w:usb1="00000000" w:usb2="00000000" w:usb3="00000000" w:csb0="0000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451" w:rsidRDefault="00E83451" w:rsidP="00896D4B">
      <w:r>
        <w:separator/>
      </w:r>
    </w:p>
  </w:footnote>
  <w:footnote w:type="continuationSeparator" w:id="0">
    <w:p w:rsidR="00E83451" w:rsidRDefault="00E83451" w:rsidP="00896D4B">
      <w:r>
        <w:continuationSeparator/>
      </w:r>
    </w:p>
  </w:footnote>
  <w:footnote w:id="1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§ 10e zákona o místních poplatcích</w:t>
      </w:r>
    </w:p>
  </w:footnote>
  <w:footnote w:id="4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§ 10p zákona o místních poplatcích</w:t>
      </w:r>
    </w:p>
  </w:footnote>
  <w:footnote w:id="6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96D4B" w:rsidRDefault="00896D4B" w:rsidP="00896D4B">
      <w:pPr>
        <w:pStyle w:val="Footnote"/>
      </w:pPr>
      <w:r w:rsidRPr="007E2AD6">
        <w:rPr>
          <w:rStyle w:val="Znakapoznpodarou"/>
        </w:rPr>
        <w:footnoteRef/>
      </w:r>
      <w:r>
        <w:t>§ 10g zákona o místních poplatcích</w:t>
      </w:r>
    </w:p>
  </w:footnote>
  <w:footnote w:id="9">
    <w:p w:rsidR="00896D4B" w:rsidRDefault="00896D4B" w:rsidP="00896D4B">
      <w:pPr>
        <w:pStyle w:val="Footnote"/>
        <w:ind w:left="284" w:hanging="284"/>
      </w:pPr>
      <w:r w:rsidRPr="007E2AD6">
        <w:rPr>
          <w:rStyle w:val="Znakapoznpodarou"/>
        </w:rPr>
        <w:footnoteRef/>
      </w:r>
      <w:r>
        <w:t xml:space="preserve"> § 14a odst. 6 zákona o místních poplatcích</w:t>
      </w:r>
    </w:p>
  </w:footnote>
  <w:footnote w:id="10">
    <w:p w:rsidR="00896D4B" w:rsidRDefault="00896D4B" w:rsidP="00896D4B">
      <w:pPr>
        <w:pStyle w:val="Textpoznpodarou"/>
      </w:pPr>
      <w:r w:rsidRPr="007E2AD6"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§ 11c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2C85"/>
    <w:multiLevelType w:val="multilevel"/>
    <w:tmpl w:val="4F7227F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14497879"/>
    <w:multiLevelType w:val="multilevel"/>
    <w:tmpl w:val="22AEE68C"/>
    <w:lvl w:ilvl="0">
      <w:start w:val="1"/>
      <w:numFmt w:val="decimal"/>
      <w:lvlText w:val="(%1)"/>
      <w:lvlJc w:val="left"/>
    </w:lvl>
    <w:lvl w:ilvl="1">
      <w:start w:val="1"/>
      <w:numFmt w:val="decimal"/>
      <w:lvlText w:val="(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1"/>
  </w:num>
  <w:num w:numId="8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D4B"/>
    <w:rsid w:val="004B21D0"/>
    <w:rsid w:val="007A2686"/>
    <w:rsid w:val="00896D4B"/>
    <w:rsid w:val="00B9225E"/>
    <w:rsid w:val="00C85439"/>
    <w:rsid w:val="00D34CCC"/>
    <w:rsid w:val="00E8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896D4B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rsid w:val="00896D4B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rsid w:val="00896D4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Heading2">
    <w:name w:val="Heading 2"/>
    <w:basedOn w:val="Normln"/>
    <w:next w:val="Normln"/>
    <w:rsid w:val="00896D4B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paragraph" w:customStyle="1" w:styleId="Heading1">
    <w:name w:val="Heading 1"/>
    <w:basedOn w:val="Normln"/>
    <w:next w:val="Normln"/>
    <w:rsid w:val="00896D4B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customStyle="1" w:styleId="UvodniVeta">
    <w:name w:val="UvodniVeta"/>
    <w:basedOn w:val="Normln"/>
    <w:rsid w:val="00896D4B"/>
    <w:pPr>
      <w:spacing w:before="62"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Odstavec">
    <w:name w:val="Odstavec"/>
    <w:basedOn w:val="Normln"/>
    <w:rsid w:val="00896D4B"/>
    <w:pPr>
      <w:tabs>
        <w:tab w:val="left" w:pos="567"/>
      </w:tabs>
      <w:spacing w:after="120" w:line="276" w:lineRule="auto"/>
      <w:jc w:val="both"/>
    </w:pPr>
    <w:rPr>
      <w:rFonts w:ascii="Arial" w:hAnsi="Arial"/>
      <w:sz w:val="22"/>
      <w:szCs w:val="22"/>
    </w:rPr>
  </w:style>
  <w:style w:type="paragraph" w:customStyle="1" w:styleId="PodpisovePole">
    <w:name w:val="PodpisovePole"/>
    <w:basedOn w:val="Normln"/>
    <w:rsid w:val="00896D4B"/>
    <w:pPr>
      <w:widowControl w:val="0"/>
      <w:suppressLineNumbers/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Normln"/>
    <w:rsid w:val="00896D4B"/>
    <w:pPr>
      <w:suppressLineNumbers/>
      <w:ind w:left="170" w:hanging="170"/>
    </w:pPr>
    <w:rPr>
      <w:rFonts w:ascii="Arial" w:hAnsi="Arial"/>
      <w:sz w:val="18"/>
      <w:szCs w:val="18"/>
    </w:rPr>
  </w:style>
  <w:style w:type="character" w:styleId="Znakapoznpodarou">
    <w:name w:val="footnote reference"/>
    <w:basedOn w:val="Standardnpsmoodstavce"/>
    <w:rsid w:val="00896D4B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rsid w:val="00896D4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896D4B"/>
    <w:rPr>
      <w:rFonts w:ascii="Liberation Serif" w:eastAsia="Songti SC" w:hAnsi="Liberation Serif" w:cs="Mangal"/>
      <w:kern w:val="3"/>
      <w:sz w:val="20"/>
      <w:szCs w:val="18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916</Words>
  <Characters>5408</Characters>
  <Application>Microsoft Office Word</Application>
  <DocSecurity>0</DocSecurity>
  <Lines>45</Lines>
  <Paragraphs>12</Paragraphs>
  <ScaleCrop>false</ScaleCrop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mistostarostka</dc:creator>
  <cp:lastModifiedBy>mistostarostka</cp:lastModifiedBy>
  <cp:revision>2</cp:revision>
  <dcterms:created xsi:type="dcterms:W3CDTF">2023-12-13T09:56:00Z</dcterms:created>
  <dcterms:modified xsi:type="dcterms:W3CDTF">2023-12-13T10:03:00Z</dcterms:modified>
</cp:coreProperties>
</file>