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29" w:rsidRDefault="008A1CBD" w:rsidP="008A1CBD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OBEC  MERKLÍN</w:t>
      </w:r>
    </w:p>
    <w:p w:rsidR="008A1CBD" w:rsidRDefault="008A1CBD" w:rsidP="008A1C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ZASTUPITELSTVO OBCE MERKLÍN         </w:t>
      </w:r>
    </w:p>
    <w:p w:rsidR="008A1CBD" w:rsidRDefault="008A1CBD" w:rsidP="008A1C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Obecně závazná vyhláška obce Merklín č. </w:t>
      </w:r>
      <w:r w:rsidR="007552F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7552F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      </w:t>
      </w:r>
    </w:p>
    <w:p w:rsidR="008A1CBD" w:rsidRDefault="008A1CBD" w:rsidP="008A1C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o místním poplatku ze vstupného</w:t>
      </w:r>
    </w:p>
    <w:p w:rsidR="008A1CBD" w:rsidRDefault="008A1CBD" w:rsidP="008A1CBD">
      <w:pPr>
        <w:spacing w:after="0"/>
        <w:rPr>
          <w:b/>
          <w:sz w:val="28"/>
          <w:szCs w:val="28"/>
        </w:rPr>
      </w:pPr>
    </w:p>
    <w:p w:rsidR="008A1CBD" w:rsidRDefault="008A1CBD" w:rsidP="008A1CB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Merklín se na svém zasedání dne </w:t>
      </w:r>
      <w:r w:rsidR="007E0F9A">
        <w:rPr>
          <w:sz w:val="28"/>
          <w:szCs w:val="28"/>
        </w:rPr>
        <w:t>5.12.2019</w:t>
      </w:r>
      <w:r>
        <w:rPr>
          <w:sz w:val="28"/>
          <w:szCs w:val="28"/>
        </w:rPr>
        <w:t xml:space="preserve"> usnesením č. </w:t>
      </w:r>
      <w:r w:rsidR="007E0F9A">
        <w:rPr>
          <w:sz w:val="28"/>
          <w:szCs w:val="28"/>
        </w:rPr>
        <w:t>16/6/19</w:t>
      </w:r>
      <w:r>
        <w:rPr>
          <w:sz w:val="28"/>
          <w:szCs w:val="28"/>
        </w:rPr>
        <w:t xml:space="preserve"> usneslo vydat na základě § 14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„tato vyhláška“):</w:t>
      </w:r>
    </w:p>
    <w:p w:rsidR="00EE112A" w:rsidRDefault="00EE112A" w:rsidP="008A1CBD">
      <w:pPr>
        <w:spacing w:after="0"/>
        <w:jc w:val="both"/>
        <w:rPr>
          <w:sz w:val="28"/>
          <w:szCs w:val="28"/>
        </w:rPr>
      </w:pPr>
    </w:p>
    <w:p w:rsidR="00EE112A" w:rsidRDefault="00EE112A" w:rsidP="008A1CBD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>Čl. 1</w:t>
      </w:r>
    </w:p>
    <w:p w:rsidR="00EE112A" w:rsidRDefault="00EE112A" w:rsidP="008A1CB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Úvodní ustanovení    </w:t>
      </w:r>
    </w:p>
    <w:p w:rsidR="00EE112A" w:rsidRDefault="00EE112A" w:rsidP="00EE112A">
      <w:pPr>
        <w:pStyle w:val="Odstavecseseznamem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Obec Merklín touto vyhláškou zavádí místní poplatek ze vstupného (dále jen „poplatek“).</w:t>
      </w:r>
    </w:p>
    <w:p w:rsidR="00EE112A" w:rsidRDefault="00EE112A" w:rsidP="00EE112A">
      <w:pPr>
        <w:pStyle w:val="Odstavecseseznamem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Správcem poplatku </w:t>
      </w:r>
      <w:r w:rsidR="00805A80">
        <w:rPr>
          <w:sz w:val="28"/>
          <w:szCs w:val="28"/>
        </w:rPr>
        <w:t>je obecní úřad Merklín.</w:t>
      </w:r>
      <w:r w:rsidR="00805A80">
        <w:rPr>
          <w:sz w:val="28"/>
          <w:szCs w:val="28"/>
          <w:vertAlign w:val="superscript"/>
        </w:rPr>
        <w:t>1</w:t>
      </w:r>
    </w:p>
    <w:p w:rsidR="00805A80" w:rsidRDefault="00805A80" w:rsidP="00805A80">
      <w:pPr>
        <w:spacing w:after="0"/>
        <w:jc w:val="both"/>
        <w:rPr>
          <w:sz w:val="28"/>
          <w:szCs w:val="28"/>
        </w:rPr>
      </w:pPr>
    </w:p>
    <w:p w:rsidR="00805A80" w:rsidRDefault="00805A80" w:rsidP="00805A80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>Čl. 2</w:t>
      </w:r>
    </w:p>
    <w:p w:rsidR="00805A80" w:rsidRDefault="00805A80" w:rsidP="00805A8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Předmět poplatku a poplatník</w:t>
      </w:r>
    </w:p>
    <w:p w:rsidR="00805A80" w:rsidRDefault="00805A80" w:rsidP="00805A80">
      <w:pPr>
        <w:pStyle w:val="Odstavecseseznamem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Poplatek ze vstupného se vybírá ze vstupného na kulturní, sportovní, prodejní nebo reklamní akce, sníženého o daň z přidané hodnoty, je-li v ceně vstupného obsažena.</w:t>
      </w:r>
      <w:r>
        <w:rPr>
          <w:sz w:val="28"/>
          <w:szCs w:val="28"/>
          <w:vertAlign w:val="superscript"/>
        </w:rPr>
        <w:t>2</w:t>
      </w:r>
    </w:p>
    <w:p w:rsidR="00805A80" w:rsidRDefault="00805A80" w:rsidP="00805A80">
      <w:pPr>
        <w:pStyle w:val="Odstavecseseznamem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Poplatek ze vstupného platí fyzické a právnické osoby, které akci pořádají</w:t>
      </w:r>
      <w:r w:rsidR="007639B5">
        <w:rPr>
          <w:sz w:val="28"/>
          <w:szCs w:val="28"/>
        </w:rPr>
        <w:t>.</w:t>
      </w:r>
      <w:r w:rsidR="007639B5">
        <w:rPr>
          <w:sz w:val="28"/>
          <w:szCs w:val="28"/>
          <w:vertAlign w:val="superscript"/>
        </w:rPr>
        <w:t>3</w:t>
      </w:r>
    </w:p>
    <w:p w:rsidR="007639B5" w:rsidRDefault="007639B5" w:rsidP="007639B5">
      <w:pPr>
        <w:spacing w:after="0"/>
        <w:ind w:left="360"/>
        <w:jc w:val="both"/>
        <w:rPr>
          <w:sz w:val="28"/>
          <w:szCs w:val="28"/>
        </w:rPr>
      </w:pPr>
    </w:p>
    <w:p w:rsidR="007639B5" w:rsidRDefault="007639B5" w:rsidP="007639B5">
      <w:pPr>
        <w:spacing w:after="0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Čl. 3</w:t>
      </w:r>
    </w:p>
    <w:p w:rsidR="007639B5" w:rsidRDefault="007639B5" w:rsidP="007639B5">
      <w:pPr>
        <w:spacing w:after="0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Ohlašovací povinnost</w:t>
      </w:r>
      <w:r>
        <w:rPr>
          <w:sz w:val="28"/>
          <w:szCs w:val="28"/>
        </w:rPr>
        <w:t xml:space="preserve"> </w:t>
      </w:r>
    </w:p>
    <w:p w:rsidR="007639B5" w:rsidRDefault="007639B5" w:rsidP="007639B5">
      <w:pPr>
        <w:pStyle w:val="Odstavecseseznamem"/>
        <w:numPr>
          <w:ilvl w:val="0"/>
          <w:numId w:val="3"/>
        </w:num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  <w:r w:rsidRPr="007639B5">
        <w:rPr>
          <w:sz w:val="28"/>
          <w:szCs w:val="28"/>
        </w:rPr>
        <w:t>Poplatní</w:t>
      </w:r>
      <w:r w:rsidR="00F763BF">
        <w:rPr>
          <w:sz w:val="28"/>
          <w:szCs w:val="28"/>
        </w:rPr>
        <w:t>k</w:t>
      </w:r>
      <w:r w:rsidRPr="007639B5">
        <w:rPr>
          <w:sz w:val="28"/>
          <w:szCs w:val="28"/>
        </w:rPr>
        <w:t xml:space="preserve"> je povinen ohlásit pořádání akce správci poplatku nejpozději 5 dnů před jejím konání</w:t>
      </w:r>
      <w:r>
        <w:rPr>
          <w:sz w:val="28"/>
          <w:szCs w:val="28"/>
        </w:rPr>
        <w:t>m.</w:t>
      </w:r>
    </w:p>
    <w:p w:rsidR="007639B5" w:rsidRDefault="007639B5" w:rsidP="007639B5">
      <w:pPr>
        <w:pBdr>
          <w:bottom w:val="single" w:sz="6" w:space="1" w:color="auto"/>
        </w:pBdr>
        <w:spacing w:after="0"/>
        <w:ind w:left="360"/>
        <w:jc w:val="both"/>
        <w:rPr>
          <w:sz w:val="28"/>
          <w:szCs w:val="28"/>
        </w:rPr>
      </w:pPr>
    </w:p>
    <w:p w:rsidR="007639B5" w:rsidRDefault="007639B5" w:rsidP="007639B5">
      <w:pPr>
        <w:pBdr>
          <w:bottom w:val="single" w:sz="6" w:space="1" w:color="auto"/>
        </w:pBdr>
        <w:spacing w:after="0"/>
        <w:ind w:left="360"/>
        <w:jc w:val="both"/>
        <w:rPr>
          <w:sz w:val="28"/>
          <w:szCs w:val="28"/>
        </w:rPr>
      </w:pPr>
    </w:p>
    <w:p w:rsidR="007639B5" w:rsidRDefault="007639B5" w:rsidP="007639B5">
      <w:pPr>
        <w:pBdr>
          <w:bottom w:val="single" w:sz="6" w:space="1" w:color="auto"/>
        </w:pBdr>
        <w:spacing w:after="0"/>
        <w:ind w:left="360"/>
        <w:jc w:val="both"/>
        <w:rPr>
          <w:sz w:val="28"/>
          <w:szCs w:val="28"/>
        </w:rPr>
      </w:pPr>
    </w:p>
    <w:p w:rsidR="007639B5" w:rsidRPr="007639B5" w:rsidRDefault="007639B5" w:rsidP="007639B5">
      <w:pPr>
        <w:pBdr>
          <w:bottom w:val="single" w:sz="6" w:space="1" w:color="auto"/>
        </w:pBdr>
        <w:spacing w:after="0"/>
        <w:ind w:left="360"/>
        <w:jc w:val="both"/>
        <w:rPr>
          <w:sz w:val="28"/>
          <w:szCs w:val="28"/>
        </w:rPr>
      </w:pPr>
    </w:p>
    <w:p w:rsidR="007639B5" w:rsidRPr="007639B5" w:rsidRDefault="007639B5" w:rsidP="007639B5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 w:rsidRPr="007639B5">
        <w:rPr>
          <w:sz w:val="18"/>
          <w:szCs w:val="18"/>
        </w:rPr>
        <w:t>§ 15 odst. 1 zákona č. 565/1990 Sb., o místních poplatcích, ve znění pozdějších předpisů (dále jen „zákon o místních poplatcích“)</w:t>
      </w:r>
    </w:p>
    <w:p w:rsidR="007639B5" w:rsidRDefault="007639B5" w:rsidP="007639B5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 w:rsidRPr="007639B5">
        <w:rPr>
          <w:sz w:val="18"/>
          <w:szCs w:val="18"/>
        </w:rPr>
        <w:t>§ 6 odst. 1 zákona o místních poplatcích</w:t>
      </w:r>
    </w:p>
    <w:p w:rsidR="00F763BF" w:rsidRPr="007639B5" w:rsidRDefault="00F763BF" w:rsidP="007639B5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6 odst. 2 zákona o místních poplatcích</w:t>
      </w:r>
    </w:p>
    <w:p w:rsidR="007639B5" w:rsidRPr="007639B5" w:rsidRDefault="007639B5" w:rsidP="007639B5">
      <w:pPr>
        <w:pStyle w:val="Odstavecseseznamem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 ohlášení poplatník dále uvede</w:t>
      </w:r>
      <w:r>
        <w:rPr>
          <w:sz w:val="28"/>
          <w:szCs w:val="28"/>
          <w:vertAlign w:val="superscript"/>
        </w:rPr>
        <w:t>4</w:t>
      </w:r>
    </w:p>
    <w:p w:rsidR="007639B5" w:rsidRDefault="00F70C4F" w:rsidP="007639B5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7639B5">
        <w:rPr>
          <w:sz w:val="28"/>
          <w:szCs w:val="28"/>
        </w:rPr>
        <w:t>méno, popřípadě jména, a příjmení nebo název, obecný identifikátor, byl-li přidělen,  místo pobytu nebo sídlo, sídlo podnikatele, popřípadě další adresu pro doručování; právnická osoba uvede též osoby, které jsou jejím jménem oprávněny jedna</w:t>
      </w:r>
      <w:r>
        <w:rPr>
          <w:sz w:val="28"/>
          <w:szCs w:val="28"/>
        </w:rPr>
        <w:t>t v poplatkových věcech,</w:t>
      </w:r>
    </w:p>
    <w:p w:rsidR="00F70C4F" w:rsidRDefault="00F70C4F" w:rsidP="007639B5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čísla všech svých účtů u poskytovatelů platebních služeb, včetně poskytovatelů těchto služeb v zahraničí, užívaných v souvislosti s podnikatelskou činností, v případě, že předmět poplatku souvisí  s podnikatelskou činností poplatníka,</w:t>
      </w:r>
    </w:p>
    <w:p w:rsidR="00F70C4F" w:rsidRDefault="00F70C4F" w:rsidP="007639B5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další údaje rozhodné pro stanovení poplatku, zejména druh akce, datum,  hodinu a místo jejího konání a výši vstupného, počet prodaných vstupenek (pokud se vydávají), včetně skutečností zakládajících vznik nároku na  osvobození od poplatku.</w:t>
      </w:r>
    </w:p>
    <w:p w:rsidR="00F70C4F" w:rsidRDefault="00F70C4F" w:rsidP="00F70C4F">
      <w:pPr>
        <w:pStyle w:val="Odstavecseseznamem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Poplatník, který nemá sídlo nebo bydliště na území členského státu Evropské unie, jiného smluvního státu Dohody o Evropském hospodářském prostoru nebo Švýcarské konfederace, uvedené kromě údajů požadovaných v odstavci 2 adresu svého zmocněnce v tuzemsku pro doručování.</w:t>
      </w:r>
      <w:r>
        <w:rPr>
          <w:sz w:val="28"/>
          <w:szCs w:val="28"/>
          <w:vertAlign w:val="superscript"/>
        </w:rPr>
        <w:t>5</w:t>
      </w:r>
    </w:p>
    <w:p w:rsidR="00F70C4F" w:rsidRPr="00F70C4F" w:rsidRDefault="00F70C4F" w:rsidP="00F70C4F">
      <w:pPr>
        <w:pStyle w:val="Odstavecseseznamem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Dojde-li ke změně údajů uvedených v ohlášení, je poplatník povinen tuto změnu oznámit do 15 dnů ode dne, kdy nastala.</w:t>
      </w:r>
      <w:r>
        <w:rPr>
          <w:sz w:val="28"/>
          <w:szCs w:val="28"/>
          <w:vertAlign w:val="superscript"/>
        </w:rPr>
        <w:t>6</w:t>
      </w:r>
    </w:p>
    <w:p w:rsidR="00F70C4F" w:rsidRDefault="00F70C4F" w:rsidP="00F70C4F">
      <w:pPr>
        <w:pStyle w:val="Odstavecseseznamem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Povinnost ohlásit údaj podle odst. 2</w:t>
      </w:r>
      <w:r w:rsidR="00F763BF">
        <w:rPr>
          <w:sz w:val="28"/>
          <w:szCs w:val="28"/>
        </w:rPr>
        <w:t xml:space="preserve"> a 3</w:t>
      </w:r>
      <w:r>
        <w:rPr>
          <w:sz w:val="28"/>
          <w:szCs w:val="28"/>
        </w:rPr>
        <w:t xml:space="preserve"> nebo jeho změnu se nevztahuje na údaj</w:t>
      </w:r>
      <w:r w:rsidR="00F763BF">
        <w:rPr>
          <w:sz w:val="28"/>
          <w:szCs w:val="28"/>
        </w:rPr>
        <w:t>, který může správce poplatku automatizovaným způsobem zjistit z rejstříků nebo evidencí, do nichž má zřízen automatizovaný přístup. Okruh těchto údajů zveřejní správce poplatku na své úřední desce.</w:t>
      </w:r>
      <w:r w:rsidR="00F763BF">
        <w:rPr>
          <w:sz w:val="28"/>
          <w:szCs w:val="28"/>
          <w:vertAlign w:val="superscript"/>
        </w:rPr>
        <w:t>7</w:t>
      </w:r>
    </w:p>
    <w:p w:rsidR="00F70C4F" w:rsidRDefault="00F70C4F" w:rsidP="00F70C4F">
      <w:pPr>
        <w:spacing w:after="0"/>
        <w:jc w:val="both"/>
        <w:rPr>
          <w:sz w:val="28"/>
          <w:szCs w:val="28"/>
        </w:rPr>
      </w:pPr>
    </w:p>
    <w:p w:rsidR="00F70C4F" w:rsidRDefault="00F70C4F" w:rsidP="00F70C4F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Čl. </w:t>
      </w:r>
      <w:r w:rsidR="00F763BF">
        <w:rPr>
          <w:b/>
          <w:sz w:val="28"/>
          <w:szCs w:val="28"/>
        </w:rPr>
        <w:t>4</w:t>
      </w:r>
    </w:p>
    <w:p w:rsidR="00F70C4F" w:rsidRDefault="00F70C4F" w:rsidP="00F70C4F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Sazba poplatku</w:t>
      </w:r>
      <w:r>
        <w:rPr>
          <w:sz w:val="28"/>
          <w:szCs w:val="28"/>
        </w:rPr>
        <w:t xml:space="preserve"> </w:t>
      </w:r>
    </w:p>
    <w:p w:rsidR="00F70C4F" w:rsidRDefault="00F70C4F" w:rsidP="00F763BF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Sazba poplatku činí z vybraného vstupného na:</w:t>
      </w:r>
    </w:p>
    <w:p w:rsidR="007901DF" w:rsidRDefault="00F70C4F" w:rsidP="00F70C4F">
      <w:pPr>
        <w:pStyle w:val="Odstavecseseznamem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kulturní akci</w:t>
      </w:r>
      <w:r w:rsidR="007901DF">
        <w:rPr>
          <w:sz w:val="28"/>
          <w:szCs w:val="28"/>
        </w:rPr>
        <w:t xml:space="preserve"> ………………………..     </w:t>
      </w:r>
      <w:r w:rsidR="00444FDE">
        <w:rPr>
          <w:sz w:val="28"/>
          <w:szCs w:val="28"/>
        </w:rPr>
        <w:t>10</w:t>
      </w:r>
      <w:r w:rsidR="007901DF">
        <w:rPr>
          <w:sz w:val="28"/>
          <w:szCs w:val="28"/>
        </w:rPr>
        <w:t>%</w:t>
      </w:r>
    </w:p>
    <w:p w:rsidR="007901DF" w:rsidRDefault="007901DF" w:rsidP="00F70C4F">
      <w:pPr>
        <w:pStyle w:val="Odstavecseseznamem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sportovní akci ……………………..     </w:t>
      </w:r>
      <w:r w:rsidR="00444FDE">
        <w:rPr>
          <w:sz w:val="28"/>
          <w:szCs w:val="28"/>
        </w:rPr>
        <w:t>10</w:t>
      </w:r>
      <w:r>
        <w:rPr>
          <w:sz w:val="28"/>
          <w:szCs w:val="28"/>
        </w:rPr>
        <w:t>%</w:t>
      </w:r>
    </w:p>
    <w:p w:rsidR="007901DF" w:rsidRDefault="007901DF" w:rsidP="00F70C4F">
      <w:pPr>
        <w:pStyle w:val="Odstavecseseznamem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prodejní akci ……………………….     </w:t>
      </w:r>
      <w:r w:rsidR="00444FDE">
        <w:rPr>
          <w:sz w:val="28"/>
          <w:szCs w:val="28"/>
        </w:rPr>
        <w:t>10</w:t>
      </w:r>
      <w:r>
        <w:rPr>
          <w:sz w:val="28"/>
          <w:szCs w:val="28"/>
        </w:rPr>
        <w:t>%</w:t>
      </w:r>
    </w:p>
    <w:p w:rsidR="007901DF" w:rsidRDefault="007901DF" w:rsidP="00F70C4F">
      <w:pPr>
        <w:pStyle w:val="Odstavecseseznamem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reklamní akci ………………………      </w:t>
      </w:r>
      <w:r w:rsidR="00444FDE">
        <w:rPr>
          <w:sz w:val="28"/>
          <w:szCs w:val="28"/>
        </w:rPr>
        <w:t>10</w:t>
      </w:r>
      <w:r>
        <w:rPr>
          <w:sz w:val="28"/>
          <w:szCs w:val="28"/>
        </w:rPr>
        <w:t>%</w:t>
      </w:r>
    </w:p>
    <w:p w:rsidR="007901DF" w:rsidRDefault="00444FDE" w:rsidP="007901DF">
      <w:pPr>
        <w:pStyle w:val="Odstavecseseznamem"/>
        <w:pBdr>
          <w:bottom w:val="single" w:sz="6" w:space="1" w:color="auto"/>
        </w:pBd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1DF" w:rsidRDefault="007901DF" w:rsidP="007901DF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14a odst,. 2 zákona o místních poplatcích</w:t>
      </w:r>
    </w:p>
    <w:p w:rsidR="007901DF" w:rsidRDefault="007901DF" w:rsidP="007901DF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14a odst. 3 zákona o místních poplatcích</w:t>
      </w:r>
    </w:p>
    <w:p w:rsidR="007901DF" w:rsidRDefault="007901DF" w:rsidP="007901DF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14a odst. 4 zákona o místních poplatcích</w:t>
      </w:r>
    </w:p>
    <w:p w:rsidR="00F763BF" w:rsidRDefault="00F763BF" w:rsidP="007901DF">
      <w:pPr>
        <w:pStyle w:val="Odstavecseseznamem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14a odst. 5 zákona o místních poplatcích</w:t>
      </w:r>
    </w:p>
    <w:p w:rsidR="007901DF" w:rsidRDefault="007901DF" w:rsidP="007901DF">
      <w:pPr>
        <w:pStyle w:val="Odstavecseseznamem"/>
        <w:spacing w:after="0"/>
        <w:ind w:left="1080"/>
        <w:jc w:val="both"/>
        <w:rPr>
          <w:sz w:val="28"/>
          <w:szCs w:val="28"/>
        </w:rPr>
      </w:pPr>
    </w:p>
    <w:p w:rsidR="007901DF" w:rsidRDefault="007901DF" w:rsidP="007901DF">
      <w:pPr>
        <w:spacing w:after="0"/>
        <w:jc w:val="both"/>
        <w:rPr>
          <w:sz w:val="28"/>
          <w:szCs w:val="28"/>
        </w:rPr>
      </w:pPr>
    </w:p>
    <w:p w:rsidR="007901DF" w:rsidRDefault="007901DF" w:rsidP="007901DF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Čl. 5</w:t>
      </w:r>
    </w:p>
    <w:p w:rsidR="007901DF" w:rsidRDefault="007901DF" w:rsidP="007901D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Splatnost poplatku</w:t>
      </w:r>
    </w:p>
    <w:p w:rsidR="007901DF" w:rsidRPr="004462CD" w:rsidRDefault="007901DF" w:rsidP="004462CD">
      <w:pPr>
        <w:spacing w:after="0"/>
        <w:ind w:left="360"/>
        <w:jc w:val="both"/>
        <w:rPr>
          <w:sz w:val="28"/>
          <w:szCs w:val="28"/>
        </w:rPr>
      </w:pPr>
      <w:r w:rsidRPr="004462CD">
        <w:rPr>
          <w:sz w:val="28"/>
          <w:szCs w:val="28"/>
        </w:rPr>
        <w:t>Poplatek je splatný do 2 dnů ode dne skončení akce.</w:t>
      </w:r>
    </w:p>
    <w:p w:rsidR="007901DF" w:rsidRDefault="007901DF" w:rsidP="00444FDE">
      <w:pPr>
        <w:pStyle w:val="Odstavecseseznamem"/>
        <w:spacing w:after="0"/>
        <w:jc w:val="both"/>
        <w:rPr>
          <w:sz w:val="28"/>
          <w:szCs w:val="28"/>
        </w:rPr>
      </w:pPr>
    </w:p>
    <w:p w:rsidR="007901DF" w:rsidRDefault="007901DF" w:rsidP="007901DF">
      <w:pPr>
        <w:spacing w:after="0"/>
        <w:jc w:val="both"/>
        <w:rPr>
          <w:sz w:val="28"/>
          <w:szCs w:val="28"/>
        </w:rPr>
      </w:pPr>
    </w:p>
    <w:p w:rsidR="00C442EE" w:rsidRDefault="00C442EE" w:rsidP="007901DF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Čl. 6</w:t>
      </w:r>
    </w:p>
    <w:p w:rsidR="00C442EE" w:rsidRDefault="00C442EE" w:rsidP="007901D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40428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Osvobození </w:t>
      </w:r>
    </w:p>
    <w:p w:rsidR="00C442EE" w:rsidRDefault="00C442EE" w:rsidP="00C442EE">
      <w:pPr>
        <w:pStyle w:val="Odstavecseseznamem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Poplatek ze vstupného se neplatí z akcí, jejichž celý výtěžek je odveden na charitativní a veřejné prospěšné účely.</w:t>
      </w:r>
      <w:r w:rsidR="004C4CBF">
        <w:rPr>
          <w:sz w:val="28"/>
          <w:szCs w:val="28"/>
          <w:vertAlign w:val="superscript"/>
        </w:rPr>
        <w:t>8</w:t>
      </w:r>
    </w:p>
    <w:p w:rsidR="00C442EE" w:rsidRDefault="00C442EE" w:rsidP="00C442EE">
      <w:pPr>
        <w:pStyle w:val="Odstavecseseznamem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Od poplatku se dále osvobozují:</w:t>
      </w:r>
    </w:p>
    <w:p w:rsidR="00C442EE" w:rsidRDefault="00C442EE" w:rsidP="00C442EE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7214D9">
        <w:rPr>
          <w:sz w:val="28"/>
          <w:szCs w:val="28"/>
        </w:rPr>
        <w:t xml:space="preserve">akce pořádané obcí </w:t>
      </w:r>
    </w:p>
    <w:p w:rsidR="00C442EE" w:rsidRDefault="00C442EE" w:rsidP="00C442EE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BA50EE">
        <w:rPr>
          <w:sz w:val="28"/>
          <w:szCs w:val="28"/>
        </w:rPr>
        <w:t xml:space="preserve">akce pořádané </w:t>
      </w:r>
      <w:r w:rsidR="007214D9">
        <w:rPr>
          <w:sz w:val="28"/>
          <w:szCs w:val="28"/>
        </w:rPr>
        <w:t>organizační</w:t>
      </w:r>
      <w:r w:rsidR="00BA50EE">
        <w:rPr>
          <w:sz w:val="28"/>
          <w:szCs w:val="28"/>
        </w:rPr>
        <w:t xml:space="preserve">mi </w:t>
      </w:r>
      <w:r w:rsidR="007214D9">
        <w:rPr>
          <w:sz w:val="28"/>
          <w:szCs w:val="28"/>
        </w:rPr>
        <w:t xml:space="preserve"> složk</w:t>
      </w:r>
      <w:r w:rsidR="00BA50EE">
        <w:rPr>
          <w:sz w:val="28"/>
          <w:szCs w:val="28"/>
        </w:rPr>
        <w:t xml:space="preserve">ami </w:t>
      </w:r>
      <w:r w:rsidR="007214D9">
        <w:rPr>
          <w:sz w:val="28"/>
          <w:szCs w:val="28"/>
        </w:rPr>
        <w:t xml:space="preserve"> obce</w:t>
      </w:r>
      <w:r w:rsidR="004C4CBF">
        <w:rPr>
          <w:sz w:val="28"/>
          <w:szCs w:val="28"/>
        </w:rPr>
        <w:t>.</w:t>
      </w:r>
    </w:p>
    <w:p w:rsidR="008E0D60" w:rsidRDefault="007214D9" w:rsidP="008E0D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0D60">
        <w:rPr>
          <w:sz w:val="28"/>
          <w:szCs w:val="28"/>
        </w:rPr>
        <w:t xml:space="preserve">     (</w:t>
      </w:r>
      <w:r w:rsidR="004C4CBF">
        <w:rPr>
          <w:sz w:val="28"/>
          <w:szCs w:val="28"/>
        </w:rPr>
        <w:t>3</w:t>
      </w:r>
      <w:r w:rsidR="008E0D60">
        <w:rPr>
          <w:sz w:val="28"/>
          <w:szCs w:val="28"/>
        </w:rPr>
        <w:t xml:space="preserve">) Údaj rozhodný pro osvobození dle odst. </w:t>
      </w:r>
      <w:r>
        <w:rPr>
          <w:sz w:val="28"/>
          <w:szCs w:val="28"/>
        </w:rPr>
        <w:t>2</w:t>
      </w:r>
      <w:r w:rsidR="008E0D60">
        <w:rPr>
          <w:sz w:val="28"/>
          <w:szCs w:val="28"/>
        </w:rPr>
        <w:t xml:space="preserve"> tohoto článku je </w:t>
      </w:r>
    </w:p>
    <w:p w:rsidR="00AF0B4F" w:rsidRDefault="008E0D60" w:rsidP="008E0D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661D3">
        <w:rPr>
          <w:sz w:val="28"/>
          <w:szCs w:val="28"/>
        </w:rPr>
        <w:t>p</w:t>
      </w:r>
      <w:r>
        <w:rPr>
          <w:sz w:val="28"/>
          <w:szCs w:val="28"/>
        </w:rPr>
        <w:t xml:space="preserve">oplatník povinen ohlásit ve lhůtě </w:t>
      </w:r>
      <w:r w:rsidR="007214D9">
        <w:rPr>
          <w:sz w:val="28"/>
          <w:szCs w:val="28"/>
        </w:rPr>
        <w:t>15 dní před akcí</w:t>
      </w:r>
      <w:r w:rsidR="004C4CBF">
        <w:rPr>
          <w:sz w:val="28"/>
          <w:szCs w:val="28"/>
        </w:rPr>
        <w:t>.</w:t>
      </w:r>
    </w:p>
    <w:p w:rsidR="00AF0B4F" w:rsidRDefault="004C4CBF" w:rsidP="00AF0B4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0B4F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="00AF0B4F">
        <w:rPr>
          <w:sz w:val="28"/>
          <w:szCs w:val="28"/>
        </w:rPr>
        <w:t>)  V případě, že poplatník nesplní povinnost ohlásit údaj rozhodný pro</w:t>
      </w:r>
    </w:p>
    <w:p w:rsidR="00AF0B4F" w:rsidRDefault="00AF0B4F" w:rsidP="00AF0B4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osvobození  ve lhůtě stanovené touto vyhláškou nebo zákonem,</w:t>
      </w:r>
      <w:r w:rsidR="004C4CBF">
        <w:rPr>
          <w:sz w:val="28"/>
          <w:szCs w:val="28"/>
        </w:rPr>
        <w:t xml:space="preserve"> </w:t>
      </w:r>
    </w:p>
    <w:p w:rsidR="00E661D3" w:rsidRDefault="00AF0B4F" w:rsidP="00AF0B4F">
      <w:pPr>
        <w:spacing w:after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nárok na osvobození  zaníká.</w:t>
      </w:r>
      <w:r w:rsidR="004C4CBF">
        <w:rPr>
          <w:sz w:val="28"/>
          <w:szCs w:val="28"/>
          <w:vertAlign w:val="superscript"/>
        </w:rPr>
        <w:t>9</w:t>
      </w:r>
    </w:p>
    <w:p w:rsidR="00AF0B4F" w:rsidRDefault="00AF0B4F" w:rsidP="00AF0B4F">
      <w:pPr>
        <w:spacing w:after="0"/>
        <w:jc w:val="both"/>
        <w:rPr>
          <w:sz w:val="28"/>
          <w:szCs w:val="28"/>
          <w:vertAlign w:val="superscript"/>
        </w:rPr>
      </w:pPr>
    </w:p>
    <w:p w:rsidR="00AF0B4F" w:rsidRDefault="00AF0B4F" w:rsidP="00AF0B4F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Čl. 7</w:t>
      </w:r>
    </w:p>
    <w:p w:rsidR="00AF0B4F" w:rsidRDefault="00AF0B4F" w:rsidP="00AF0B4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Navýšení poplatku</w:t>
      </w:r>
    </w:p>
    <w:p w:rsidR="00AF0B4F" w:rsidRPr="00AF0B4F" w:rsidRDefault="00AF0B4F" w:rsidP="00AF0B4F">
      <w:pPr>
        <w:pStyle w:val="Odstavecseseznamem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Nebudou-li poplatky zaplaceny poplatníkem včas nebo ve správné výši, vyměří mu správce poplatku poplatek platebním výměrem nebo hromadným předpisným seznamem.</w:t>
      </w:r>
      <w:r w:rsidR="004C4CBF">
        <w:rPr>
          <w:sz w:val="28"/>
          <w:szCs w:val="28"/>
          <w:vertAlign w:val="superscript"/>
        </w:rPr>
        <w:t>10</w:t>
      </w:r>
    </w:p>
    <w:p w:rsidR="00AF0B4F" w:rsidRDefault="00AF0B4F" w:rsidP="00AF0B4F">
      <w:pPr>
        <w:pStyle w:val="Odstavecseseznamem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Včas nezaplacené poplatky nebo část těchto poplatků může správce poplatku zvýšit až na trojnásobek; toto zvýšení je příslušenstvím poplatku sledujícím jeho osud.</w:t>
      </w:r>
      <w:r w:rsidR="004C4CBF">
        <w:rPr>
          <w:sz w:val="28"/>
          <w:szCs w:val="28"/>
          <w:vertAlign w:val="superscript"/>
        </w:rPr>
        <w:t>11</w:t>
      </w:r>
    </w:p>
    <w:p w:rsidR="00444FDE" w:rsidRDefault="00444FDE" w:rsidP="00AF0B4F">
      <w:pPr>
        <w:pBdr>
          <w:bottom w:val="single" w:sz="6" w:space="1" w:color="auto"/>
        </w:pBdr>
        <w:spacing w:after="0"/>
        <w:ind w:left="360"/>
        <w:jc w:val="both"/>
        <w:rPr>
          <w:sz w:val="28"/>
          <w:szCs w:val="28"/>
        </w:rPr>
      </w:pPr>
    </w:p>
    <w:p w:rsidR="00444FDE" w:rsidRDefault="004C4CBF" w:rsidP="00AF0B4F">
      <w:pPr>
        <w:spacing w:after="0"/>
        <w:ind w:left="360"/>
        <w:jc w:val="both"/>
        <w:rPr>
          <w:sz w:val="18"/>
          <w:szCs w:val="18"/>
        </w:rPr>
      </w:pPr>
      <w:r>
        <w:rPr>
          <w:sz w:val="28"/>
          <w:szCs w:val="28"/>
          <w:vertAlign w:val="superscript"/>
        </w:rPr>
        <w:t>8</w:t>
      </w:r>
      <w:r w:rsidR="00444FDE">
        <w:rPr>
          <w:sz w:val="28"/>
          <w:szCs w:val="28"/>
          <w:vertAlign w:val="superscript"/>
        </w:rPr>
        <w:t xml:space="preserve"> </w:t>
      </w:r>
      <w:r w:rsidR="00444FDE">
        <w:rPr>
          <w:sz w:val="18"/>
          <w:szCs w:val="18"/>
          <w:vertAlign w:val="superscript"/>
        </w:rPr>
        <w:t xml:space="preserve">   </w:t>
      </w:r>
      <w:r w:rsidR="00444FDE">
        <w:rPr>
          <w:sz w:val="18"/>
          <w:szCs w:val="18"/>
        </w:rPr>
        <w:t>§ 6 odst. 1 věta poslední zákona o místních poplatcích</w:t>
      </w:r>
    </w:p>
    <w:p w:rsidR="00444FDE" w:rsidRDefault="004C4CBF" w:rsidP="00AF0B4F">
      <w:pPr>
        <w:spacing w:after="0"/>
        <w:ind w:left="360"/>
        <w:jc w:val="both"/>
        <w:rPr>
          <w:sz w:val="18"/>
          <w:szCs w:val="18"/>
        </w:rPr>
      </w:pPr>
      <w:r>
        <w:rPr>
          <w:sz w:val="28"/>
          <w:szCs w:val="28"/>
          <w:vertAlign w:val="superscript"/>
        </w:rPr>
        <w:t>9</w:t>
      </w:r>
      <w:r w:rsidR="00444FDE">
        <w:rPr>
          <w:sz w:val="28"/>
          <w:szCs w:val="28"/>
        </w:rPr>
        <w:t xml:space="preserve">  </w:t>
      </w:r>
      <w:r w:rsidR="00444FDE">
        <w:rPr>
          <w:sz w:val="18"/>
          <w:szCs w:val="18"/>
        </w:rPr>
        <w:t>§ 14a odst. 6 zákona o místních poplatcích</w:t>
      </w:r>
    </w:p>
    <w:p w:rsidR="00444FDE" w:rsidRDefault="004C4CBF" w:rsidP="00AF0B4F">
      <w:pPr>
        <w:spacing w:after="0"/>
        <w:ind w:left="360"/>
        <w:jc w:val="both"/>
        <w:rPr>
          <w:sz w:val="18"/>
          <w:szCs w:val="18"/>
        </w:rPr>
      </w:pPr>
      <w:r>
        <w:rPr>
          <w:sz w:val="28"/>
          <w:szCs w:val="28"/>
          <w:vertAlign w:val="superscript"/>
        </w:rPr>
        <w:t>10</w:t>
      </w:r>
      <w:r w:rsidR="00444FDE">
        <w:rPr>
          <w:sz w:val="28"/>
          <w:szCs w:val="28"/>
          <w:vertAlign w:val="superscript"/>
        </w:rPr>
        <w:t xml:space="preserve">   </w:t>
      </w:r>
      <w:r w:rsidR="00444FDE">
        <w:rPr>
          <w:sz w:val="18"/>
          <w:szCs w:val="18"/>
        </w:rPr>
        <w:t>§ 11 odst. 1 zákona o místních poplatcích</w:t>
      </w:r>
    </w:p>
    <w:p w:rsidR="00444FDE" w:rsidRDefault="00444FDE" w:rsidP="00AF0B4F">
      <w:pPr>
        <w:spacing w:after="0"/>
        <w:ind w:left="360"/>
        <w:jc w:val="both"/>
        <w:rPr>
          <w:sz w:val="18"/>
          <w:szCs w:val="18"/>
        </w:rPr>
      </w:pPr>
    </w:p>
    <w:p w:rsidR="00444FDE" w:rsidRDefault="00444FDE" w:rsidP="00AF0B4F">
      <w:pPr>
        <w:spacing w:after="0"/>
        <w:ind w:left="360"/>
        <w:jc w:val="both"/>
        <w:rPr>
          <w:sz w:val="18"/>
          <w:szCs w:val="18"/>
        </w:rPr>
      </w:pPr>
      <w:r>
        <w:rPr>
          <w:sz w:val="28"/>
          <w:szCs w:val="28"/>
          <w:vertAlign w:val="superscript"/>
        </w:rPr>
        <w:t>1</w:t>
      </w:r>
      <w:r w:rsidR="004C4CBF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 </w:t>
      </w:r>
      <w:r>
        <w:rPr>
          <w:sz w:val="18"/>
          <w:szCs w:val="18"/>
        </w:rPr>
        <w:t>§ 11 odst. 3 zákona o místních poplatcích</w:t>
      </w:r>
    </w:p>
    <w:p w:rsidR="004C4CBF" w:rsidRDefault="004C4CBF" w:rsidP="00AF0B4F">
      <w:pPr>
        <w:spacing w:after="0"/>
        <w:ind w:left="360"/>
        <w:jc w:val="both"/>
        <w:rPr>
          <w:sz w:val="18"/>
          <w:szCs w:val="18"/>
        </w:rPr>
      </w:pPr>
    </w:p>
    <w:p w:rsidR="004C4CBF" w:rsidRPr="00444FDE" w:rsidRDefault="004C4CBF" w:rsidP="00AF0B4F">
      <w:pPr>
        <w:spacing w:after="0"/>
        <w:ind w:left="360"/>
        <w:jc w:val="both"/>
        <w:rPr>
          <w:sz w:val="18"/>
          <w:szCs w:val="18"/>
        </w:rPr>
      </w:pPr>
    </w:p>
    <w:p w:rsidR="00AF0B4F" w:rsidRDefault="00AF0B4F" w:rsidP="00AF0B4F">
      <w:pPr>
        <w:spacing w:after="0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Čl. 8</w:t>
      </w:r>
    </w:p>
    <w:p w:rsidR="00AF0B4F" w:rsidRDefault="00AF0B4F" w:rsidP="00AF0B4F">
      <w:pPr>
        <w:spacing w:after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Zrušovací ustanovení</w:t>
      </w:r>
    </w:p>
    <w:p w:rsidR="00AF0B4F" w:rsidRPr="00AF0B4F" w:rsidRDefault="00AF0B4F" w:rsidP="00AF0B4F">
      <w:pPr>
        <w:spacing w:after="0"/>
        <w:ind w:left="360"/>
        <w:jc w:val="both"/>
        <w:rPr>
          <w:sz w:val="28"/>
          <w:szCs w:val="28"/>
        </w:rPr>
      </w:pPr>
      <w:r w:rsidRPr="00AF0B4F">
        <w:rPr>
          <w:sz w:val="28"/>
          <w:szCs w:val="28"/>
        </w:rPr>
        <w:t>Zrušuje se obecně závazná vyhláška č. 1/2012 o místních poplatcích ze dne</w:t>
      </w:r>
    </w:p>
    <w:p w:rsidR="00E661D3" w:rsidRDefault="00AF0B4F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1.11.2012 a obecně závazná vyhláška č. 1/2014, kterou se mění OZV č. 1/2012 o místních poplatcích ze dne 1.9.2014.</w:t>
      </w:r>
    </w:p>
    <w:p w:rsidR="001D3EA2" w:rsidRDefault="001D3EA2" w:rsidP="00E661D3">
      <w:pPr>
        <w:spacing w:after="0"/>
        <w:jc w:val="both"/>
        <w:rPr>
          <w:sz w:val="28"/>
          <w:szCs w:val="28"/>
        </w:rPr>
      </w:pPr>
    </w:p>
    <w:p w:rsidR="001D3EA2" w:rsidRDefault="001D3EA2" w:rsidP="00E661D3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Čl. 9</w:t>
      </w:r>
    </w:p>
    <w:p w:rsidR="001D3EA2" w:rsidRDefault="001D3EA2" w:rsidP="00E661D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Účinnost</w:t>
      </w:r>
    </w:p>
    <w:p w:rsidR="001D3EA2" w:rsidRDefault="001D3EA2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Tato vyhláška nabývá účinnosti dnem 1.1.2020.</w:t>
      </w:r>
    </w:p>
    <w:p w:rsidR="001D3EA2" w:rsidRDefault="001D3EA2" w:rsidP="00E661D3">
      <w:pPr>
        <w:spacing w:after="0"/>
        <w:jc w:val="both"/>
        <w:rPr>
          <w:sz w:val="28"/>
          <w:szCs w:val="28"/>
        </w:rPr>
      </w:pPr>
    </w:p>
    <w:p w:rsidR="001D3EA2" w:rsidRDefault="001D3EA2" w:rsidP="00E661D3">
      <w:pPr>
        <w:spacing w:after="0"/>
        <w:jc w:val="both"/>
        <w:rPr>
          <w:sz w:val="28"/>
          <w:szCs w:val="28"/>
        </w:rPr>
      </w:pPr>
    </w:p>
    <w:p w:rsidR="001D3EA2" w:rsidRDefault="001D3EA2" w:rsidP="00E661D3">
      <w:pPr>
        <w:spacing w:after="0"/>
        <w:jc w:val="both"/>
        <w:rPr>
          <w:sz w:val="28"/>
          <w:szCs w:val="28"/>
        </w:rPr>
      </w:pPr>
    </w:p>
    <w:p w:rsidR="001D3EA2" w:rsidRDefault="001D3EA2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……………………………..                                                             …………………………………..</w:t>
      </w:r>
    </w:p>
    <w:p w:rsidR="001D3EA2" w:rsidRDefault="001D3EA2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Ing. Zdeněk Gerát                                                                      Petr Kothera</w:t>
      </w:r>
    </w:p>
    <w:p w:rsidR="001D3EA2" w:rsidRDefault="001D3EA2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starosta obce                                                                        místostarosta obce  </w:t>
      </w:r>
    </w:p>
    <w:p w:rsidR="001D3EA2" w:rsidRDefault="001D3EA2" w:rsidP="00E661D3">
      <w:pPr>
        <w:spacing w:after="0"/>
        <w:jc w:val="both"/>
        <w:rPr>
          <w:sz w:val="28"/>
          <w:szCs w:val="28"/>
        </w:rPr>
      </w:pPr>
    </w:p>
    <w:p w:rsidR="001D3EA2" w:rsidRDefault="001D3EA2" w:rsidP="00E661D3">
      <w:pPr>
        <w:spacing w:after="0"/>
        <w:jc w:val="both"/>
        <w:rPr>
          <w:sz w:val="28"/>
          <w:szCs w:val="28"/>
        </w:rPr>
      </w:pPr>
    </w:p>
    <w:p w:rsidR="003C0877" w:rsidRDefault="003C0877" w:rsidP="00E661D3">
      <w:pPr>
        <w:spacing w:after="0"/>
        <w:jc w:val="both"/>
        <w:rPr>
          <w:sz w:val="28"/>
          <w:szCs w:val="28"/>
        </w:rPr>
      </w:pPr>
    </w:p>
    <w:p w:rsidR="003C0877" w:rsidRDefault="003C0877" w:rsidP="00E661D3">
      <w:pPr>
        <w:spacing w:after="0"/>
        <w:jc w:val="both"/>
        <w:rPr>
          <w:sz w:val="28"/>
          <w:szCs w:val="28"/>
        </w:rPr>
      </w:pPr>
    </w:p>
    <w:p w:rsidR="001D3EA2" w:rsidRDefault="001D3EA2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Vyvěšeno na úřední desce dne:</w:t>
      </w:r>
    </w:p>
    <w:p w:rsidR="001D3EA2" w:rsidRPr="001D3EA2" w:rsidRDefault="001D3EA2" w:rsidP="00E66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Sejmuto z úřední desky dne:</w:t>
      </w:r>
    </w:p>
    <w:p w:rsidR="001D3EA2" w:rsidRPr="001D3EA2" w:rsidRDefault="001D3EA2" w:rsidP="00E661D3">
      <w:pPr>
        <w:spacing w:after="0"/>
        <w:jc w:val="both"/>
        <w:rPr>
          <w:b/>
          <w:sz w:val="28"/>
          <w:szCs w:val="28"/>
        </w:rPr>
      </w:pPr>
    </w:p>
    <w:p w:rsidR="00E661D3" w:rsidRPr="00E661D3" w:rsidRDefault="00E661D3" w:rsidP="00E661D3">
      <w:pPr>
        <w:pStyle w:val="Odstavecseseznamem"/>
        <w:spacing w:after="0"/>
        <w:jc w:val="both"/>
        <w:rPr>
          <w:sz w:val="28"/>
          <w:szCs w:val="28"/>
        </w:rPr>
      </w:pPr>
    </w:p>
    <w:p w:rsidR="00E661D3" w:rsidRPr="00E661D3" w:rsidRDefault="00E661D3" w:rsidP="00E661D3">
      <w:pPr>
        <w:spacing w:after="0"/>
        <w:ind w:left="360"/>
        <w:jc w:val="both"/>
        <w:rPr>
          <w:sz w:val="28"/>
          <w:szCs w:val="28"/>
        </w:rPr>
      </w:pPr>
    </w:p>
    <w:p w:rsidR="007901DF" w:rsidRPr="007901DF" w:rsidRDefault="007901DF" w:rsidP="007901DF">
      <w:pPr>
        <w:spacing w:after="0"/>
        <w:jc w:val="both"/>
        <w:rPr>
          <w:sz w:val="28"/>
          <w:szCs w:val="28"/>
        </w:rPr>
      </w:pPr>
    </w:p>
    <w:p w:rsidR="00EE112A" w:rsidRPr="00EE112A" w:rsidRDefault="00EE112A" w:rsidP="008A1CB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br/>
      </w:r>
    </w:p>
    <w:p w:rsidR="008A1CBD" w:rsidRDefault="008A1CBD">
      <w:pPr>
        <w:rPr>
          <w:b/>
          <w:sz w:val="28"/>
          <w:szCs w:val="28"/>
        </w:rPr>
      </w:pPr>
    </w:p>
    <w:p w:rsidR="008A1CBD" w:rsidRPr="008A1CBD" w:rsidRDefault="008A1CBD">
      <w:pPr>
        <w:rPr>
          <w:b/>
          <w:sz w:val="28"/>
          <w:szCs w:val="28"/>
        </w:rPr>
      </w:pPr>
    </w:p>
    <w:sectPr w:rsidR="008A1CBD" w:rsidRPr="008A1CBD" w:rsidSect="00AF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DB7"/>
    <w:multiLevelType w:val="hybridMultilevel"/>
    <w:tmpl w:val="C5EA4EFE"/>
    <w:lvl w:ilvl="0" w:tplc="35F0C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A01EC"/>
    <w:multiLevelType w:val="hybridMultilevel"/>
    <w:tmpl w:val="A30EEF0E"/>
    <w:lvl w:ilvl="0" w:tplc="F51CD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210A"/>
    <w:multiLevelType w:val="hybridMultilevel"/>
    <w:tmpl w:val="EFD43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D064A"/>
    <w:multiLevelType w:val="hybridMultilevel"/>
    <w:tmpl w:val="F2E6FCA4"/>
    <w:lvl w:ilvl="0" w:tplc="A10A9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14F1C"/>
    <w:multiLevelType w:val="hybridMultilevel"/>
    <w:tmpl w:val="9F68BFA4"/>
    <w:lvl w:ilvl="0" w:tplc="1D9E8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2DFE"/>
    <w:multiLevelType w:val="hybridMultilevel"/>
    <w:tmpl w:val="7C46E980"/>
    <w:lvl w:ilvl="0" w:tplc="F306C0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702B"/>
    <w:multiLevelType w:val="hybridMultilevel"/>
    <w:tmpl w:val="F6665ADC"/>
    <w:lvl w:ilvl="0" w:tplc="F1084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84AA5"/>
    <w:multiLevelType w:val="hybridMultilevel"/>
    <w:tmpl w:val="C0A65916"/>
    <w:lvl w:ilvl="0" w:tplc="A10A9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E5B08"/>
    <w:multiLevelType w:val="hybridMultilevel"/>
    <w:tmpl w:val="14EA940A"/>
    <w:lvl w:ilvl="0" w:tplc="A10A9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91233"/>
    <w:multiLevelType w:val="hybridMultilevel"/>
    <w:tmpl w:val="0BEA711A"/>
    <w:lvl w:ilvl="0" w:tplc="A7A4B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343897"/>
    <w:multiLevelType w:val="hybridMultilevel"/>
    <w:tmpl w:val="FBFEFDD6"/>
    <w:lvl w:ilvl="0" w:tplc="2D28D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4817B5"/>
    <w:multiLevelType w:val="hybridMultilevel"/>
    <w:tmpl w:val="B0B0D038"/>
    <w:lvl w:ilvl="0" w:tplc="F4D2D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B781A"/>
    <w:multiLevelType w:val="hybridMultilevel"/>
    <w:tmpl w:val="E7044496"/>
    <w:lvl w:ilvl="0" w:tplc="9A3C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14063"/>
    <w:multiLevelType w:val="hybridMultilevel"/>
    <w:tmpl w:val="000284E4"/>
    <w:lvl w:ilvl="0" w:tplc="2A2C3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2E5289"/>
    <w:multiLevelType w:val="hybridMultilevel"/>
    <w:tmpl w:val="E8A467E8"/>
    <w:lvl w:ilvl="0" w:tplc="4F946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6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BD"/>
    <w:rsid w:val="001D3EA2"/>
    <w:rsid w:val="003C0877"/>
    <w:rsid w:val="0040428B"/>
    <w:rsid w:val="00444FDE"/>
    <w:rsid w:val="004462CD"/>
    <w:rsid w:val="004C4CBF"/>
    <w:rsid w:val="007214D9"/>
    <w:rsid w:val="007552FE"/>
    <w:rsid w:val="007639B5"/>
    <w:rsid w:val="007901DF"/>
    <w:rsid w:val="007E0F9A"/>
    <w:rsid w:val="00805A80"/>
    <w:rsid w:val="008A1CBD"/>
    <w:rsid w:val="008E0D60"/>
    <w:rsid w:val="00AF0B4F"/>
    <w:rsid w:val="00BA50EE"/>
    <w:rsid w:val="00BB6BD0"/>
    <w:rsid w:val="00BC7129"/>
    <w:rsid w:val="00C442EE"/>
    <w:rsid w:val="00E0285A"/>
    <w:rsid w:val="00E661D3"/>
    <w:rsid w:val="00EE112A"/>
    <w:rsid w:val="00F70C4F"/>
    <w:rsid w:val="00F7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2</cp:revision>
  <cp:lastPrinted>2019-12-06T06:33:00Z</cp:lastPrinted>
  <dcterms:created xsi:type="dcterms:W3CDTF">2023-04-27T10:59:00Z</dcterms:created>
  <dcterms:modified xsi:type="dcterms:W3CDTF">2023-04-27T10:59:00Z</dcterms:modified>
</cp:coreProperties>
</file>