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F58B3" w14:textId="1532EFBD" w:rsidR="00D664A0" w:rsidRPr="00D664A0" w:rsidRDefault="00D664A0" w:rsidP="00D664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D664A0">
        <w:rPr>
          <w:rFonts w:ascii="Arial" w:hAnsi="Arial" w:cs="Arial"/>
          <w:b/>
          <w:color w:val="000000" w:themeColor="text1"/>
          <w:sz w:val="24"/>
          <w:szCs w:val="24"/>
        </w:rPr>
        <w:t>Šestajovice</w:t>
      </w:r>
    </w:p>
    <w:p w14:paraId="75AAA34A" w14:textId="79980CC7" w:rsidR="00D664A0" w:rsidRPr="00D664A0" w:rsidRDefault="00D664A0" w:rsidP="00D664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664A0">
        <w:rPr>
          <w:rFonts w:ascii="Arial" w:hAnsi="Arial" w:cs="Arial"/>
          <w:b/>
          <w:color w:val="000000" w:themeColor="text1"/>
          <w:sz w:val="24"/>
          <w:szCs w:val="24"/>
        </w:rPr>
        <w:t>Zastupitelstvo obce Šestajovice</w:t>
      </w:r>
    </w:p>
    <w:p w14:paraId="2E474D0A" w14:textId="77777777" w:rsidR="00D664A0" w:rsidRPr="00D664A0" w:rsidRDefault="00D664A0" w:rsidP="00D664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63358E" w14:textId="5EB98354" w:rsidR="00D664A0" w:rsidRPr="00D664A0" w:rsidRDefault="00D664A0" w:rsidP="00D664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664A0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 Šestajovice</w:t>
      </w:r>
    </w:p>
    <w:p w14:paraId="790A2F8C" w14:textId="5DF9160B" w:rsidR="00D664A0" w:rsidRDefault="00D664A0" w:rsidP="00D664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koeficient</w:t>
      </w:r>
      <w:r w:rsidR="0043410F">
        <w:rPr>
          <w:rFonts w:ascii="Arial" w:hAnsi="Arial" w:cs="Arial"/>
          <w:b/>
          <w:sz w:val="24"/>
          <w:szCs w:val="24"/>
        </w:rPr>
        <w:t>ů daně z nemovitých věcí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6CEF916" w14:textId="77777777" w:rsidR="00D664A0" w:rsidRPr="0062486B" w:rsidRDefault="00D664A0" w:rsidP="00D664A0">
      <w:pPr>
        <w:spacing w:line="276" w:lineRule="auto"/>
        <w:jc w:val="center"/>
        <w:rPr>
          <w:rFonts w:ascii="Arial" w:hAnsi="Arial" w:cs="Arial"/>
        </w:rPr>
      </w:pPr>
    </w:p>
    <w:p w14:paraId="1D368029" w14:textId="770C9139" w:rsidR="00D664A0" w:rsidRDefault="00D664A0" w:rsidP="00D664A0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D664A0">
        <w:rPr>
          <w:rFonts w:ascii="Arial" w:hAnsi="Arial" w:cs="Arial"/>
          <w:color w:val="000000" w:themeColor="text1"/>
        </w:rPr>
        <w:t>Šestajovice</w:t>
      </w:r>
      <w:r>
        <w:rPr>
          <w:rFonts w:ascii="Arial" w:hAnsi="Arial" w:cs="Arial"/>
        </w:rPr>
        <w:t xml:space="preserve"> se na svém zasedání dne </w:t>
      </w:r>
      <w:r w:rsidR="007933CB">
        <w:rPr>
          <w:rFonts w:ascii="Arial" w:hAnsi="Arial" w:cs="Arial"/>
        </w:rPr>
        <w:t>06.05.2024</w:t>
      </w:r>
      <w:r w:rsidRPr="00851874">
        <w:rPr>
          <w:rFonts w:ascii="Arial" w:hAnsi="Arial" w:cs="Arial"/>
        </w:rPr>
        <w:t xml:space="preserve"> usneslo vydat na</w:t>
      </w:r>
      <w:r w:rsidR="007933CB"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="00C921E5">
        <w:rPr>
          <w:rFonts w:ascii="Arial" w:hAnsi="Arial" w:cs="Arial"/>
        </w:rPr>
        <w:t xml:space="preserve">§ 6 odst. 4, </w:t>
      </w:r>
      <w:r w:rsidR="00D923FA">
        <w:rPr>
          <w:rFonts w:ascii="Arial" w:hAnsi="Arial" w:cs="Arial"/>
        </w:rPr>
        <w:t xml:space="preserve">§ 11 odst. 5 a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6C91072B" w14:textId="77777777" w:rsidR="002568B5" w:rsidRDefault="002568B5" w:rsidP="00D664A0">
      <w:pPr>
        <w:spacing w:line="276" w:lineRule="auto"/>
        <w:rPr>
          <w:rFonts w:ascii="Arial" w:hAnsi="Arial" w:cs="Arial"/>
        </w:rPr>
      </w:pPr>
    </w:p>
    <w:p w14:paraId="4826C376" w14:textId="05133603" w:rsidR="002568B5" w:rsidRPr="005F7FAE" w:rsidRDefault="002568B5" w:rsidP="002568B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1225670D" w14:textId="51177975" w:rsidR="002568B5" w:rsidRPr="005F7FAE" w:rsidRDefault="004B3F51" w:rsidP="002568B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Koeficient u skupiny s</w:t>
      </w:r>
      <w:r w:rsidR="00C921E5">
        <w:rPr>
          <w:rFonts w:ascii="Arial" w:hAnsi="Arial" w:cs="Arial"/>
          <w:b/>
        </w:rPr>
        <w:t>tavební</w:t>
      </w:r>
      <w:r>
        <w:rPr>
          <w:rFonts w:ascii="Arial" w:hAnsi="Arial" w:cs="Arial"/>
          <w:b/>
        </w:rPr>
        <w:t>ch</w:t>
      </w:r>
      <w:r w:rsidR="00C921E5">
        <w:rPr>
          <w:rFonts w:ascii="Arial" w:hAnsi="Arial" w:cs="Arial"/>
          <w:b/>
        </w:rPr>
        <w:t xml:space="preserve"> pozemk</w:t>
      </w:r>
      <w:r>
        <w:rPr>
          <w:rFonts w:ascii="Arial" w:hAnsi="Arial" w:cs="Arial"/>
          <w:b/>
        </w:rPr>
        <w:t>ů</w:t>
      </w:r>
    </w:p>
    <w:p w14:paraId="3FEF27C1" w14:textId="14F9C637" w:rsidR="002568B5" w:rsidRPr="0062486B" w:rsidRDefault="00164985" w:rsidP="002568B5">
      <w:pPr>
        <w:spacing w:line="276" w:lineRule="auto"/>
        <w:rPr>
          <w:rFonts w:ascii="Arial" w:hAnsi="Arial" w:cs="Arial"/>
        </w:rPr>
      </w:pP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celém území obce Šestajovice.</w:t>
      </w:r>
    </w:p>
    <w:p w14:paraId="4EDF5D17" w14:textId="77777777" w:rsidR="00D664A0" w:rsidRDefault="00D664A0" w:rsidP="00D664A0">
      <w:pPr>
        <w:spacing w:line="276" w:lineRule="auto"/>
        <w:rPr>
          <w:rFonts w:ascii="Arial" w:hAnsi="Arial" w:cs="Arial"/>
        </w:rPr>
      </w:pPr>
    </w:p>
    <w:p w14:paraId="44A74521" w14:textId="287D474A" w:rsidR="002568B5" w:rsidRPr="005F7FAE" w:rsidRDefault="002568B5" w:rsidP="002568B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36087">
        <w:rPr>
          <w:rFonts w:ascii="Arial" w:hAnsi="Arial" w:cs="Arial"/>
          <w:b/>
        </w:rPr>
        <w:t>2</w:t>
      </w:r>
    </w:p>
    <w:p w14:paraId="6013E657" w14:textId="4F29A7B4" w:rsidR="002568B5" w:rsidRPr="005F7FAE" w:rsidRDefault="002568B5" w:rsidP="002568B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Koeficient </w:t>
      </w:r>
      <w:r w:rsidR="004B3F51">
        <w:rPr>
          <w:rFonts w:ascii="Arial" w:hAnsi="Arial" w:cs="Arial"/>
          <w:b/>
        </w:rPr>
        <w:t>u vybraných skupin staveb a jednotek</w:t>
      </w:r>
    </w:p>
    <w:p w14:paraId="43C310F6" w14:textId="2F19296E" w:rsidR="004B3F51" w:rsidRPr="0062486B" w:rsidRDefault="004B3F51" w:rsidP="004B3F51">
      <w:pPr>
        <w:spacing w:line="276" w:lineRule="auto"/>
        <w:rPr>
          <w:rFonts w:ascii="Arial" w:hAnsi="Arial" w:cs="Arial"/>
        </w:rPr>
      </w:pP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 nemovitých věcí, a to pro všechny tyto zdanitelné stavby a jednotky na celém území obce Šestajovice.</w:t>
      </w:r>
    </w:p>
    <w:p w14:paraId="6A031E09" w14:textId="04284948" w:rsidR="00D664A0" w:rsidRDefault="00D664A0" w:rsidP="00D664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413A37">
        <w:rPr>
          <w:rFonts w:ascii="Arial" w:hAnsi="Arial" w:cs="Arial"/>
          <w:b/>
          <w:szCs w:val="24"/>
        </w:rPr>
        <w:t>3</w:t>
      </w:r>
    </w:p>
    <w:p w14:paraId="14A42194" w14:textId="77777777" w:rsidR="00D664A0" w:rsidRPr="005F7FAE" w:rsidRDefault="00D664A0" w:rsidP="00D664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77A8EA3A" w14:textId="2E198BA3" w:rsidR="00D664A0" w:rsidRPr="00462C43" w:rsidRDefault="00D664A0" w:rsidP="00D664A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462C43">
        <w:rPr>
          <w:rFonts w:ascii="Arial" w:hAnsi="Arial" w:cs="Arial"/>
        </w:rPr>
        <w:t>Obec</w:t>
      </w:r>
      <w:r w:rsidR="00830126">
        <w:rPr>
          <w:rFonts w:ascii="Arial" w:hAnsi="Arial" w:cs="Arial"/>
        </w:rPr>
        <w:t xml:space="preserve"> Šestajovice </w:t>
      </w:r>
      <w:r w:rsidRPr="00462C43">
        <w:rPr>
          <w:rFonts w:ascii="Arial" w:hAnsi="Arial" w:cs="Arial"/>
        </w:rPr>
        <w:t xml:space="preserve">stanovuje místní koeficient pro obec ve výši </w:t>
      </w:r>
      <w:r w:rsidR="00830126">
        <w:rPr>
          <w:rFonts w:ascii="Arial" w:hAnsi="Arial" w:cs="Arial"/>
        </w:rPr>
        <w:t>2</w:t>
      </w:r>
      <w:r w:rsidRPr="00462C43">
        <w:rPr>
          <w:rFonts w:ascii="Arial" w:hAnsi="Arial" w:cs="Arial"/>
        </w:rPr>
        <w:t>. Tento místní koeficient se</w:t>
      </w:r>
      <w:r w:rsidR="00830126">
        <w:rPr>
          <w:rFonts w:ascii="Arial" w:hAnsi="Arial" w:cs="Arial"/>
        </w:rPr>
        <w:t> </w:t>
      </w:r>
      <w:r w:rsidRPr="00462C43">
        <w:rPr>
          <w:rFonts w:ascii="Arial" w:hAnsi="Arial" w:cs="Arial"/>
        </w:rPr>
        <w:t>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97B2809" w14:textId="77777777" w:rsidR="0010702D" w:rsidRDefault="0010702D" w:rsidP="00D664A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7C30035" w14:textId="31B21FCF" w:rsidR="00D664A0" w:rsidRPr="005F7FAE" w:rsidRDefault="00D664A0" w:rsidP="00D664A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13A37">
        <w:rPr>
          <w:rFonts w:ascii="Arial" w:hAnsi="Arial" w:cs="Arial"/>
          <w:b/>
        </w:rPr>
        <w:t>4</w:t>
      </w:r>
    </w:p>
    <w:p w14:paraId="3EEBE2FF" w14:textId="77777777" w:rsidR="00D664A0" w:rsidRPr="005F7FAE" w:rsidRDefault="00D664A0" w:rsidP="00D664A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A702022" w14:textId="54FD0C6B" w:rsidR="00D664A0" w:rsidRPr="0062486B" w:rsidRDefault="00D664A0" w:rsidP="00830126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830126" w:rsidRPr="00830126">
        <w:rPr>
          <w:rFonts w:ascii="Arial" w:hAnsi="Arial" w:cs="Arial"/>
          <w:color w:val="000000" w:themeColor="text1"/>
        </w:rPr>
        <w:t>Šestajovice</w:t>
      </w:r>
      <w:r w:rsidR="00830126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830126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830126">
        <w:rPr>
          <w:rFonts w:ascii="Arial" w:hAnsi="Arial" w:cs="Arial"/>
        </w:rPr>
        <w:t>2009, kterou se určují koeficienty pro stanovení daně z nemovitosti dle zákona č. 338/1992 Sb.</w:t>
      </w:r>
      <w:r w:rsidRPr="0062486B">
        <w:rPr>
          <w:rFonts w:ascii="Arial" w:hAnsi="Arial" w:cs="Arial"/>
        </w:rPr>
        <w:t xml:space="preserve">, ze dne </w:t>
      </w:r>
      <w:r w:rsidR="00830126">
        <w:rPr>
          <w:rFonts w:ascii="Arial" w:hAnsi="Arial" w:cs="Arial"/>
        </w:rPr>
        <w:t>25. 5. 2009.</w:t>
      </w:r>
    </w:p>
    <w:p w14:paraId="3A8DADD7" w14:textId="77777777" w:rsidR="00D664A0" w:rsidRPr="0062486B" w:rsidRDefault="00D664A0" w:rsidP="00D664A0">
      <w:pPr>
        <w:spacing w:line="276" w:lineRule="auto"/>
        <w:rPr>
          <w:rFonts w:ascii="Arial" w:hAnsi="Arial" w:cs="Arial"/>
        </w:rPr>
      </w:pPr>
    </w:p>
    <w:p w14:paraId="6852E3C0" w14:textId="77777777" w:rsidR="00D664A0" w:rsidRDefault="00D664A0" w:rsidP="00D664A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4EF82400" w14:textId="77777777" w:rsidR="00D664A0" w:rsidRDefault="00D664A0" w:rsidP="00D664A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089F961" w14:textId="3F358887" w:rsidR="00D664A0" w:rsidRDefault="00D664A0" w:rsidP="0010702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830126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5FFCE360" w14:textId="77777777" w:rsidR="00830126" w:rsidRDefault="00830126" w:rsidP="00830126">
      <w:pPr>
        <w:spacing w:line="276" w:lineRule="auto"/>
        <w:rPr>
          <w:rFonts w:ascii="Arial" w:hAnsi="Arial" w:cs="Arial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30126" w14:paraId="32E7C686" w14:textId="77777777" w:rsidTr="007933CB">
        <w:trPr>
          <w:trHeight w:hRule="exact" w:val="1134"/>
        </w:trPr>
        <w:tc>
          <w:tcPr>
            <w:tcW w:w="45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6CC49" w14:textId="77777777" w:rsidR="00830126" w:rsidRDefault="00830126" w:rsidP="000F7A88">
            <w:pPr>
              <w:pStyle w:val="PodpisovePole"/>
            </w:pPr>
            <w:r>
              <w:t>Roman Hrdlic v. r.</w:t>
            </w:r>
            <w:r>
              <w:br/>
              <w:t xml:space="preserve"> starosta</w:t>
            </w:r>
          </w:p>
        </w:tc>
        <w:tc>
          <w:tcPr>
            <w:tcW w:w="45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A7C2C6" w14:textId="77777777" w:rsidR="00830126" w:rsidRDefault="00830126" w:rsidP="000F7A88">
            <w:pPr>
              <w:pStyle w:val="PodpisovePole"/>
            </w:pPr>
            <w:r>
              <w:t>Ing. Tomáš Dvořák v. r.</w:t>
            </w:r>
            <w:r>
              <w:br/>
              <w:t xml:space="preserve"> místostarosta</w:t>
            </w:r>
          </w:p>
        </w:tc>
      </w:tr>
      <w:tr w:rsidR="00830126" w14:paraId="4826C789" w14:textId="77777777" w:rsidTr="007933CB">
        <w:trPr>
          <w:trHeight w:hRule="exact" w:val="1134"/>
        </w:trPr>
        <w:tc>
          <w:tcPr>
            <w:tcW w:w="45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B7DD0C" w14:textId="77777777" w:rsidR="00830126" w:rsidRDefault="00830126" w:rsidP="000F7A88">
            <w:pPr>
              <w:pStyle w:val="PodpisovePole"/>
            </w:pPr>
          </w:p>
        </w:tc>
        <w:tc>
          <w:tcPr>
            <w:tcW w:w="45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A7CB16" w14:textId="77777777" w:rsidR="00830126" w:rsidRDefault="00830126" w:rsidP="000F7A88">
            <w:pPr>
              <w:pStyle w:val="PodpisovePole"/>
            </w:pPr>
          </w:p>
        </w:tc>
      </w:tr>
    </w:tbl>
    <w:p w14:paraId="5227F3FB" w14:textId="77777777" w:rsidR="00830126" w:rsidRDefault="00830126" w:rsidP="00830126">
      <w:pPr>
        <w:spacing w:line="276" w:lineRule="auto"/>
        <w:rPr>
          <w:rFonts w:ascii="Arial" w:hAnsi="Arial" w:cs="Arial"/>
        </w:rPr>
      </w:pPr>
    </w:p>
    <w:sectPr w:rsidR="008301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1C41B" w14:textId="77777777" w:rsidR="00020E71" w:rsidRDefault="00020E71" w:rsidP="00D664A0">
      <w:pPr>
        <w:spacing w:after="0"/>
      </w:pPr>
      <w:r>
        <w:separator/>
      </w:r>
    </w:p>
  </w:endnote>
  <w:endnote w:type="continuationSeparator" w:id="0">
    <w:p w14:paraId="3F1916B3" w14:textId="77777777" w:rsidR="00020E71" w:rsidRDefault="00020E71" w:rsidP="00D664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1651FE0" w14:textId="77777777" w:rsidR="00D664A0" w:rsidRPr="00456B24" w:rsidRDefault="00D664A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F8477F8" w14:textId="77777777" w:rsidR="00D664A0" w:rsidRDefault="00D66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42FBB" w14:textId="77777777" w:rsidR="00020E71" w:rsidRDefault="00020E71" w:rsidP="00D664A0">
      <w:pPr>
        <w:spacing w:after="0"/>
      </w:pPr>
      <w:r>
        <w:separator/>
      </w:r>
    </w:p>
  </w:footnote>
  <w:footnote w:type="continuationSeparator" w:id="0">
    <w:p w14:paraId="73EF3E0B" w14:textId="77777777" w:rsidR="00020E71" w:rsidRDefault="00020E71" w:rsidP="00D664A0">
      <w:pPr>
        <w:spacing w:after="0"/>
      </w:pPr>
      <w:r>
        <w:continuationSeparator/>
      </w:r>
    </w:p>
  </w:footnote>
  <w:footnote w:id="1">
    <w:p w14:paraId="2617FD82" w14:textId="75FD142C" w:rsidR="00D664A0" w:rsidRPr="00964558" w:rsidRDefault="00D664A0" w:rsidP="00D664A0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</w:t>
      </w:r>
      <w:r w:rsidR="00F74B6D">
        <w:rPr>
          <w:rFonts w:ascii="Arial" w:hAnsi="Arial" w:cs="Arial"/>
          <w:sz w:val="18"/>
          <w:szCs w:val="18"/>
        </w:rPr>
        <w:t>ab</w:t>
      </w:r>
      <w:r w:rsidRPr="00964558">
        <w:rPr>
          <w:rFonts w:ascii="Arial" w:hAnsi="Arial" w:cs="Arial"/>
          <w:sz w:val="18"/>
          <w:szCs w:val="18"/>
        </w:rPr>
        <w:t xml:space="preserve">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F2"/>
    <w:rsid w:val="00020E71"/>
    <w:rsid w:val="0010702D"/>
    <w:rsid w:val="00164985"/>
    <w:rsid w:val="001D79F8"/>
    <w:rsid w:val="002568B5"/>
    <w:rsid w:val="003F3674"/>
    <w:rsid w:val="00413A37"/>
    <w:rsid w:val="0043410F"/>
    <w:rsid w:val="004B3F51"/>
    <w:rsid w:val="00533983"/>
    <w:rsid w:val="005E1D44"/>
    <w:rsid w:val="006036D7"/>
    <w:rsid w:val="00696FB5"/>
    <w:rsid w:val="00736087"/>
    <w:rsid w:val="0076086C"/>
    <w:rsid w:val="007933CB"/>
    <w:rsid w:val="0079624B"/>
    <w:rsid w:val="00830126"/>
    <w:rsid w:val="00843F2D"/>
    <w:rsid w:val="00867F40"/>
    <w:rsid w:val="009F45FD"/>
    <w:rsid w:val="00A159F1"/>
    <w:rsid w:val="00A15FF2"/>
    <w:rsid w:val="00C1189C"/>
    <w:rsid w:val="00C921E5"/>
    <w:rsid w:val="00D664A0"/>
    <w:rsid w:val="00D923FA"/>
    <w:rsid w:val="00F74B6D"/>
    <w:rsid w:val="00FC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FFD8"/>
  <w15:chartTrackingRefBased/>
  <w15:docId w15:val="{F35F3837-32F3-43CE-9EA4-BBBF1896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4A0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64A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64A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664A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664A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664A0"/>
    <w:rPr>
      <w:kern w:val="0"/>
      <w14:ligatures w14:val="none"/>
    </w:rPr>
  </w:style>
  <w:style w:type="paragraph" w:customStyle="1" w:styleId="PodpisovePole">
    <w:name w:val="PodpisovePole"/>
    <w:basedOn w:val="Normln"/>
    <w:rsid w:val="00830126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34D8-5CBB-4ECC-929A-ADAA5AA6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Šestajovice</dc:creator>
  <cp:keywords/>
  <dc:description/>
  <cp:lastModifiedBy>OU Šestajovice</cp:lastModifiedBy>
  <cp:revision>19</cp:revision>
  <cp:lastPrinted>2024-05-09T08:51:00Z</cp:lastPrinted>
  <dcterms:created xsi:type="dcterms:W3CDTF">2024-04-15T07:59:00Z</dcterms:created>
  <dcterms:modified xsi:type="dcterms:W3CDTF">2024-05-09T08:58:00Z</dcterms:modified>
</cp:coreProperties>
</file>