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C2CC9" w14:textId="77777777" w:rsidR="0008003B" w:rsidRPr="0008003B" w:rsidRDefault="0008003B" w:rsidP="0008003B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 Klenovice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Zastupitelstvo obce Klenovice</w:t>
      </w:r>
    </w:p>
    <w:p w14:paraId="117EF8D5" w14:textId="02433D3F" w:rsidR="0008003B" w:rsidRPr="0008003B" w:rsidRDefault="0008003B" w:rsidP="0008003B">
      <w:pPr>
        <w:keepNext/>
        <w:suppressAutoHyphens/>
        <w:autoSpaceDN w:val="0"/>
        <w:spacing w:before="238" w:after="238" w:line="240" w:lineRule="auto"/>
        <w:jc w:val="center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Obecně závazná vyhláška</w:t>
      </w:r>
      <w:r w:rsidR="003A0A53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6/2025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Klenovice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 místním poplatku z pobytu</w:t>
      </w:r>
    </w:p>
    <w:p w14:paraId="4F1CC6BD" w14:textId="77777777" w:rsidR="0008003B" w:rsidRPr="0008003B" w:rsidRDefault="0008003B" w:rsidP="0008003B">
      <w:pPr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Zastupitelstvo obce Klenovice se na svém zasedání 11.12.2025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E0125D1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1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Úvodní ustanovení</w:t>
      </w:r>
    </w:p>
    <w:p w14:paraId="2D147EA5" w14:textId="77777777" w:rsidR="0008003B" w:rsidRPr="0008003B" w:rsidRDefault="0008003B" w:rsidP="0008003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Obec Klenovice touto vyhláškou zavádí místní poplatek z pobytu (dále jen „poplatek“).</w:t>
      </w:r>
    </w:p>
    <w:p w14:paraId="064B50DE" w14:textId="77777777" w:rsidR="0008003B" w:rsidRPr="0008003B" w:rsidRDefault="0008003B" w:rsidP="0008003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Správcem poplatku je obecní úřad</w:t>
      </w:r>
      <w:r w:rsidRPr="0008003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1"/>
      </w: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26A0EB9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2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Předmět, poplatník a plátce poplatku</w:t>
      </w:r>
    </w:p>
    <w:p w14:paraId="09C379EB" w14:textId="77777777" w:rsidR="0008003B" w:rsidRPr="0008003B" w:rsidRDefault="0008003B" w:rsidP="0008003B">
      <w:pPr>
        <w:numPr>
          <w:ilvl w:val="0"/>
          <w:numId w:val="2"/>
        </w:numPr>
        <w:suppressAutoHyphens/>
        <w:autoSpaceDN w:val="0"/>
        <w:spacing w:before="120" w:after="0" w:line="288" w:lineRule="auto"/>
        <w:jc w:val="both"/>
        <w:rPr>
          <w:rFonts w:ascii="Arial" w:eastAsia="Songti SC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Songti SC" w:hAnsi="Arial" w:cs="Arial"/>
          <w:kern w:val="3"/>
          <w:lang w:eastAsia="zh-CN" w:bidi="hi-IN"/>
          <w14:ligatures w14:val="none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Pr="0008003B">
        <w:rPr>
          <w:rFonts w:ascii="Arial" w:eastAsia="Songti SC" w:hAnsi="Arial" w:cs="Arial"/>
          <w:kern w:val="3"/>
          <w:vertAlign w:val="superscript"/>
          <w:lang w:eastAsia="zh-CN" w:bidi="hi-IN"/>
          <w14:ligatures w14:val="none"/>
        </w:rPr>
        <w:footnoteReference w:id="2"/>
      </w:r>
    </w:p>
    <w:p w14:paraId="2B28F461" w14:textId="77777777" w:rsidR="0008003B" w:rsidRPr="0008003B" w:rsidRDefault="0008003B" w:rsidP="0008003B">
      <w:pPr>
        <w:numPr>
          <w:ilvl w:val="0"/>
          <w:numId w:val="2"/>
        </w:numPr>
        <w:suppressAutoHyphens/>
        <w:autoSpaceDN w:val="0"/>
        <w:spacing w:before="120" w:after="0" w:line="288" w:lineRule="auto"/>
        <w:jc w:val="both"/>
        <w:rPr>
          <w:rFonts w:ascii="Arial" w:eastAsia="Songti SC" w:hAnsi="Arial" w:cs="Arial"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Songti SC" w:hAnsi="Arial" w:cs="Arial"/>
          <w:kern w:val="3"/>
          <w:lang w:eastAsia="zh-CN" w:bidi="hi-IN"/>
          <w14:ligatures w14:val="none"/>
        </w:rPr>
        <w:t>Poplatníkem poplatku je osoba, která v obci není přihlášená (dále jen „poplatník“).</w:t>
      </w:r>
      <w:r w:rsidRPr="0008003B">
        <w:rPr>
          <w:rFonts w:ascii="Arial" w:eastAsia="Songti SC" w:hAnsi="Arial" w:cs="Arial"/>
          <w:kern w:val="3"/>
          <w:vertAlign w:val="superscript"/>
          <w:lang w:eastAsia="zh-CN" w:bidi="hi-IN"/>
          <w14:ligatures w14:val="none"/>
        </w:rPr>
        <w:footnoteReference w:id="3"/>
      </w:r>
    </w:p>
    <w:p w14:paraId="5D33F611" w14:textId="77777777" w:rsidR="0008003B" w:rsidRPr="0008003B" w:rsidRDefault="0008003B" w:rsidP="0008003B">
      <w:pPr>
        <w:numPr>
          <w:ilvl w:val="0"/>
          <w:numId w:val="2"/>
        </w:numPr>
        <w:suppressAutoHyphens/>
        <w:autoSpaceDN w:val="0"/>
        <w:spacing w:before="120" w:after="0" w:line="288" w:lineRule="auto"/>
        <w:jc w:val="both"/>
        <w:rPr>
          <w:rFonts w:ascii="Arial" w:eastAsia="Songti SC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Songti SC" w:hAnsi="Arial" w:cs="Arial"/>
          <w:kern w:val="3"/>
          <w:lang w:eastAsia="zh-CN" w:bidi="hi-IN"/>
          <w14:ligatures w14:val="none"/>
        </w:rPr>
        <w:t>Plátcem poplatku je poskytovatel úplatného pobytu (dále jen „plátce“). Plátce je povinen vybrat poplatek od poplatníka.</w:t>
      </w:r>
      <w:r w:rsidRPr="0008003B">
        <w:rPr>
          <w:rFonts w:ascii="Arial" w:eastAsia="Songti SC" w:hAnsi="Arial" w:cs="Arial"/>
          <w:kern w:val="3"/>
          <w:vertAlign w:val="superscript"/>
          <w:lang w:eastAsia="zh-CN" w:bidi="hi-IN"/>
          <w14:ligatures w14:val="none"/>
        </w:rPr>
        <w:footnoteReference w:id="4"/>
      </w:r>
    </w:p>
    <w:p w14:paraId="2D73D94C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3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Ohlašovací povinnost</w:t>
      </w:r>
    </w:p>
    <w:p w14:paraId="5063FA65" w14:textId="77777777" w:rsidR="0008003B" w:rsidRPr="0008003B" w:rsidRDefault="0008003B" w:rsidP="0008003B">
      <w:pPr>
        <w:numPr>
          <w:ilvl w:val="0"/>
          <w:numId w:val="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08003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5"/>
      </w: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2689E0F7" w14:textId="77777777" w:rsidR="0008003B" w:rsidRPr="0008003B" w:rsidRDefault="0008003B" w:rsidP="0008003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Dojde-li ke změně údajů uvedených v ohlášení, je plátce povinen tuto změnu oznámit do 15 dnů ode dne, kdy nastala</w:t>
      </w:r>
      <w:r w:rsidRPr="0008003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6"/>
      </w: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12882944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lastRenderedPageBreak/>
        <w:t>Čl. 4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Evidenční povinnost</w:t>
      </w:r>
    </w:p>
    <w:p w14:paraId="0CA3DEC3" w14:textId="77777777" w:rsidR="0008003B" w:rsidRPr="0008003B" w:rsidRDefault="0008003B" w:rsidP="0008003B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Evidenční povinnost plátce, včetně povinnosti vést evidenční knihu, upravuje zákon</w:t>
      </w:r>
      <w:r w:rsidRPr="0008003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7"/>
      </w: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05A59624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5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Sazba poplatku</w:t>
      </w:r>
    </w:p>
    <w:p w14:paraId="3C7D9881" w14:textId="77777777" w:rsidR="0008003B" w:rsidRPr="0008003B" w:rsidRDefault="0008003B" w:rsidP="0008003B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Sazba poplatku činí 10 Kč za každý započatý den pobytu, s výjimkou dne počátku pobytu.</w:t>
      </w:r>
    </w:p>
    <w:p w14:paraId="395053E5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6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Splatnost poplatku</w:t>
      </w:r>
    </w:p>
    <w:p w14:paraId="59AF5986" w14:textId="77777777" w:rsidR="0008003B" w:rsidRPr="0008003B" w:rsidRDefault="0008003B" w:rsidP="0008003B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Plátce odvede vybraný poplatek správci poplatku nejpozději do 31. 12. příslušného kalendářního roku.</w:t>
      </w:r>
    </w:p>
    <w:p w14:paraId="370A41A5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7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 xml:space="preserve"> Osvobození</w:t>
      </w:r>
    </w:p>
    <w:p w14:paraId="1F853A39" w14:textId="77777777" w:rsidR="0008003B" w:rsidRPr="0008003B" w:rsidRDefault="0008003B" w:rsidP="0008003B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Od poplatku jsou osvobozeny osoby vymezené v zákoně o místních poplatcích</w:t>
      </w:r>
      <w:r w:rsidRPr="0008003B">
        <w:rPr>
          <w:rFonts w:ascii="Arial" w:eastAsia="Arial" w:hAnsi="Arial" w:cs="Arial"/>
          <w:kern w:val="3"/>
          <w:vertAlign w:val="superscript"/>
          <w:lang w:eastAsia="zh-CN" w:bidi="hi-IN"/>
          <w14:ligatures w14:val="none"/>
        </w:rPr>
        <w:footnoteReference w:id="8"/>
      </w: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.</w:t>
      </w:r>
    </w:p>
    <w:p w14:paraId="55176A08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8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 xml:space="preserve"> Přechodné a zrušovací ustanovení</w:t>
      </w:r>
    </w:p>
    <w:p w14:paraId="7E4BA020" w14:textId="77777777" w:rsidR="0008003B" w:rsidRPr="0008003B" w:rsidRDefault="0008003B" w:rsidP="0008003B">
      <w:pPr>
        <w:numPr>
          <w:ilvl w:val="0"/>
          <w:numId w:val="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Poplatkové povinnosti vzniklé před nabytím účinnosti této vyhlášky se posuzují podle dosavadních právních předpisů.</w:t>
      </w:r>
    </w:p>
    <w:p w14:paraId="364AE90E" w14:textId="77777777" w:rsidR="0008003B" w:rsidRPr="0008003B" w:rsidRDefault="0008003B" w:rsidP="0008003B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Zrušuje se obecně závazná vyhláška č. 1/2021, Obecně závazná vyhláška obce Klenovice č. 1/2021, o místním poplatku z pobytu, ze dne 15. července 2021.</w:t>
      </w:r>
    </w:p>
    <w:p w14:paraId="72DB9A9F" w14:textId="77777777" w:rsidR="0008003B" w:rsidRPr="0008003B" w:rsidRDefault="0008003B" w:rsidP="0008003B">
      <w:pPr>
        <w:keepNext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Čl. 9</w:t>
      </w:r>
      <w:r w:rsidRPr="0008003B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  <w:t>Účinnost</w:t>
      </w:r>
    </w:p>
    <w:p w14:paraId="6DC7AC1C" w14:textId="77777777" w:rsidR="0008003B" w:rsidRPr="0008003B" w:rsidRDefault="0008003B" w:rsidP="0008003B">
      <w:p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  <w14:ligatures w14:val="none"/>
        </w:rPr>
      </w:pPr>
      <w:r w:rsidRPr="0008003B">
        <w:rPr>
          <w:rFonts w:ascii="Arial" w:eastAsia="Arial" w:hAnsi="Arial" w:cs="Arial"/>
          <w:kern w:val="3"/>
          <w:lang w:eastAsia="zh-CN" w:bidi="hi-IN"/>
          <w14:ligatures w14:val="none"/>
        </w:rPr>
        <w:t>Tato vyhláška nabývá účinnosti dnem 1. ledna 2026.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8003B" w:rsidRPr="0008003B" w14:paraId="3709AF1F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022B32C" w14:textId="77777777" w:rsidR="0008003B" w:rsidRPr="0008003B" w:rsidRDefault="0008003B" w:rsidP="0008003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08003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Mgr. Lubomír Turín v. r.</w:t>
            </w:r>
            <w:r w:rsidRPr="0008003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E406258" w14:textId="77777777" w:rsidR="0008003B" w:rsidRPr="0008003B" w:rsidRDefault="0008003B" w:rsidP="0008003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  <w:r w:rsidRPr="0008003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t>Bc. Tomáš Doležal v. r.</w:t>
            </w:r>
            <w:r w:rsidRPr="0008003B"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  <w:br/>
              <w:t xml:space="preserve"> místostarosta</w:t>
            </w:r>
          </w:p>
        </w:tc>
      </w:tr>
      <w:tr w:rsidR="0008003B" w:rsidRPr="0008003B" w14:paraId="7784490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901A7F" w14:textId="77777777" w:rsidR="0008003B" w:rsidRPr="0008003B" w:rsidRDefault="0008003B" w:rsidP="0008003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5532A1" w14:textId="77777777" w:rsidR="0008003B" w:rsidRPr="0008003B" w:rsidRDefault="0008003B" w:rsidP="0008003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eastAsia="Arial" w:hAnsi="Arial" w:cs="Arial"/>
                <w:kern w:val="3"/>
                <w:lang w:eastAsia="zh-CN" w:bidi="hi-IN"/>
                <w14:ligatures w14:val="none"/>
              </w:rPr>
            </w:pPr>
          </w:p>
        </w:tc>
      </w:tr>
    </w:tbl>
    <w:p w14:paraId="28F2FCE5" w14:textId="77777777" w:rsidR="0008003B" w:rsidRPr="0008003B" w:rsidRDefault="0008003B" w:rsidP="0008003B">
      <w:pPr>
        <w:suppressAutoHyphens/>
        <w:autoSpaceDN w:val="0"/>
        <w:spacing w:after="0" w:line="240" w:lineRule="auto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p w14:paraId="244F4493" w14:textId="77777777" w:rsidR="0026111A" w:rsidRDefault="0026111A"/>
    <w:sectPr w:rsidR="0026111A" w:rsidSect="003A0A5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9C132" w14:textId="77777777" w:rsidR="00A47EB9" w:rsidRDefault="00A47EB9" w:rsidP="0008003B">
      <w:pPr>
        <w:spacing w:after="0" w:line="240" w:lineRule="auto"/>
      </w:pPr>
      <w:r>
        <w:separator/>
      </w:r>
    </w:p>
  </w:endnote>
  <w:endnote w:type="continuationSeparator" w:id="0">
    <w:p w14:paraId="56E40F64" w14:textId="77777777" w:rsidR="00A47EB9" w:rsidRDefault="00A47EB9" w:rsidP="0008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ongti SC">
    <w:altName w:val="Calibri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BC748" w14:textId="77777777" w:rsidR="00A47EB9" w:rsidRDefault="00A47EB9" w:rsidP="0008003B">
      <w:pPr>
        <w:spacing w:after="0" w:line="240" w:lineRule="auto"/>
      </w:pPr>
      <w:r>
        <w:separator/>
      </w:r>
    </w:p>
  </w:footnote>
  <w:footnote w:type="continuationSeparator" w:id="0">
    <w:p w14:paraId="3FD3E811" w14:textId="77777777" w:rsidR="00A47EB9" w:rsidRDefault="00A47EB9" w:rsidP="0008003B">
      <w:pPr>
        <w:spacing w:after="0" w:line="240" w:lineRule="auto"/>
      </w:pPr>
      <w:r>
        <w:continuationSeparator/>
      </w:r>
    </w:p>
  </w:footnote>
  <w:footnote w:id="1">
    <w:p w14:paraId="0CDCA533" w14:textId="77777777" w:rsidR="0008003B" w:rsidRDefault="0008003B" w:rsidP="0008003B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07BA5E5D" w14:textId="77777777" w:rsidR="0008003B" w:rsidRPr="0008003B" w:rsidRDefault="0008003B" w:rsidP="0008003B">
      <w:pPr>
        <w:rPr>
          <w:sz w:val="16"/>
          <w:szCs w:val="16"/>
        </w:rPr>
      </w:pPr>
    </w:p>
  </w:footnote>
  <w:footnote w:id="2">
    <w:p w14:paraId="13C2B82E" w14:textId="77777777" w:rsidR="0008003B" w:rsidRDefault="0008003B" w:rsidP="0008003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3a zákona o místních poplatcích</w:t>
      </w:r>
    </w:p>
  </w:footnote>
  <w:footnote w:id="3">
    <w:p w14:paraId="30207E80" w14:textId="77777777" w:rsidR="0008003B" w:rsidRDefault="0008003B" w:rsidP="0008003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 zákona o místních poplatcích</w:t>
      </w:r>
    </w:p>
  </w:footnote>
  <w:footnote w:id="4">
    <w:p w14:paraId="69A1BA68" w14:textId="77777777" w:rsidR="0008003B" w:rsidRDefault="0008003B" w:rsidP="0008003B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3f zákona o místních poplatcích</w:t>
      </w:r>
    </w:p>
  </w:footnote>
  <w:footnote w:id="5">
    <w:p w14:paraId="7C7913AD" w14:textId="77777777" w:rsidR="0008003B" w:rsidRDefault="0008003B" w:rsidP="0008003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4BF4C344" w14:textId="77777777" w:rsidR="0008003B" w:rsidRDefault="0008003B" w:rsidP="0008003B"/>
  </w:footnote>
  <w:footnote w:id="6">
    <w:p w14:paraId="07F3E571" w14:textId="77777777" w:rsidR="0008003B" w:rsidRDefault="0008003B" w:rsidP="0008003B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32B5DC72" w14:textId="77777777" w:rsidR="0008003B" w:rsidRPr="0008003B" w:rsidRDefault="0008003B" w:rsidP="0008003B">
      <w:pPr>
        <w:rPr>
          <w:sz w:val="16"/>
          <w:szCs w:val="16"/>
        </w:rPr>
      </w:pPr>
    </w:p>
  </w:footnote>
  <w:footnote w:id="7">
    <w:p w14:paraId="05D6C454" w14:textId="77777777" w:rsidR="0008003B" w:rsidRDefault="0008003B" w:rsidP="0008003B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1B3685DD" w14:textId="77777777" w:rsidR="0008003B" w:rsidRPr="0008003B" w:rsidRDefault="0008003B" w:rsidP="0008003B">
      <w:pPr>
        <w:rPr>
          <w:sz w:val="16"/>
          <w:szCs w:val="16"/>
        </w:rPr>
      </w:pPr>
    </w:p>
  </w:footnote>
  <w:footnote w:id="8">
    <w:p w14:paraId="15BA1D5E" w14:textId="77777777" w:rsidR="0008003B" w:rsidRDefault="0008003B" w:rsidP="0008003B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20056DD3" w14:textId="77777777" w:rsidR="0008003B" w:rsidRDefault="0008003B" w:rsidP="0008003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C13662"/>
    <w:multiLevelType w:val="multilevel"/>
    <w:tmpl w:val="2D661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552314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00642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9227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4660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769"/>
    <w:rsid w:val="00066769"/>
    <w:rsid w:val="0008003B"/>
    <w:rsid w:val="00097A5A"/>
    <w:rsid w:val="0026111A"/>
    <w:rsid w:val="003A0A53"/>
    <w:rsid w:val="008D66CA"/>
    <w:rsid w:val="00A47EB9"/>
    <w:rsid w:val="00C15ABE"/>
    <w:rsid w:val="00F2629E"/>
    <w:rsid w:val="00F5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4DF3"/>
  <w15:chartTrackingRefBased/>
  <w15:docId w15:val="{B9173A5E-4E5D-4F63-AF3B-809A20111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66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66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67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66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667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66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66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66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66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67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667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67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6676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6676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667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667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667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667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66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66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667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66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667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667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667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6676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667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6676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66769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003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003B"/>
    <w:rPr>
      <w:sz w:val="20"/>
      <w:szCs w:val="20"/>
    </w:rPr>
  </w:style>
  <w:style w:type="paragraph" w:customStyle="1" w:styleId="Footnote">
    <w:name w:val="Footnote"/>
    <w:basedOn w:val="Normln"/>
    <w:rsid w:val="0008003B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  <w14:ligatures w14:val="none"/>
    </w:rPr>
  </w:style>
  <w:style w:type="character" w:styleId="Znakapoznpodarou">
    <w:name w:val="footnote reference"/>
    <w:basedOn w:val="Standardnpsmoodstavce"/>
    <w:semiHidden/>
    <w:unhideWhenUsed/>
    <w:rsid w:val="00080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Lubomír Turín</dc:creator>
  <cp:keywords/>
  <dc:description/>
  <cp:lastModifiedBy>Lubomír Turín</cp:lastModifiedBy>
  <cp:revision>4</cp:revision>
  <dcterms:created xsi:type="dcterms:W3CDTF">2025-12-29T19:59:00Z</dcterms:created>
  <dcterms:modified xsi:type="dcterms:W3CDTF">2025-12-29T20:01:00Z</dcterms:modified>
</cp:coreProperties>
</file>