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C00E" w14:textId="66545BBC" w:rsidR="00890540" w:rsidRPr="00205763" w:rsidRDefault="002B24FA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ČESTLICE</w:t>
      </w:r>
    </w:p>
    <w:p w14:paraId="0653AF08" w14:textId="6D00D7FA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2B24FA">
        <w:rPr>
          <w:b/>
          <w:bCs/>
          <w:sz w:val="28"/>
          <w:szCs w:val="28"/>
        </w:rPr>
        <w:t>Praha - východ</w:t>
      </w:r>
    </w:p>
    <w:p w14:paraId="536E867E" w14:textId="2544F8CE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2B24FA">
        <w:rPr>
          <w:b/>
          <w:bCs/>
          <w:sz w:val="32"/>
          <w:szCs w:val="32"/>
        </w:rPr>
        <w:t>Čestlice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51258FCD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51AD3">
        <w:rPr>
          <w:color w:val="000000"/>
          <w:sz w:val="28"/>
          <w:szCs w:val="28"/>
        </w:rPr>
        <w:t>26.6.</w:t>
      </w:r>
      <w:r>
        <w:rPr>
          <w:color w:val="000000"/>
          <w:sz w:val="28"/>
          <w:szCs w:val="28"/>
        </w:rPr>
        <w:t>2024</w:t>
      </w:r>
    </w:p>
    <w:p w14:paraId="2638C4BB" w14:textId="77777777" w:rsidR="00F51AD3" w:rsidRDefault="00890540" w:rsidP="00F51AD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místní koeficient daně z nemovitých věcí</w:t>
      </w:r>
    </w:p>
    <w:p w14:paraId="458F0F48" w14:textId="3735CE51" w:rsidR="00890540" w:rsidRPr="00F51AD3" w:rsidRDefault="00890540" w:rsidP="00F51AD3">
      <w:pPr>
        <w:spacing w:before="120" w:after="360"/>
        <w:jc w:val="both"/>
        <w:rPr>
          <w:b/>
          <w:bCs/>
          <w:color w:val="000000"/>
          <w:sz w:val="28"/>
          <w:szCs w:val="28"/>
        </w:rPr>
      </w:pPr>
      <w:r w:rsidRPr="002147CC">
        <w:t xml:space="preserve">Zastupitelstvo obce </w:t>
      </w:r>
      <w:r w:rsidR="002B24FA">
        <w:t>Čestlice</w:t>
      </w:r>
      <w:r w:rsidRPr="002147CC">
        <w:t xml:space="preserve"> na svém zasedání dne </w:t>
      </w:r>
      <w:r w:rsidR="00F51AD3">
        <w:t>26. 6.</w:t>
      </w:r>
      <w:r>
        <w:t xml:space="preserve"> 2024</w:t>
      </w:r>
      <w:r w:rsidRPr="002147CC">
        <w:t xml:space="preserve"> usnesením</w:t>
      </w:r>
      <w:r w:rsidR="00F51AD3">
        <w:t xml:space="preserve"> bodu</w:t>
      </w:r>
      <w:r w:rsidRPr="002147CC">
        <w:t xml:space="preserve"> č.</w:t>
      </w:r>
      <w:r w:rsidR="00F51AD3">
        <w:t>9, zápisu 20/2024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1C4A095C" w14:textId="77777777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B8DB4AB" w14:textId="77777777" w:rsidR="00F51AD3" w:rsidRDefault="00890540" w:rsidP="00F51AD3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2ECB627A" w:rsidR="00890540" w:rsidRPr="00F51AD3" w:rsidRDefault="00890540" w:rsidP="00F51AD3">
      <w:pPr>
        <w:pStyle w:val="slalnk"/>
        <w:spacing w:before="0" w:after="240"/>
        <w:jc w:val="both"/>
        <w:rPr>
          <w:b w:val="0"/>
          <w:bCs w:val="0"/>
          <w:sz w:val="28"/>
          <w:szCs w:val="28"/>
        </w:rPr>
      </w:pPr>
      <w:r w:rsidRPr="00F51AD3">
        <w:rPr>
          <w:b w:val="0"/>
          <w:bCs w:val="0"/>
        </w:rPr>
        <w:t xml:space="preserve">Obec </w:t>
      </w:r>
      <w:r w:rsidR="002B24FA" w:rsidRPr="00F51AD3">
        <w:rPr>
          <w:b w:val="0"/>
          <w:bCs w:val="0"/>
        </w:rPr>
        <w:t>Čestlice</w:t>
      </w:r>
      <w:r w:rsidRPr="00F51AD3">
        <w:rPr>
          <w:b w:val="0"/>
          <w:bCs w:val="0"/>
        </w:rPr>
        <w:t xml:space="preserve"> stanovuje pro jednotlivé skupiny nemovitých věcí na území obce </w:t>
      </w:r>
      <w:r w:rsidR="002B24FA" w:rsidRPr="00F51AD3">
        <w:rPr>
          <w:b w:val="0"/>
          <w:bCs w:val="0"/>
        </w:rPr>
        <w:t>Čestlice</w:t>
      </w:r>
      <w:r w:rsidRPr="00F51AD3">
        <w:rPr>
          <w:b w:val="0"/>
          <w:bCs w:val="0"/>
        </w:rPr>
        <w:t xml:space="preserve"> místní koeficient takto:</w:t>
      </w:r>
    </w:p>
    <w:p w14:paraId="62F6EE80" w14:textId="6F156253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1"/>
      </w:r>
      <w:r w:rsidR="007509B8">
        <w:tab/>
      </w:r>
      <w:r>
        <w:t>…1,0,</w:t>
      </w:r>
    </w:p>
    <w:p w14:paraId="2E4A402E" w14:textId="2269FA79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2"/>
      </w:r>
      <w:r w:rsidR="007509B8">
        <w:tab/>
      </w:r>
      <w:r>
        <w:t>…1,0,</w:t>
      </w:r>
    </w:p>
    <w:p w14:paraId="208B9F16" w14:textId="5A6B8648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3"/>
      </w:r>
      <w:r w:rsidR="007509B8">
        <w:tab/>
      </w:r>
      <w:r w:rsidR="007509B8">
        <w:tab/>
      </w:r>
      <w:r w:rsidR="007509B8">
        <w:tab/>
      </w:r>
      <w:r>
        <w:t>…</w:t>
      </w:r>
      <w:r w:rsidR="002B24FA">
        <w:t>4</w:t>
      </w:r>
      <w:r>
        <w:t>,0,</w:t>
      </w:r>
    </w:p>
    <w:p w14:paraId="0F4D576C" w14:textId="174752E9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4"/>
      </w:r>
      <w:r>
        <w:t>…</w:t>
      </w:r>
      <w:r w:rsidR="002B24FA">
        <w:t>5</w:t>
      </w:r>
      <w:r>
        <w:t>,0,</w:t>
      </w:r>
    </w:p>
    <w:p w14:paraId="745AD4C1" w14:textId="4FEDCE74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5"/>
      </w:r>
      <w:r w:rsidR="007509B8">
        <w:tab/>
      </w:r>
      <w:r w:rsidR="007509B8">
        <w:tab/>
      </w:r>
      <w:r>
        <w:t>…</w:t>
      </w:r>
      <w:r w:rsidR="002B24FA">
        <w:t>5</w:t>
      </w:r>
      <w:r>
        <w:t>,0,</w:t>
      </w:r>
    </w:p>
    <w:p w14:paraId="18C9EE5E" w14:textId="709D4C18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6"/>
      </w:r>
      <w:r w:rsidR="007509B8">
        <w:tab/>
      </w:r>
      <w:r w:rsidR="007509B8">
        <w:tab/>
      </w:r>
      <w:r w:rsidR="007509B8">
        <w:tab/>
      </w:r>
      <w:r>
        <w:t>…</w:t>
      </w:r>
      <w:r w:rsidR="002B24FA">
        <w:t>5</w:t>
      </w:r>
      <w:r>
        <w:t>,0,</w:t>
      </w:r>
    </w:p>
    <w:p w14:paraId="49DCBDEC" w14:textId="5D7D1F57" w:rsidR="00B93F97" w:rsidRDefault="003F16C2" w:rsidP="00890540">
      <w:pPr>
        <w:pStyle w:val="Odstavecseseznamem"/>
        <w:numPr>
          <w:ilvl w:val="0"/>
          <w:numId w:val="1"/>
        </w:numPr>
        <w:jc w:val="both"/>
      </w:pPr>
      <w:r>
        <w:t xml:space="preserve">pozemky </w:t>
      </w:r>
      <w:r w:rsidR="00B93F97">
        <w:t>nevyužitelné ostatní plochy</w:t>
      </w:r>
      <w:r w:rsidR="00B93F97">
        <w:rPr>
          <w:rStyle w:val="Znakapoznpodarou"/>
        </w:rPr>
        <w:footnoteReference w:id="7"/>
      </w:r>
      <w:r w:rsidR="007509B8">
        <w:tab/>
      </w:r>
      <w:r>
        <w:t>…</w:t>
      </w:r>
      <w:r w:rsidR="006B03A1">
        <w:t>1</w:t>
      </w:r>
      <w:r>
        <w:t>,0,</w:t>
      </w:r>
    </w:p>
    <w:p w14:paraId="73A11B10" w14:textId="242838BB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8"/>
      </w:r>
      <w:r w:rsidR="007509B8">
        <w:tab/>
      </w:r>
      <w:r>
        <w:t>…</w:t>
      </w:r>
      <w:r w:rsidR="002B24FA">
        <w:t>5</w:t>
      </w:r>
      <w:r>
        <w:t>,0,</w:t>
      </w:r>
    </w:p>
    <w:p w14:paraId="282941B2" w14:textId="36151588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9"/>
      </w:r>
      <w:r w:rsidR="007509B8">
        <w:tab/>
      </w:r>
      <w:r>
        <w:t>…</w:t>
      </w:r>
      <w:r w:rsidR="002B24FA">
        <w:t>4</w:t>
      </w:r>
      <w:r>
        <w:t>,0,</w:t>
      </w:r>
    </w:p>
    <w:p w14:paraId="26DF15E6" w14:textId="61E7D3B4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0"/>
      </w:r>
      <w:r w:rsidR="007509B8">
        <w:tab/>
      </w:r>
      <w:r>
        <w:t>…</w:t>
      </w:r>
      <w:r w:rsidR="001A6638">
        <w:t>3</w:t>
      </w:r>
      <w:r>
        <w:t>,0,</w:t>
      </w:r>
    </w:p>
    <w:p w14:paraId="72881F80" w14:textId="67B709B7" w:rsidR="003F16C2" w:rsidRDefault="006B03A1" w:rsidP="00890540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1"/>
      </w:r>
      <w:r w:rsidR="007509B8">
        <w:tab/>
      </w:r>
      <w:r w:rsidR="007509B8">
        <w:tab/>
      </w:r>
      <w:r w:rsidR="007509B8">
        <w:tab/>
      </w:r>
      <w:r>
        <w:t>…</w:t>
      </w:r>
      <w:r w:rsidR="001A6638">
        <w:t>3</w:t>
      </w:r>
      <w:r>
        <w:t>,0,</w:t>
      </w:r>
    </w:p>
    <w:p w14:paraId="5582E1AD" w14:textId="6FE828CA" w:rsidR="00890540" w:rsidRDefault="00890540" w:rsidP="00890540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2"/>
      </w:r>
      <w:r w:rsidR="007509B8">
        <w:tab/>
      </w:r>
      <w:r w:rsidR="007509B8">
        <w:tab/>
      </w:r>
      <w:r w:rsidR="007509B8">
        <w:tab/>
      </w:r>
      <w:r>
        <w:t xml:space="preserve">… </w:t>
      </w:r>
      <w:r w:rsidR="001A6638">
        <w:t>5</w:t>
      </w:r>
      <w:r w:rsidR="008D4EC8">
        <w:t>,0</w:t>
      </w:r>
      <w:r>
        <w:t>,</w:t>
      </w:r>
    </w:p>
    <w:p w14:paraId="17887184" w14:textId="082B9AA7" w:rsidR="006B03A1" w:rsidRDefault="006B03A1" w:rsidP="00890540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3"/>
      </w:r>
      <w:r>
        <w:t>…</w:t>
      </w:r>
      <w:r w:rsidR="001A6638">
        <w:t>3</w:t>
      </w:r>
      <w:r>
        <w:t>,0,</w:t>
      </w:r>
    </w:p>
    <w:p w14:paraId="191890E0" w14:textId="50E39EE8" w:rsidR="00890540" w:rsidRDefault="006B03A1" w:rsidP="00890540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4"/>
      </w:r>
      <w:r w:rsidR="007509B8">
        <w:tab/>
      </w:r>
      <w:r w:rsidR="007509B8">
        <w:tab/>
      </w:r>
      <w:r w:rsidR="007509B8">
        <w:tab/>
      </w:r>
      <w:r w:rsidR="007509B8">
        <w:tab/>
      </w:r>
      <w:r w:rsidR="00890540">
        <w:t xml:space="preserve">… </w:t>
      </w:r>
      <w:r w:rsidR="001A6638">
        <w:t>5</w:t>
      </w:r>
      <w:r w:rsidR="00890540">
        <w:t>,0,</w:t>
      </w:r>
    </w:p>
    <w:p w14:paraId="4E2EBE75" w14:textId="798E0093" w:rsidR="00DE54CF" w:rsidRDefault="006B03A1" w:rsidP="00DE54CF">
      <w:pPr>
        <w:pStyle w:val="Odstavecseseznamem"/>
        <w:numPr>
          <w:ilvl w:val="0"/>
          <w:numId w:val="1"/>
        </w:numPr>
        <w:jc w:val="both"/>
      </w:pPr>
      <w:r>
        <w:lastRenderedPageBreak/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5"/>
      </w:r>
      <w:r w:rsidR="007F2999">
        <w:tab/>
      </w:r>
      <w:r w:rsidR="007F2999">
        <w:tab/>
      </w:r>
      <w:r w:rsidR="00890540">
        <w:t xml:space="preserve">… </w:t>
      </w:r>
      <w:r w:rsidR="001A6638">
        <w:t>5</w:t>
      </w:r>
      <w:r w:rsidR="00890540">
        <w:t>,0</w:t>
      </w:r>
      <w:r>
        <w:t>,</w:t>
      </w:r>
    </w:p>
    <w:p w14:paraId="268E8DC3" w14:textId="6DD91456" w:rsidR="006B03A1" w:rsidRDefault="006B03A1" w:rsidP="00DE54CF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6"/>
      </w:r>
      <w:r w:rsidR="007F2999">
        <w:tab/>
      </w:r>
      <w:r w:rsidR="007F2999">
        <w:tab/>
      </w:r>
      <w:r w:rsidR="00D02443">
        <w:t>…</w:t>
      </w:r>
      <w:r w:rsidR="001A6638">
        <w:t>5</w:t>
      </w:r>
      <w:r w:rsidR="00D02443">
        <w:t>,0,</w:t>
      </w:r>
    </w:p>
    <w:p w14:paraId="5872F32E" w14:textId="18B9A839" w:rsidR="00D02443" w:rsidRDefault="00D02443" w:rsidP="00DE54CF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17"/>
      </w:r>
      <w:r w:rsidR="007F2999">
        <w:tab/>
      </w:r>
      <w:r w:rsidR="007F2999">
        <w:tab/>
      </w:r>
      <w:r w:rsidR="007F2999">
        <w:tab/>
      </w:r>
      <w:r>
        <w:t>…</w:t>
      </w:r>
      <w:r w:rsidR="001A6638">
        <w:t>5</w:t>
      </w:r>
      <w:r>
        <w:t>,0,</w:t>
      </w:r>
    </w:p>
    <w:p w14:paraId="6421DE70" w14:textId="4451FB50" w:rsidR="00D02443" w:rsidRDefault="00D02443" w:rsidP="00DE54CF">
      <w:pPr>
        <w:pStyle w:val="Odstavecseseznamem"/>
        <w:numPr>
          <w:ilvl w:val="0"/>
          <w:numId w:val="1"/>
        </w:numPr>
        <w:jc w:val="both"/>
      </w:pPr>
      <w:r>
        <w:t>ostatní zdanitelné jednotky</w:t>
      </w:r>
      <w:r>
        <w:rPr>
          <w:rStyle w:val="Znakapoznpodarou"/>
        </w:rPr>
        <w:footnoteReference w:id="18"/>
      </w:r>
      <w:r w:rsidR="007F2999">
        <w:tab/>
      </w:r>
      <w:r w:rsidR="007F2999">
        <w:tab/>
      </w:r>
      <w:r w:rsidR="007F2999">
        <w:tab/>
      </w:r>
      <w:r>
        <w:t>…</w:t>
      </w:r>
      <w:r w:rsidR="001A6638">
        <w:t>3</w:t>
      </w:r>
      <w:r>
        <w:t>,0.</w:t>
      </w:r>
    </w:p>
    <w:p w14:paraId="724D6B0A" w14:textId="77777777" w:rsidR="00DE54CF" w:rsidRDefault="00DE54CF" w:rsidP="00DE54CF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40741638" w14:textId="77777777" w:rsidR="00F51AD3" w:rsidRDefault="00DE54CF" w:rsidP="00F51AD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1AEE3BAD" w:rsidR="00890540" w:rsidRPr="00F51AD3" w:rsidRDefault="00DE54CF" w:rsidP="00F51AD3">
      <w:pPr>
        <w:spacing w:after="240"/>
        <w:jc w:val="both"/>
        <w:rPr>
          <w:b/>
          <w:bCs/>
          <w:sz w:val="28"/>
          <w:szCs w:val="28"/>
        </w:rPr>
      </w:pPr>
      <w:r w:rsidRPr="00F51AD3">
        <w:rPr>
          <w:szCs w:val="20"/>
        </w:rPr>
        <w:t xml:space="preserve">Ruší se obecně závazná vyhláška obce </w:t>
      </w:r>
      <w:r w:rsidR="001A6638" w:rsidRPr="00F51AD3">
        <w:rPr>
          <w:szCs w:val="20"/>
        </w:rPr>
        <w:t xml:space="preserve">Čestlice </w:t>
      </w:r>
      <w:r w:rsidRPr="00F51AD3">
        <w:rPr>
          <w:szCs w:val="20"/>
        </w:rPr>
        <w:t xml:space="preserve">č. </w:t>
      </w:r>
      <w:r w:rsidR="001A6638" w:rsidRPr="00F51AD3">
        <w:rPr>
          <w:szCs w:val="20"/>
        </w:rPr>
        <w:t>1</w:t>
      </w:r>
      <w:r w:rsidR="008D4EC8" w:rsidRPr="00F51AD3">
        <w:rPr>
          <w:szCs w:val="20"/>
        </w:rPr>
        <w:t>/</w:t>
      </w:r>
      <w:r w:rsidR="001A6638" w:rsidRPr="00F51AD3">
        <w:rPr>
          <w:szCs w:val="20"/>
        </w:rPr>
        <w:t>2011</w:t>
      </w:r>
      <w:r w:rsidRPr="00F51AD3">
        <w:rPr>
          <w:szCs w:val="20"/>
        </w:rPr>
        <w:t xml:space="preserve"> o </w:t>
      </w:r>
      <w:r w:rsidR="001A6638" w:rsidRPr="00F51AD3">
        <w:rPr>
          <w:szCs w:val="20"/>
        </w:rPr>
        <w:t>stanovení koeficientu</w:t>
      </w:r>
      <w:r w:rsidR="00CB6DB0" w:rsidRPr="00F51AD3">
        <w:rPr>
          <w:szCs w:val="20"/>
        </w:rPr>
        <w:t xml:space="preserve"> pro</w:t>
      </w:r>
      <w:r w:rsidR="00CB6DB0">
        <w:t xml:space="preserve"> výpočet daně z</w:t>
      </w:r>
      <w:r w:rsidR="001A6638">
        <w:t> </w:t>
      </w:r>
      <w:r w:rsidR="00CB6DB0">
        <w:t>nemovitost</w:t>
      </w:r>
      <w:r w:rsidR="001A6638">
        <w:t>i ze dne 27. 7. 2011</w:t>
      </w:r>
      <w:r>
        <w:t>.</w:t>
      </w:r>
    </w:p>
    <w:p w14:paraId="2405AED2" w14:textId="681B8020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E54CF">
        <w:rPr>
          <w:b/>
          <w:bCs/>
          <w:sz w:val="28"/>
          <w:szCs w:val="28"/>
        </w:rPr>
        <w:t>3</w:t>
      </w:r>
    </w:p>
    <w:p w14:paraId="794032DF" w14:textId="77777777" w:rsidR="00F51AD3" w:rsidRDefault="00890540" w:rsidP="00F51AD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2EEC9C69" w:rsidR="00890540" w:rsidRPr="00F51AD3" w:rsidRDefault="00890540" w:rsidP="00F51AD3">
      <w:pPr>
        <w:spacing w:after="240"/>
        <w:jc w:val="both"/>
        <w:rPr>
          <w:b/>
          <w:bCs/>
          <w:sz w:val="28"/>
          <w:szCs w:val="28"/>
        </w:rPr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1B11E7B" w14:textId="77777777" w:rsidR="00890540" w:rsidRDefault="00890540" w:rsidP="00890540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……..…..……</w:t>
      </w:r>
    </w:p>
    <w:p w14:paraId="52EAFF9E" w14:textId="38E9408F" w:rsidR="00890540" w:rsidRDefault="00890540" w:rsidP="00890540">
      <w:pPr>
        <w:tabs>
          <w:tab w:val="center" w:pos="2268"/>
          <w:tab w:val="center" w:pos="6804"/>
        </w:tabs>
      </w:pPr>
      <w:r>
        <w:tab/>
      </w:r>
      <w:r w:rsidR="0009513F">
        <w:rPr>
          <w:bCs/>
        </w:rPr>
        <w:t>Martin Diviš</w:t>
      </w:r>
      <w:r w:rsidR="00801B52">
        <w:rPr>
          <w:bCs/>
        </w:rPr>
        <w:t xml:space="preserve"> v.r.</w:t>
      </w:r>
      <w:r>
        <w:tab/>
      </w:r>
      <w:r w:rsidR="0009513F">
        <w:t>Ing. Jana Zemanová</w:t>
      </w:r>
      <w:r w:rsidR="00801B52">
        <w:t xml:space="preserve"> v.r.</w:t>
      </w:r>
    </w:p>
    <w:p w14:paraId="32D1DD7F" w14:textId="370C2320" w:rsidR="00A90560" w:rsidRDefault="00890540" w:rsidP="00DE54CF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>
        <w:tab/>
        <w:t>starosta</w:t>
      </w:r>
      <w:r>
        <w:tab/>
        <w:t>místostarosta</w:t>
      </w:r>
    </w:p>
    <w:sectPr w:rsidR="00A90560" w:rsidSect="00B66D60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694" w14:textId="77777777" w:rsidR="00AC5ED9" w:rsidRDefault="00AC5ED9" w:rsidP="00890540">
      <w:r>
        <w:separator/>
      </w:r>
    </w:p>
  </w:endnote>
  <w:endnote w:type="continuationSeparator" w:id="0">
    <w:p w14:paraId="24EA696B" w14:textId="77777777" w:rsidR="00AC5ED9" w:rsidRDefault="00AC5ED9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0D13" w14:textId="77777777" w:rsidR="00AC5ED9" w:rsidRDefault="00AC5ED9" w:rsidP="00890540">
      <w:r>
        <w:separator/>
      </w:r>
    </w:p>
  </w:footnote>
  <w:footnote w:type="continuationSeparator" w:id="0">
    <w:p w14:paraId="5E25B2AD" w14:textId="77777777" w:rsidR="00AC5ED9" w:rsidRDefault="00AC5ED9" w:rsidP="00890540">
      <w:r>
        <w:continuationSeparator/>
      </w:r>
    </w:p>
  </w:footnote>
  <w:footnote w:id="1">
    <w:p w14:paraId="6609312E" w14:textId="42731CDB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2">
    <w:p w14:paraId="4FE170C0" w14:textId="24D5F383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3">
    <w:p w14:paraId="6CA8C1AA" w14:textId="73F979DD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4">
    <w:p w14:paraId="20757145" w14:textId="13ED88A8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5">
    <w:p w14:paraId="791B12F0" w14:textId="0B79C2A6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6">
    <w:p w14:paraId="2FFCCE4C" w14:textId="020FE69F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7">
    <w:p w14:paraId="7191BB94" w14:textId="7EE8C878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</w:t>
      </w:r>
      <w:r w:rsidR="003F16C2">
        <w:t>g</w:t>
      </w:r>
      <w:r>
        <w:t>) zákona</w:t>
      </w:r>
    </w:p>
  </w:footnote>
  <w:footnote w:id="8">
    <w:p w14:paraId="457F67DD" w14:textId="644F9437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9">
    <w:p w14:paraId="50D26B76" w14:textId="1FC55CE6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0">
    <w:p w14:paraId="1718D46B" w14:textId="550FA37D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1">
    <w:p w14:paraId="1E15629F" w14:textId="65571C91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2">
    <w:p w14:paraId="3DA01288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3">
    <w:p w14:paraId="4116CFA8" w14:textId="57CB51D8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02443">
        <w:t>§ 10a odst. 1 písm. c) zákona</w:t>
      </w:r>
    </w:p>
  </w:footnote>
  <w:footnote w:id="14">
    <w:p w14:paraId="4260B1F6" w14:textId="5ADF0DA2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5">
    <w:p w14:paraId="6061DC6F" w14:textId="37683B92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6">
    <w:p w14:paraId="0B6090C8" w14:textId="4C21A461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</w:t>
      </w:r>
      <w:r w:rsidR="00D02443">
        <w:t>f</w:t>
      </w:r>
      <w:r>
        <w:t>) zákona</w:t>
      </w:r>
    </w:p>
  </w:footnote>
  <w:footnote w:id="17">
    <w:p w14:paraId="24BC282F" w14:textId="57A14084" w:rsidR="00D02443" w:rsidRDefault="00D02443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8">
    <w:p w14:paraId="56219A23" w14:textId="0EA42CC4" w:rsidR="00D02443" w:rsidRDefault="00D02443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325E"/>
    <w:multiLevelType w:val="hybridMultilevel"/>
    <w:tmpl w:val="080E80EC"/>
    <w:lvl w:ilvl="0" w:tplc="0405000F">
      <w:start w:val="1"/>
      <w:numFmt w:val="decimal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28506514">
    <w:abstractNumId w:val="0"/>
  </w:num>
  <w:num w:numId="2" w16cid:durableId="38595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9513F"/>
    <w:rsid w:val="000A179F"/>
    <w:rsid w:val="000F1BEA"/>
    <w:rsid w:val="00106B84"/>
    <w:rsid w:val="00160CFE"/>
    <w:rsid w:val="001A6638"/>
    <w:rsid w:val="002A788B"/>
    <w:rsid w:val="002B24FA"/>
    <w:rsid w:val="003F16C2"/>
    <w:rsid w:val="00572577"/>
    <w:rsid w:val="006A5B2F"/>
    <w:rsid w:val="006B03A1"/>
    <w:rsid w:val="007509B8"/>
    <w:rsid w:val="007F2999"/>
    <w:rsid w:val="00801B52"/>
    <w:rsid w:val="008539D1"/>
    <w:rsid w:val="00890540"/>
    <w:rsid w:val="008D4EC8"/>
    <w:rsid w:val="0092575C"/>
    <w:rsid w:val="00956758"/>
    <w:rsid w:val="00A02F48"/>
    <w:rsid w:val="00A90560"/>
    <w:rsid w:val="00AC5ED9"/>
    <w:rsid w:val="00AF3639"/>
    <w:rsid w:val="00B14402"/>
    <w:rsid w:val="00B66D60"/>
    <w:rsid w:val="00B93F97"/>
    <w:rsid w:val="00CB2195"/>
    <w:rsid w:val="00CB6DB0"/>
    <w:rsid w:val="00D02443"/>
    <w:rsid w:val="00DE54CF"/>
    <w:rsid w:val="00F51AD3"/>
    <w:rsid w:val="00F51F0C"/>
    <w:rsid w:val="00F65753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FE40-2B51-46A6-9F50-CADFEC60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Jana Zemanová</cp:lastModifiedBy>
  <cp:revision>6</cp:revision>
  <dcterms:created xsi:type="dcterms:W3CDTF">2024-06-05T09:03:00Z</dcterms:created>
  <dcterms:modified xsi:type="dcterms:W3CDTF">2024-06-06T08:34:00Z</dcterms:modified>
</cp:coreProperties>
</file>