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F21B" w14:textId="77777777" w:rsidR="00893F98" w:rsidRPr="00CA6247" w:rsidRDefault="00EF17E4" w:rsidP="001F72E3">
      <w:pPr>
        <w:pStyle w:val="Nadpis2"/>
        <w:spacing w:line="280" w:lineRule="atLeast"/>
        <w:jc w:val="center"/>
        <w:rPr>
          <w:sz w:val="26"/>
          <w:szCs w:val="26"/>
        </w:rPr>
      </w:pPr>
      <w:r>
        <w:rPr>
          <w:b/>
          <w:bCs/>
          <w:noProof/>
          <w:spacing w:val="40"/>
          <w:sz w:val="32"/>
          <w:szCs w:val="32"/>
          <w:u w:val="none"/>
        </w:rPr>
        <w:object w:dxaOrig="1437" w:dyaOrig="1634" w14:anchorId="49EB9D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85pt;margin-top:-46.15pt;width:62.65pt;height:67.4pt;z-index:251657728;visibility:visible;mso-wrap-edited:f">
            <v:imagedata r:id="rId8" o:title=""/>
            <w10:wrap type="square"/>
          </v:shape>
          <o:OLEObject Type="Embed" ProgID="Word.Picture.8" ShapeID="_x0000_s1026" DrawAspect="Content" ObjectID="_1746537418" r:id="rId9"/>
        </w:object>
      </w:r>
    </w:p>
    <w:p w14:paraId="1B11FA5C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BBE5B57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OBEC </w:t>
      </w:r>
      <w:r w:rsidR="000A54B0">
        <w:rPr>
          <w:rFonts w:ascii="Arial" w:hAnsi="Arial" w:cs="Arial"/>
          <w:b/>
        </w:rPr>
        <w:t xml:space="preserve"> Bratrušov</w:t>
      </w:r>
      <w:proofErr w:type="gramEnd"/>
    </w:p>
    <w:p w14:paraId="70C2C9C1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1F72E3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bce </w:t>
      </w:r>
      <w:r w:rsidR="00FC3280">
        <w:rPr>
          <w:rFonts w:ascii="Arial" w:hAnsi="Arial" w:cs="Arial"/>
          <w:b/>
        </w:rPr>
        <w:t>Bratrušov</w:t>
      </w:r>
    </w:p>
    <w:p w14:paraId="7BC2F74E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1F72E3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bce </w:t>
      </w:r>
      <w:r w:rsidR="00FC3280">
        <w:rPr>
          <w:rFonts w:ascii="Arial" w:hAnsi="Arial" w:cs="Arial"/>
          <w:b/>
        </w:rPr>
        <w:t>Bratrušov</w:t>
      </w:r>
      <w:r>
        <w:rPr>
          <w:rFonts w:ascii="Arial" w:hAnsi="Arial" w:cs="Arial"/>
          <w:b/>
        </w:rPr>
        <w:t xml:space="preserve"> č. </w:t>
      </w:r>
      <w:r w:rsidR="00FC328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</w:t>
      </w:r>
      <w:r w:rsidR="00FC3280">
        <w:rPr>
          <w:rFonts w:ascii="Arial" w:hAnsi="Arial" w:cs="Arial"/>
          <w:b/>
        </w:rPr>
        <w:t>2019</w:t>
      </w:r>
      <w:r>
        <w:rPr>
          <w:rFonts w:ascii="Arial" w:hAnsi="Arial" w:cs="Arial"/>
          <w:b/>
        </w:rPr>
        <w:t>,</w:t>
      </w:r>
    </w:p>
    <w:p w14:paraId="019677D5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47FC9AD" w14:textId="77777777" w:rsidR="00850CCE" w:rsidRPr="00686CC9" w:rsidRDefault="00850CCE" w:rsidP="006A36E9">
      <w:pPr>
        <w:spacing w:line="276" w:lineRule="auto"/>
        <w:jc w:val="both"/>
        <w:rPr>
          <w:rFonts w:ascii="Arial" w:hAnsi="Arial" w:cs="Arial"/>
          <w:b/>
        </w:rPr>
      </w:pPr>
    </w:p>
    <w:p w14:paraId="3568942B" w14:textId="77777777" w:rsidR="00893F98" w:rsidRPr="0001228D" w:rsidRDefault="00850CCE" w:rsidP="006A36E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C3280">
        <w:rPr>
          <w:rFonts w:ascii="Arial" w:hAnsi="Arial" w:cs="Arial"/>
          <w:sz w:val="22"/>
          <w:szCs w:val="22"/>
        </w:rPr>
        <w:t>Bratrušov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6A36E9">
        <w:rPr>
          <w:rFonts w:ascii="Arial" w:hAnsi="Arial" w:cs="Arial"/>
          <w:sz w:val="22"/>
          <w:szCs w:val="22"/>
        </w:rPr>
        <w:t xml:space="preserve"> 27.11.2019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6A36E9">
        <w:rPr>
          <w:rFonts w:ascii="Arial" w:hAnsi="Arial" w:cs="Arial"/>
          <w:sz w:val="22"/>
          <w:szCs w:val="22"/>
        </w:rPr>
        <w:t>ZO/09/05/2019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0808FBF1" w14:textId="77777777" w:rsidR="006A36E9" w:rsidRDefault="006A36E9" w:rsidP="009508FA">
      <w:pPr>
        <w:pStyle w:val="slalnk"/>
        <w:spacing w:before="480"/>
        <w:rPr>
          <w:rFonts w:ascii="Arial" w:hAnsi="Arial" w:cs="Arial"/>
        </w:rPr>
      </w:pPr>
    </w:p>
    <w:p w14:paraId="5BB5F742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EDB8D58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77CA5829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C3280">
        <w:rPr>
          <w:rFonts w:ascii="Arial" w:hAnsi="Arial" w:cs="Arial"/>
          <w:sz w:val="22"/>
          <w:szCs w:val="22"/>
        </w:rPr>
        <w:t>Bratrušov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28A50C04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FC3280">
        <w:rPr>
          <w:rFonts w:ascii="Arial" w:hAnsi="Arial" w:cs="Arial"/>
          <w:sz w:val="22"/>
          <w:szCs w:val="22"/>
        </w:rPr>
        <w:t>Bratrušov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ECAB750" w14:textId="77777777" w:rsidR="006A36E9" w:rsidRDefault="006A36E9" w:rsidP="009508FA">
      <w:pPr>
        <w:pStyle w:val="slalnk"/>
        <w:spacing w:before="480"/>
        <w:rPr>
          <w:rFonts w:ascii="Arial" w:hAnsi="Arial" w:cs="Arial"/>
        </w:rPr>
      </w:pPr>
    </w:p>
    <w:p w14:paraId="21E76B4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60C50C0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1829F2E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B2181D9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F7F4F60" w14:textId="77777777" w:rsidR="006A36E9" w:rsidRDefault="006A36E9" w:rsidP="009508FA">
      <w:pPr>
        <w:pStyle w:val="slalnk"/>
        <w:spacing w:before="480"/>
        <w:rPr>
          <w:rFonts w:ascii="Arial" w:hAnsi="Arial" w:cs="Arial"/>
        </w:rPr>
      </w:pPr>
    </w:p>
    <w:p w14:paraId="5215054B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B78EBFC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901DEF1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FC3280">
        <w:rPr>
          <w:rFonts w:ascii="Arial" w:hAnsi="Arial" w:cs="Arial"/>
          <w:sz w:val="22"/>
          <w:szCs w:val="22"/>
        </w:rPr>
        <w:t>15</w:t>
      </w:r>
      <w:r w:rsidR="00CA29A3" w:rsidRPr="00833C29">
        <w:rPr>
          <w:rFonts w:ascii="Arial" w:hAnsi="Arial" w:cs="Arial"/>
          <w:sz w:val="22"/>
          <w:szCs w:val="22"/>
        </w:rPr>
        <w:t>.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FC3280">
        <w:rPr>
          <w:rFonts w:ascii="Arial" w:hAnsi="Arial" w:cs="Arial"/>
          <w:sz w:val="22"/>
          <w:szCs w:val="22"/>
        </w:rPr>
        <w:t>15.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17D28677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lastRenderedPageBreak/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027D3E94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19D661D9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50749082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2D8B16E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6E1B9982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3DCF42F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E906E8A" w14:textId="77777777" w:rsidR="006A36E9" w:rsidRDefault="006A36E9" w:rsidP="009508FA">
      <w:pPr>
        <w:pStyle w:val="slalnk"/>
        <w:spacing w:before="480"/>
        <w:rPr>
          <w:rFonts w:ascii="Arial" w:hAnsi="Arial" w:cs="Arial"/>
        </w:rPr>
      </w:pPr>
    </w:p>
    <w:p w14:paraId="45ED7834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4229351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1E670CC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08219DA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="00FC3280">
        <w:rPr>
          <w:rFonts w:ascii="Arial" w:hAnsi="Arial" w:cs="Arial"/>
          <w:sz w:val="22"/>
          <w:szCs w:val="22"/>
        </w:rPr>
        <w:t>50.-</w:t>
      </w:r>
      <w:r w:rsidR="001C2398">
        <w:rPr>
          <w:rFonts w:ascii="Arial" w:hAnsi="Arial" w:cs="Arial"/>
          <w:sz w:val="22"/>
          <w:szCs w:val="22"/>
        </w:rPr>
        <w:t xml:space="preserve"> </w:t>
      </w:r>
      <w:r w:rsidR="00FC3280">
        <w:rPr>
          <w:rFonts w:ascii="Arial" w:hAnsi="Arial" w:cs="Arial"/>
          <w:sz w:val="22"/>
          <w:szCs w:val="22"/>
        </w:rPr>
        <w:t>K</w:t>
      </w:r>
      <w:r w:rsidRPr="0080616A">
        <w:rPr>
          <w:rFonts w:ascii="Arial" w:hAnsi="Arial" w:cs="Arial"/>
          <w:sz w:val="22"/>
          <w:szCs w:val="22"/>
        </w:rPr>
        <w:t>č,</w:t>
      </w:r>
    </w:p>
    <w:p w14:paraId="5A268E92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</w:t>
      </w:r>
      <w:r w:rsidR="001C2398">
        <w:rPr>
          <w:rFonts w:ascii="Arial" w:hAnsi="Arial" w:cs="Arial"/>
          <w:sz w:val="22"/>
          <w:szCs w:val="22"/>
        </w:rPr>
        <w:t xml:space="preserve">...60.-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143850BB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</w:t>
      </w:r>
      <w:r w:rsidR="001C2398">
        <w:rPr>
          <w:rFonts w:ascii="Arial" w:hAnsi="Arial" w:cs="Arial"/>
          <w:sz w:val="22"/>
          <w:szCs w:val="22"/>
        </w:rPr>
        <w:t>50.-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F7DD9AB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</w:t>
      </w:r>
      <w:r w:rsidR="001C2398">
        <w:rPr>
          <w:rFonts w:ascii="Arial" w:hAnsi="Arial" w:cs="Arial"/>
          <w:sz w:val="22"/>
          <w:szCs w:val="22"/>
        </w:rPr>
        <w:t>60.- K</w:t>
      </w:r>
      <w:r w:rsidRPr="0080616A">
        <w:rPr>
          <w:rFonts w:ascii="Arial" w:hAnsi="Arial" w:cs="Arial"/>
          <w:sz w:val="22"/>
          <w:szCs w:val="22"/>
        </w:rPr>
        <w:t>č</w:t>
      </w:r>
      <w:r w:rsidR="001C2398">
        <w:rPr>
          <w:rFonts w:ascii="Arial" w:hAnsi="Arial" w:cs="Arial"/>
          <w:sz w:val="22"/>
          <w:szCs w:val="22"/>
        </w:rPr>
        <w:t>,</w:t>
      </w:r>
    </w:p>
    <w:p w14:paraId="2A1456C1" w14:textId="77777777" w:rsidR="006A36E9" w:rsidRDefault="006A36E9" w:rsidP="009508FA">
      <w:pPr>
        <w:pStyle w:val="slalnk"/>
        <w:spacing w:before="480"/>
        <w:rPr>
          <w:rFonts w:ascii="Arial" w:hAnsi="Arial" w:cs="Arial"/>
        </w:rPr>
      </w:pPr>
    </w:p>
    <w:p w14:paraId="6950F796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62372EA6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A058B7D" w14:textId="77777777" w:rsidR="008D18AB" w:rsidRPr="008D18AB" w:rsidRDefault="00412A88" w:rsidP="008D18AB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41C53DE9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12A88">
        <w:rPr>
          <w:rFonts w:ascii="Arial" w:hAnsi="Arial" w:cs="Arial"/>
          <w:sz w:val="22"/>
          <w:szCs w:val="22"/>
        </w:rPr>
        <w:t>31.12.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46E4E517" w14:textId="77777777" w:rsidR="008D0936" w:rsidRDefault="00412A88" w:rsidP="001F72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6358E34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5F9D3B7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2DFFA850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3E8DB9B" w14:textId="77777777" w:rsidR="007D087D" w:rsidRDefault="007D087D" w:rsidP="00887F1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D18AB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573D9B47" w14:textId="77777777" w:rsidR="006A36E9" w:rsidRPr="00C31C1A" w:rsidRDefault="006A36E9" w:rsidP="00887F1C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717AE80E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13254531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17DC360E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A04C8B">
        <w:rPr>
          <w:rFonts w:ascii="Arial" w:hAnsi="Arial" w:cs="Arial"/>
          <w:sz w:val="22"/>
          <w:szCs w:val="22"/>
        </w:rPr>
        <w:t>vyměří</w:t>
      </w:r>
      <w:proofErr w:type="gramEnd"/>
      <w:r w:rsidRPr="00A04C8B">
        <w:rPr>
          <w:rFonts w:ascii="Arial" w:hAnsi="Arial" w:cs="Arial"/>
          <w:sz w:val="22"/>
          <w:szCs w:val="22"/>
        </w:rPr>
        <w:t xml:space="preserve">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61274F9" w14:textId="77777777" w:rsidR="00893F98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D1E7602" w14:textId="77777777" w:rsidR="006A36E9" w:rsidRPr="0001228D" w:rsidRDefault="006A36E9" w:rsidP="006A36E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4A206D0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66EC3C77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FD89872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35D0085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21E99D26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1A3E8270" w14:textId="77777777" w:rsidR="006A36E9" w:rsidRDefault="006A36E9" w:rsidP="006A36E9">
      <w:pPr>
        <w:spacing w:before="120" w:line="264" w:lineRule="auto"/>
        <w:ind w:left="567"/>
        <w:jc w:val="both"/>
        <w:rPr>
          <w:rFonts w:ascii="Arial" w:hAnsi="Arial" w:cs="Arial"/>
        </w:rPr>
      </w:pPr>
    </w:p>
    <w:p w14:paraId="6B1ECF0A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17F98FFF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C15E9B3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4FB35D7B" w14:textId="77777777"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412A88">
        <w:rPr>
          <w:rFonts w:ascii="Arial" w:hAnsi="Arial" w:cs="Arial"/>
          <w:sz w:val="22"/>
          <w:szCs w:val="22"/>
        </w:rPr>
        <w:t>3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12A88">
        <w:rPr>
          <w:rFonts w:ascii="Arial" w:hAnsi="Arial" w:cs="Arial"/>
          <w:i/>
          <w:sz w:val="22"/>
          <w:szCs w:val="22"/>
        </w:rPr>
        <w:t xml:space="preserve">2010 o místním poplatku ze psů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E15D1">
        <w:rPr>
          <w:rFonts w:ascii="Arial" w:hAnsi="Arial" w:cs="Arial"/>
          <w:i/>
          <w:sz w:val="22"/>
          <w:szCs w:val="22"/>
        </w:rPr>
        <w:t>3.12.2010</w:t>
      </w:r>
    </w:p>
    <w:p w14:paraId="2F160F4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7C54D73A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DD1D45D" w14:textId="77777777" w:rsidR="008D18AB" w:rsidRPr="008D18AB" w:rsidRDefault="006E15D1" w:rsidP="008D18AB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55CCDD35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6E15D1">
        <w:rPr>
          <w:rFonts w:ascii="Arial" w:hAnsi="Arial" w:cs="Arial"/>
          <w:sz w:val="22"/>
          <w:szCs w:val="22"/>
        </w:rPr>
        <w:t>1.1.2020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F4F29E6" w14:textId="77777777" w:rsidR="00893F98" w:rsidRDefault="006E15D1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B0728C3" w14:textId="77777777" w:rsidR="006A36E9" w:rsidRDefault="006A36E9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B369E7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6A36E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 w:rsidR="006A36E9">
        <w:rPr>
          <w:rFonts w:ascii="Arial" w:hAnsi="Arial" w:cs="Arial"/>
          <w:i/>
          <w:sz w:val="22"/>
          <w:szCs w:val="22"/>
        </w:rPr>
        <w:t xml:space="preserve"> </w:t>
      </w:r>
    </w:p>
    <w:p w14:paraId="79F28B12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8CE2EAB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A36E9">
        <w:rPr>
          <w:rFonts w:ascii="Arial" w:hAnsi="Arial" w:cs="Arial"/>
          <w:sz w:val="22"/>
          <w:szCs w:val="22"/>
        </w:rPr>
        <w:t>Ing. Radek Novotný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6A36E9">
        <w:rPr>
          <w:rFonts w:ascii="Arial" w:hAnsi="Arial" w:cs="Arial"/>
          <w:sz w:val="22"/>
          <w:szCs w:val="22"/>
        </w:rPr>
        <w:t>Dana Hošková</w:t>
      </w:r>
    </w:p>
    <w:p w14:paraId="48E13D26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3F3AB48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5FE9FC8" w14:textId="77777777" w:rsidR="006A36E9" w:rsidRDefault="006A36E9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4447F18" w14:textId="77777777" w:rsidR="006A36E9" w:rsidRDefault="006A36E9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2CC817A" w14:textId="77777777" w:rsidR="006A36E9" w:rsidRDefault="006A36E9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900349" w14:textId="77777777" w:rsidR="006A36E9" w:rsidRDefault="006A36E9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1DAB274" w14:textId="77777777" w:rsidR="006A36E9" w:rsidRDefault="006A36E9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DFCE90D" w14:textId="77777777" w:rsidR="006A36E9" w:rsidRDefault="006A36E9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857A8D" w14:textId="77777777" w:rsidR="006A36E9" w:rsidRDefault="006A36E9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BB6376" w14:textId="77777777" w:rsidR="006A36E9" w:rsidRDefault="006A36E9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8E3A9F7" w14:textId="4F1A8E9C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325E12">
        <w:rPr>
          <w:rFonts w:ascii="Arial" w:hAnsi="Arial" w:cs="Arial"/>
          <w:sz w:val="22"/>
          <w:szCs w:val="22"/>
        </w:rPr>
        <w:t xml:space="preserve"> 9.12.2019</w:t>
      </w:r>
    </w:p>
    <w:p w14:paraId="60FC4B8F" w14:textId="1AE87C15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325E12">
        <w:rPr>
          <w:rFonts w:ascii="Arial" w:hAnsi="Arial" w:cs="Arial"/>
          <w:sz w:val="22"/>
          <w:szCs w:val="22"/>
        </w:rPr>
        <w:t xml:space="preserve"> 27.12.2019</w:t>
      </w: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7BE86" w14:textId="77777777" w:rsidR="00534C7C" w:rsidRDefault="00534C7C">
      <w:r>
        <w:separator/>
      </w:r>
    </w:p>
  </w:endnote>
  <w:endnote w:type="continuationSeparator" w:id="0">
    <w:p w14:paraId="5F6B4316" w14:textId="77777777" w:rsidR="00534C7C" w:rsidRDefault="0053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F2F4" w14:textId="77777777" w:rsidR="0007558A" w:rsidRDefault="0007558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7D16BB4" w14:textId="77777777" w:rsidR="0007558A" w:rsidRDefault="000755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F56C" w14:textId="77777777" w:rsidR="00534C7C" w:rsidRDefault="00534C7C">
      <w:r>
        <w:separator/>
      </w:r>
    </w:p>
  </w:footnote>
  <w:footnote w:type="continuationSeparator" w:id="0">
    <w:p w14:paraId="727A299A" w14:textId="77777777" w:rsidR="00534C7C" w:rsidRDefault="00534C7C">
      <w:r>
        <w:continuationSeparator/>
      </w:r>
    </w:p>
  </w:footnote>
  <w:footnote w:id="1">
    <w:p w14:paraId="1B0E18DD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06DC90A8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56A6439D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437CBBEC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3421711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97BA1D8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56FCBDEC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390EFA80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0EACCC5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16278577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9843261">
    <w:abstractNumId w:val="13"/>
  </w:num>
  <w:num w:numId="2" w16cid:durableId="594750331">
    <w:abstractNumId w:val="14"/>
  </w:num>
  <w:num w:numId="3" w16cid:durableId="936795546">
    <w:abstractNumId w:val="7"/>
  </w:num>
  <w:num w:numId="4" w16cid:durableId="907610796">
    <w:abstractNumId w:val="11"/>
  </w:num>
  <w:num w:numId="5" w16cid:durableId="561406332">
    <w:abstractNumId w:val="12"/>
  </w:num>
  <w:num w:numId="6" w16cid:durableId="450248165">
    <w:abstractNumId w:val="4"/>
  </w:num>
  <w:num w:numId="7" w16cid:durableId="941573413">
    <w:abstractNumId w:val="0"/>
  </w:num>
  <w:num w:numId="8" w16cid:durableId="1773088167">
    <w:abstractNumId w:val="8"/>
  </w:num>
  <w:num w:numId="9" w16cid:durableId="447625455">
    <w:abstractNumId w:val="5"/>
  </w:num>
  <w:num w:numId="10" w16cid:durableId="1804228070">
    <w:abstractNumId w:val="9"/>
  </w:num>
  <w:num w:numId="11" w16cid:durableId="547957685">
    <w:abstractNumId w:val="2"/>
  </w:num>
  <w:num w:numId="12" w16cid:durableId="1935436553">
    <w:abstractNumId w:val="3"/>
  </w:num>
  <w:num w:numId="13" w16cid:durableId="2068188240">
    <w:abstractNumId w:val="10"/>
  </w:num>
  <w:num w:numId="14" w16cid:durableId="14563576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70956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58A"/>
    <w:rsid w:val="000757C0"/>
    <w:rsid w:val="0009717A"/>
    <w:rsid w:val="000A54B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398"/>
    <w:rsid w:val="001C2D2F"/>
    <w:rsid w:val="001C6AEA"/>
    <w:rsid w:val="001E16DD"/>
    <w:rsid w:val="001F72E3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218B"/>
    <w:rsid w:val="00323FA0"/>
    <w:rsid w:val="00325E12"/>
    <w:rsid w:val="00326773"/>
    <w:rsid w:val="00364828"/>
    <w:rsid w:val="003729C0"/>
    <w:rsid w:val="00374AE6"/>
    <w:rsid w:val="0038221A"/>
    <w:rsid w:val="003C1B30"/>
    <w:rsid w:val="003D728D"/>
    <w:rsid w:val="003E405C"/>
    <w:rsid w:val="003F4FD0"/>
    <w:rsid w:val="00403D44"/>
    <w:rsid w:val="00405FFB"/>
    <w:rsid w:val="00412A88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34C7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A36E9"/>
    <w:rsid w:val="006C0C98"/>
    <w:rsid w:val="006C482F"/>
    <w:rsid w:val="006C665E"/>
    <w:rsid w:val="006C7F1C"/>
    <w:rsid w:val="006D0FF2"/>
    <w:rsid w:val="006D1BD1"/>
    <w:rsid w:val="006D2398"/>
    <w:rsid w:val="006E15D1"/>
    <w:rsid w:val="006E461F"/>
    <w:rsid w:val="00703C49"/>
    <w:rsid w:val="00705432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2474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35775"/>
    <w:rsid w:val="00942E81"/>
    <w:rsid w:val="009508FA"/>
    <w:rsid w:val="00967DE6"/>
    <w:rsid w:val="009918B5"/>
    <w:rsid w:val="009B0F5B"/>
    <w:rsid w:val="009C54E0"/>
    <w:rsid w:val="009D3C84"/>
    <w:rsid w:val="009D7068"/>
    <w:rsid w:val="009E6604"/>
    <w:rsid w:val="009E68AD"/>
    <w:rsid w:val="00A01FC0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AE15CC"/>
    <w:rsid w:val="00AE4FF3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B6F82"/>
    <w:rsid w:val="00DC375C"/>
    <w:rsid w:val="00DD3806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EF17E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C3280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E7EDF"/>
  <w15:chartTrackingRefBased/>
  <w15:docId w15:val="{B2FCBF9F-61CD-420E-9E81-9635201C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uiPriority w:val="99"/>
    <w:rsid w:val="0007558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755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C32FE-FC61-41E0-B8D4-4B0009E4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739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Ing. Radek Novotný</cp:lastModifiedBy>
  <cp:revision>2</cp:revision>
  <cp:lastPrinted>2019-12-10T12:45:00Z</cp:lastPrinted>
  <dcterms:created xsi:type="dcterms:W3CDTF">2023-05-25T14:31:00Z</dcterms:created>
  <dcterms:modified xsi:type="dcterms:W3CDTF">2023-05-25T14:31:00Z</dcterms:modified>
</cp:coreProperties>
</file>