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312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12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12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VELKÝ RYBNÍK</w:t>
      </w:r>
    </w:p>
    <w:p>
      <w:pPr>
        <w:suppressAutoHyphens w:val="true"/>
        <w:spacing w:before="0" w:after="0" w:line="312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Zastupitelstvo obce Velký Rybník</w:t>
      </w:r>
    </w:p>
    <w:p>
      <w:pPr>
        <w:suppressAutoHyphens w:val="true"/>
        <w:spacing w:before="0" w:after="0" w:line="312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12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Velk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ý Rybník </w:t>
      </w:r>
    </w:p>
    <w:p>
      <w:pPr>
        <w:suppressAutoHyphens w:val="true"/>
        <w:spacing w:before="0" w:after="360" w:line="312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 místním poplatku za obecní systém odpadového hospodá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řstv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</w:t>
      </w:r>
    </w:p>
    <w:p>
      <w:pPr>
        <w:tabs>
          <w:tab w:val="left" w:pos="708" w:leader="none"/>
          <w:tab w:val="left" w:pos="2977" w:leader="none"/>
        </w:tabs>
        <w:suppressAutoHyphens w:val="true"/>
        <w:spacing w:before="0" w:after="0" w:line="264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Velký Rybník se na svém zasedání dne 1. prosince 2024 usneslo vydat na základ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 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565/1990 Sb., 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zákon o místních poplatcích“), a v souladu s § 10 písm. d) a § 84 odst. 2 písm. 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128/2000 Sb., o 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ška“):</w:t>
      </w:r>
    </w:p>
    <w:p>
      <w:pPr>
        <w:keepNext w:val="true"/>
        <w:keepLines w:val="true"/>
        <w:suppressAutoHyphen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1</w:t>
      </w:r>
    </w:p>
    <w:p>
      <w:pPr>
        <w:keepNext w:val="true"/>
        <w:keepLines w:val="true"/>
        <w:suppressAutoHyphen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Úvodní ustanovení</w:t>
      </w:r>
    </w:p>
    <w:p>
      <w:pPr>
        <w:numPr>
          <w:ilvl w:val="0"/>
          <w:numId w:val="6"/>
        </w:numPr>
        <w:tabs>
          <w:tab w:val="left" w:pos="720" w:leader="none"/>
        </w:tabs>
        <w:suppressAutoHyphens w:val="true"/>
        <w:spacing w:before="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 Velký Rybník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zav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ádí místní poplatek za obecní systém odpadového hospodá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řstv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(dále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poplatek“).</w:t>
      </w:r>
    </w:p>
    <w:p>
      <w:pPr>
        <w:numPr>
          <w:ilvl w:val="0"/>
          <w:numId w:val="6"/>
        </w:numPr>
        <w:tabs>
          <w:tab w:val="left" w:pos="720" w:leader="none"/>
        </w:tabs>
        <w:suppressAutoHyphens w:val="true"/>
        <w:spacing w:before="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Poplatkovým obdobím poplatku je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rok.</w:t>
      </w:r>
    </w:p>
    <w:p>
      <w:pPr>
        <w:numPr>
          <w:ilvl w:val="0"/>
          <w:numId w:val="6"/>
        </w:numPr>
        <w:tabs>
          <w:tab w:val="left" w:pos="720" w:leader="none"/>
        </w:tabs>
        <w:suppressAutoHyphens w:val="true"/>
        <w:spacing w:before="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Správcem poplatku je obecní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řad.</w:t>
      </w:r>
    </w:p>
    <w:p>
      <w:pPr>
        <w:keepNext w:val="true"/>
        <w:keepLines w:val="true"/>
        <w:suppressAutoHyphen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2</w:t>
      </w:r>
    </w:p>
    <w:p>
      <w:pPr>
        <w:keepNext w:val="true"/>
        <w:keepLines w:val="true"/>
        <w:suppressAutoHyphen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Poplatník</w:t>
      </w:r>
    </w:p>
    <w:p>
      <w:pPr>
        <w:numPr>
          <w:ilvl w:val="0"/>
          <w:numId w:val="9"/>
        </w:numPr>
        <w:tabs>
          <w:tab w:val="left" w:pos="720" w:leader="none"/>
        </w:tabs>
        <w:suppressAutoHyphens w:val="true"/>
        <w:spacing w:before="12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Poplatníkem poplatku je</w:t>
      </w:r>
    </w:p>
    <w:p>
      <w:pPr>
        <w:numPr>
          <w:ilvl w:val="0"/>
          <w:numId w:val="9"/>
        </w:numPr>
        <w:tabs>
          <w:tab w:val="left" w:pos="720" w:leader="none"/>
        </w:tabs>
        <w:suppressAutoHyphens w:val="true"/>
        <w:spacing w:before="12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fyzická osoba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 obci </w:t>
      </w:r>
    </w:p>
    <w:p>
      <w:pPr>
        <w:numPr>
          <w:ilvl w:val="0"/>
          <w:numId w:val="9"/>
        </w:numPr>
        <w:tabs>
          <w:tab w:val="left" w:pos="720" w:leader="none"/>
        </w:tabs>
        <w:suppressAutoHyphens w:val="true"/>
        <w:spacing w:before="12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vlastník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 rodinnou rekreaci, ve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není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ádná fyzická osoba a která je 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ěna 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území obce.</w:t>
      </w:r>
    </w:p>
    <w:p>
      <w:pPr>
        <w:numPr>
          <w:ilvl w:val="0"/>
          <w:numId w:val="9"/>
        </w:numPr>
        <w:tabs>
          <w:tab w:val="left" w:pos="720" w:leader="none"/>
        </w:tabs>
        <w:suppressAutoHyphens w:val="true"/>
        <w:spacing w:before="12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Spoluvlastníci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 rodinnou rekreaci jsou povinni plnit poplatkovou povinnost společně a nerozd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ě.</w:t>
      </w:r>
    </w:p>
    <w:p>
      <w:pPr>
        <w:keepNext w:val="true"/>
        <w:keepLines w:val="true"/>
        <w:suppressAutoHyphens w:val="true"/>
        <w:spacing w:before="480" w:after="60" w:line="240"/>
        <w:ind w:right="0" w:left="4185" w:firstLine="63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3</w:t>
      </w:r>
    </w:p>
    <w:p>
      <w:pPr>
        <w:keepNext w:val="true"/>
        <w:keepLines w:val="true"/>
        <w:suppressAutoHyphens w:val="true"/>
        <w:spacing w:before="6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Ohla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numPr>
          <w:ilvl w:val="0"/>
          <w:numId w:val="1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 je povinen podat správci poplatku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 15 dnů ode dne vzniku sv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poplatkové povinnosti; údaje uvád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upravuje zákon.</w:t>
      </w:r>
    </w:p>
    <w:p>
      <w:pPr>
        <w:numPr>
          <w:ilvl w:val="0"/>
          <w:numId w:val="1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Dojde-li ke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uveden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v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je poplatník povinen tuto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ěnu ozn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ámit do 15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ode dne, kdy nastala.</w:t>
      </w:r>
    </w:p>
    <w:p>
      <w:pPr>
        <w:keepNext w:val="true"/>
        <w:keepLines w:val="true"/>
        <w:suppressAutoHyphens w:val="true"/>
        <w:spacing w:before="480" w:after="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4</w:t>
      </w:r>
    </w:p>
    <w:p>
      <w:pPr>
        <w:keepNext w:val="true"/>
        <w:keepLines w:val="true"/>
        <w:suppressAutoHyphens w:val="true"/>
        <w:spacing w:before="60" w:after="16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Sazba poplatku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120" w:after="60" w:line="264"/>
        <w:ind w:right="0" w:left="720" w:hanging="36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Sazba poplatku za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rok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95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,- 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12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se v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povinnost vznikla z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fyzické osoby v obci, sni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žuje o jednu dvan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áctinu za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íc, na jeho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konci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12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není tato fyzická osoba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šena v obci, 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120" w:after="6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je tato fyzická osoba od poplatku osvobozena.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6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se v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povinnost vznikla z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vlastnictv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jednotlivé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 rodinnou rekreaci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na území obce, sni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žuje o jednu dvan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áctinu za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íc, na jeho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konci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6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 v této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šena alespoň 1 fyzick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osoba,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6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 nevlastní tuto nemovitou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ěc, 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6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je poplatník od poplatku osvobozen</w:t>
      </w:r>
      <w:r>
        <w:rPr>
          <w:rFonts w:ascii="Arial" w:hAnsi="Arial" w:cs="Arial" w:eastAsia="Arial"/>
          <w:i/>
          <w:color w:val="0070C0"/>
          <w:spacing w:val="0"/>
          <w:position w:val="0"/>
          <w:sz w:val="22"/>
          <w:shd w:fill="auto" w:val="clear"/>
        </w:rPr>
        <w:t xml:space="preserve">.</w:t>
      </w:r>
    </w:p>
    <w:p>
      <w:pPr>
        <w:keepNext w:val="true"/>
        <w:keepLines w:val="true"/>
        <w:suppressAutoHyphen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5</w:t>
      </w:r>
    </w:p>
    <w:p>
      <w:pPr>
        <w:keepNext w:val="true"/>
        <w:keepLines w:val="true"/>
        <w:numPr>
          <w:ilvl w:val="0"/>
          <w:numId w:val="18"/>
        </w:numPr>
        <w:tabs>
          <w:tab w:val="left" w:pos="720" w:leader="none"/>
        </w:tabs>
        <w:suppressAutoHyphens w:val="true"/>
        <w:spacing w:before="60" w:after="16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Splatnost poplatku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je splatný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 30.června př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roku.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Vznikne-li poplatková povinnost po datu splatnosti uvedeném v odstavci 1, je poplatek splatný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 patn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áctého dne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íce, který následuje po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íci, ve kterém poplatková povinnost vznikla.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ůta splatnosti neskonč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poplatníkovi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íve ne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lhůta pro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podle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3 odst. 1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šky. </w:t>
      </w:r>
    </w:p>
    <w:p>
      <w:pPr>
        <w:keepNext w:val="true"/>
        <w:keepLines w:val="true"/>
        <w:suppressAutoHyphen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6</w:t>
      </w:r>
    </w:p>
    <w:p>
      <w:pPr>
        <w:keepNext w:val="true"/>
        <w:keepLines w:val="true"/>
        <w:suppressAutoHyphen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Osvobození 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Od poplatku je osvobozena osoba, které poplatková povinnost vznikla z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ůvodu přihl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v obci a která je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poplatníkem poplatku za odkládání komunálního odpadu z nemovité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ěci v jin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obci a má v této jiné obci bydli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ště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0" w:after="53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ěna do dětsk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domova pro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ěti do 3 let věku, školsk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pro výkon ústavní nebo ochranné výchovy nebo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školsk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pro preventivn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ýchovnou pé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na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rozhodnut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soudu nebo smlouvy, 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0" w:after="53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ěna do zař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pro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ěti vyžaduj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okam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žitou pomoc na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rozhodnut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soudu, 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ádost obecního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řadu obce s rozš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řenou působnost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zákonného zástupce dít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ěte nebo nezletil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ého, 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0" w:after="53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ěna v domově pro osoby se zdravotn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posti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ím, domov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pro seniory, domově se zvl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žimem nebo v chr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bydlení,  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na základ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ákona omezena na osobní svobod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s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ýjimkou osoby vykonávající trest domácího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ězen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 poplatku se osvobozuje osoba, které poplatková povinnost vznikla z 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 obci a která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 ve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ěku do 2 let, včetně roku, kdy dovrš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ěku 2 let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 studující ve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ěku do 26 let včetně roku, kdy dovrš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ěku 26 let 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se během školn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roku zdr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žuje mimo obec (např. VŠ koleje, intern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áty,…)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 star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75 let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ěku včetně roku, kdy dovrš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ěku 75 let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se v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roce více ne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6 měs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zdržuje mimo obec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 poplatku se osvobozuje osoba, které poplatková povinnost vznikla z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vlastnictv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 rodinnou rekreaci,ve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není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ádná fyzická osoba a která se nachází na území této obce,a která: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poplatková povinnost vznikla z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vlastnictv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 rodinnou rekreaci, ve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není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šena 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ádná fyzická osoba a která se nachází na území obce, a která 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 nen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dlouhodob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éle jak 12za sebou jdoucích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ů)už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ívaná.,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poplatková povinnost vznikla z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 obci a která vlastní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 rodinnou rekreaci,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se nachází na území této obce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platí pouze z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 obci. </w:t>
      </w:r>
    </w:p>
    <w:p>
      <w:pPr>
        <w:numPr>
          <w:ilvl w:val="0"/>
          <w:numId w:val="22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 nesplní povinnost ohlásit údaj rozhodný pro osvobození ve 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stanovených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nebo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ákonem, nárok na osvobození zaniká.</w:t>
      </w:r>
    </w:p>
    <w:p>
      <w:pPr>
        <w:keepNext w:val="true"/>
        <w:keepLines w:val="true"/>
        <w:suppressAutoHyphen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7</w:t>
      </w:r>
    </w:p>
    <w:p>
      <w:pPr>
        <w:keepNext w:val="true"/>
        <w:keepLines w:val="true"/>
        <w:suppressAutoHyphen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řechodn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é a zru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ustanovení</w:t>
      </w:r>
    </w:p>
    <w:p>
      <w:pPr>
        <w:numPr>
          <w:ilvl w:val="0"/>
          <w:numId w:val="28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Poplatkové povinnosti vzniklé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 nabyt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se posuzuj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podle dosavadních právních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ředpisů.</w:t>
      </w:r>
    </w:p>
    <w:p>
      <w:pPr>
        <w:numPr>
          <w:ilvl w:val="0"/>
          <w:numId w:val="28"/>
        </w:numPr>
        <w:tabs>
          <w:tab w:val="left" w:pos="720" w:leader="none"/>
        </w:tabs>
        <w:suppressAutoHyphens w:val="true"/>
        <w:spacing w:before="120" w:after="0" w:line="264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šuje se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č.1/2021,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č.1/2021, 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za obecní systém odpadového hospodá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řstv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ze dne 12. prosince 2021.</w:t>
      </w:r>
    </w:p>
    <w:p>
      <w:pPr>
        <w:keepNext w:val="true"/>
        <w:keepLines w:val="true"/>
        <w:suppressAutoHyphen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8</w:t>
      </w:r>
    </w:p>
    <w:p>
      <w:pPr>
        <w:keepNext w:val="true"/>
        <w:keepLines w:val="true"/>
        <w:suppressAutoHyphen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suppressAutoHyphens w:val="true"/>
        <w:spacing w:before="120" w:after="0" w:line="288"/>
        <w:ind w:right="0" w:left="0" w:firstLine="708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dnem 1.ledna 2025.</w:t>
      </w:r>
    </w:p>
    <w:p>
      <w:pPr>
        <w:keepNext w:val="true"/>
        <w:keepLines w:val="true"/>
        <w:suppressAutoHyphens w:val="true"/>
        <w:spacing w:before="60" w:after="160" w:line="240"/>
        <w:ind w:right="0" w:left="0" w:firstLine="0"/>
        <w:jc w:val="left"/>
        <w:rPr>
          <w:rFonts w:ascii="Arial" w:hAnsi="Arial" w:cs="Arial" w:eastAsia="Arial"/>
          <w:i/>
          <w:color w:val="1A4BD6"/>
          <w:spacing w:val="0"/>
          <w:position w:val="0"/>
          <w:sz w:val="24"/>
          <w:shd w:fill="auto" w:val="clear"/>
        </w:rPr>
      </w:pPr>
    </w:p>
    <w:p>
      <w:pPr>
        <w:tabs>
          <w:tab w:val="left" w:pos="708" w:leader="none"/>
          <w:tab w:val="left" w:pos="1440" w:leader="none"/>
          <w:tab w:val="left" w:pos="7020" w:leader="none"/>
        </w:tabs>
        <w:suppressAutoHyphens w:val="true"/>
        <w:spacing w:before="0" w:after="0" w:line="288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8" w:leader="none"/>
          <w:tab w:val="left" w:pos="1440" w:leader="none"/>
          <w:tab w:val="left" w:pos="7020" w:leader="none"/>
        </w:tabs>
        <w:suppressAutoHyphens w:val="true"/>
        <w:spacing w:before="0" w:after="0" w:line="288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8" w:leader="none"/>
          <w:tab w:val="left" w:pos="1440" w:leader="none"/>
          <w:tab w:val="left" w:pos="7020" w:leader="none"/>
        </w:tabs>
        <w:suppressAutoHyphens w:val="true"/>
        <w:spacing w:before="0" w:after="0" w:line="288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708" w:leader="none"/>
          <w:tab w:val="left" w:pos="720" w:leader="none"/>
          <w:tab w:val="left" w:pos="6120" w:leader="none"/>
        </w:tabs>
        <w:suppressAutoHyphens w:val="true"/>
        <w:spacing w:before="0" w:after="0" w:line="288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ab/>
        <w:t xml:space="preserve">...................................</w:t>
        <w:tab/>
        <w:t xml:space="preserve">..........................................</w:t>
      </w:r>
    </w:p>
    <w:p>
      <w:pPr>
        <w:tabs>
          <w:tab w:val="left" w:pos="708" w:leader="none"/>
          <w:tab w:val="left" w:pos="1080" w:leader="none"/>
          <w:tab w:val="left" w:pos="6660" w:leader="none"/>
        </w:tabs>
        <w:suppressAutoHyphens w:val="true"/>
        <w:spacing w:before="0" w:after="0" w:line="288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  Petr 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řivan</w:t>
        <w:tab/>
        <w:t xml:space="preserve">  Jan Hůla DiS.</w:t>
      </w:r>
    </w:p>
    <w:p>
      <w:pPr>
        <w:tabs>
          <w:tab w:val="left" w:pos="708" w:leader="none"/>
          <w:tab w:val="left" w:pos="1080" w:leader="none"/>
          <w:tab w:val="left" w:pos="7020" w:leader="none"/>
        </w:tabs>
        <w:suppressAutoHyphens w:val="true"/>
        <w:spacing w:before="0" w:after="0" w:line="288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místostarosta</w:t>
        <w:tab/>
        <w:t xml:space="preserve">starosta</w:t>
      </w:r>
    </w:p>
    <w:p>
      <w:pPr>
        <w:tabs>
          <w:tab w:val="left" w:pos="708" w:leader="none"/>
          <w:tab w:val="left" w:pos="1080" w:leader="none"/>
          <w:tab w:val="left" w:pos="7020" w:leader="none"/>
        </w:tabs>
        <w:suppressAutoHyphens w:val="true"/>
        <w:spacing w:before="0" w:after="0" w:line="288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8" w:leader="none"/>
          <w:tab w:val="left" w:pos="1080" w:leader="none"/>
          <w:tab w:val="left" w:pos="7020" w:leader="none"/>
        </w:tabs>
        <w:suppressAutoHyphens w:val="true"/>
        <w:spacing w:before="0" w:after="0" w:line="288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08" w:leader="none"/>
          <w:tab w:val="left" w:pos="1080" w:leader="none"/>
          <w:tab w:val="left" w:pos="7020" w:leader="none"/>
        </w:tabs>
        <w:suppressAutoHyphens w:val="true"/>
        <w:spacing w:before="0" w:after="120" w:line="288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6">
    <w:abstractNumId w:val="36"/>
  </w:num>
  <w:num w:numId="9">
    <w:abstractNumId w:val="30"/>
  </w:num>
  <w:num w:numId="12">
    <w:abstractNumId w:val="24"/>
  </w:num>
  <w:num w:numId="15">
    <w:abstractNumId w:val="18"/>
  </w:num>
  <w:num w:numId="18">
    <w:abstractNumId w:val="12"/>
  </w:num>
  <w:num w:numId="22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