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2F46" w14:textId="77777777" w:rsidR="00980EF9" w:rsidRDefault="00000000">
      <w:pPr>
        <w:pStyle w:val="Nzev"/>
      </w:pPr>
      <w:r>
        <w:t>Město Oslavany</w:t>
      </w:r>
      <w:r>
        <w:br/>
        <w:t>Zastupitelstvo města Oslavany</w:t>
      </w:r>
    </w:p>
    <w:p w14:paraId="28ED6267" w14:textId="77777777" w:rsidR="00980EF9" w:rsidRDefault="00000000">
      <w:pPr>
        <w:pStyle w:val="Nadpis1"/>
      </w:pPr>
      <w:r>
        <w:t>Obecně závazná vyhláška města Oslavany</w:t>
      </w:r>
      <w:r>
        <w:br/>
        <w:t>o místním poplatku za užívání veřejného prostranství</w:t>
      </w:r>
    </w:p>
    <w:p w14:paraId="35E4D852" w14:textId="4074AA00" w:rsidR="00980EF9" w:rsidRDefault="00000000">
      <w:pPr>
        <w:pStyle w:val="UvodniVeta"/>
      </w:pPr>
      <w:r>
        <w:t>Zastupitelstvo města Oslavany se na svém zasedání dne </w:t>
      </w:r>
      <w:r w:rsidR="001004D6">
        <w:t>28.04.2025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4B7F88" w14:textId="77777777" w:rsidR="00980EF9" w:rsidRDefault="00000000">
      <w:pPr>
        <w:pStyle w:val="Nadpis2"/>
      </w:pPr>
      <w:r>
        <w:t>Čl. 1</w:t>
      </w:r>
      <w:r>
        <w:br/>
        <w:t>Úvodní ustanovení</w:t>
      </w:r>
    </w:p>
    <w:p w14:paraId="166851A9" w14:textId="77777777" w:rsidR="00980EF9" w:rsidRDefault="00000000">
      <w:pPr>
        <w:pStyle w:val="Odstavec"/>
        <w:numPr>
          <w:ilvl w:val="0"/>
          <w:numId w:val="1"/>
        </w:numPr>
      </w:pPr>
      <w:r>
        <w:t>Město Oslavany touto vyhláškou zavádí místní poplatek za užívání veřejného prostranství (dále jen „poplatek“).</w:t>
      </w:r>
    </w:p>
    <w:p w14:paraId="3B117E49" w14:textId="77777777" w:rsidR="00980EF9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92691B5" w14:textId="77777777" w:rsidR="00980EF9" w:rsidRDefault="00000000">
      <w:pPr>
        <w:pStyle w:val="Nadpis2"/>
      </w:pPr>
      <w:r>
        <w:t>Čl. 2</w:t>
      </w:r>
      <w:r>
        <w:br/>
        <w:t>Předmět poplatku a poplatník</w:t>
      </w:r>
    </w:p>
    <w:p w14:paraId="47B0A8C4" w14:textId="77777777" w:rsidR="00980EF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F474323" w14:textId="77777777" w:rsidR="00980EF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BE7910C" w14:textId="77777777" w:rsidR="00980EF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DB45274" w14:textId="77777777" w:rsidR="00980EF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9CBDE7E" w14:textId="77777777" w:rsidR="00980EF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D236402" w14:textId="77777777" w:rsidR="00980EF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1C09191" w14:textId="77777777" w:rsidR="00980EF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639D56CB" w14:textId="77777777" w:rsidR="00980EF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61791E6" w14:textId="77777777" w:rsidR="00980EF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144EA76" w14:textId="77777777" w:rsidR="00980EF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BE39CC3" w14:textId="77777777" w:rsidR="00980EF9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6601D442" w14:textId="77777777" w:rsidR="00980EF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F38C5B6" w14:textId="77777777" w:rsidR="00980EF9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005B9DF" w14:textId="2188C8C3" w:rsidR="00980EF9" w:rsidRDefault="00000000">
      <w:pPr>
        <w:pStyle w:val="Odstavec"/>
      </w:pPr>
      <w:r>
        <w:t>Poplatek se platí za užívání veřejných prostranství, která jsou uvedena jmenovitě v příloze č. 1. T</w:t>
      </w:r>
      <w:r w:rsidR="00496A75">
        <w:t>a</w:t>
      </w:r>
      <w:r>
        <w:t>to příloh</w:t>
      </w:r>
      <w:r w:rsidR="00496A75">
        <w:t>a</w:t>
      </w:r>
      <w:r>
        <w:t xml:space="preserve"> tvoří nedílnou součást této vyhlášky.</w:t>
      </w:r>
    </w:p>
    <w:p w14:paraId="26B88970" w14:textId="77777777" w:rsidR="00980EF9" w:rsidRDefault="00000000">
      <w:pPr>
        <w:pStyle w:val="Nadpis2"/>
      </w:pPr>
      <w:r>
        <w:t>Čl. 4</w:t>
      </w:r>
      <w:r>
        <w:br/>
        <w:t>Ohlašovací povinnost</w:t>
      </w:r>
    </w:p>
    <w:p w14:paraId="107D570C" w14:textId="77777777" w:rsidR="00980EF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381142B" w14:textId="77777777" w:rsidR="00980EF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9EF80EC" w14:textId="77777777" w:rsidR="00980EF9" w:rsidRDefault="00000000">
      <w:pPr>
        <w:pStyle w:val="Nadpis2"/>
      </w:pPr>
      <w:r>
        <w:t>Čl. 5</w:t>
      </w:r>
      <w:r>
        <w:br/>
        <w:t>Sazba poplatku</w:t>
      </w:r>
    </w:p>
    <w:p w14:paraId="7431CCA0" w14:textId="77777777" w:rsidR="00980EF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5840FBC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65C71A5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3809252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67A234A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6A89D03" w14:textId="77777777" w:rsidR="00980EF9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D9C2860" w14:textId="77777777" w:rsidR="00980EF9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AC5ABC3" w14:textId="77777777" w:rsidR="00980EF9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C5B3D38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3485DF7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 Kč.</w:t>
      </w:r>
    </w:p>
    <w:p w14:paraId="6A49B7A7" w14:textId="77777777" w:rsidR="00980EF9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2917633A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30 Kč za týden,</w:t>
      </w:r>
    </w:p>
    <w:p w14:paraId="01466E95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100 Kč za měsíc,</w:t>
      </w:r>
    </w:p>
    <w:p w14:paraId="060CFAB0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350 Kč za rok,</w:t>
      </w:r>
    </w:p>
    <w:p w14:paraId="3AF9DA07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30 Kč za týden,</w:t>
      </w:r>
    </w:p>
    <w:p w14:paraId="1E2E0456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100 Kč za měsíc,</w:t>
      </w:r>
    </w:p>
    <w:p w14:paraId="66691DE6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350 Kč za rok,</w:t>
      </w:r>
    </w:p>
    <w:p w14:paraId="69ACE568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30 Kč za týden,</w:t>
      </w:r>
    </w:p>
    <w:p w14:paraId="28E9B35B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100 Kč za měsíc,</w:t>
      </w:r>
    </w:p>
    <w:p w14:paraId="2892651B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350 Kč za rok,</w:t>
      </w:r>
    </w:p>
    <w:p w14:paraId="133D7562" w14:textId="77777777" w:rsidR="00980EF9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sloužících pro poskytování prodeje 30 Kč za týden,</w:t>
      </w:r>
    </w:p>
    <w:p w14:paraId="37CCE966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100 Kč za měsíc,</w:t>
      </w:r>
    </w:p>
    <w:p w14:paraId="4B22BBC1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350 Kč za rok,</w:t>
      </w:r>
    </w:p>
    <w:p w14:paraId="0E89C2D1" w14:textId="77777777" w:rsidR="00980EF9" w:rsidRDefault="00000000">
      <w:pPr>
        <w:pStyle w:val="Odstavec"/>
        <w:numPr>
          <w:ilvl w:val="1"/>
          <w:numId w:val="1"/>
        </w:numPr>
      </w:pPr>
      <w:r>
        <w:t>za umístění reklamních zařízení 30 Kč za týden,</w:t>
      </w:r>
    </w:p>
    <w:p w14:paraId="56038E63" w14:textId="664CFDDC" w:rsidR="00980EF9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C35758">
        <w:t>15</w:t>
      </w:r>
      <w:r>
        <w:t>0 Kč za měsíc,</w:t>
      </w:r>
    </w:p>
    <w:p w14:paraId="617A4A39" w14:textId="6F181FA2" w:rsidR="00980EF9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C35758">
        <w:t>50</w:t>
      </w:r>
      <w:r>
        <w:t>0 Kč za rok,</w:t>
      </w:r>
    </w:p>
    <w:p w14:paraId="2B7E59E1" w14:textId="77777777" w:rsidR="00980EF9" w:rsidRDefault="00000000">
      <w:pPr>
        <w:pStyle w:val="Odstavec"/>
        <w:numPr>
          <w:ilvl w:val="1"/>
          <w:numId w:val="1"/>
        </w:numPr>
      </w:pPr>
      <w:r>
        <w:t>za vyhrazení trvalého parkovacího místa 30 Kč za měsíc,</w:t>
      </w:r>
    </w:p>
    <w:p w14:paraId="7E0C8101" w14:textId="77777777" w:rsidR="00C35758" w:rsidRDefault="00000000">
      <w:pPr>
        <w:pStyle w:val="Odstavec"/>
        <w:numPr>
          <w:ilvl w:val="1"/>
          <w:numId w:val="1"/>
        </w:numPr>
      </w:pPr>
      <w:r>
        <w:t>za vyhrazení trvalého parkovacího místa 240 Kč za rok</w:t>
      </w:r>
      <w:r w:rsidR="00C35758">
        <w:t xml:space="preserve">, </w:t>
      </w:r>
    </w:p>
    <w:p w14:paraId="294AD92B" w14:textId="6A8D5143" w:rsidR="00980EF9" w:rsidRDefault="00C35758">
      <w:pPr>
        <w:pStyle w:val="Odstavec"/>
        <w:numPr>
          <w:ilvl w:val="1"/>
          <w:numId w:val="1"/>
        </w:numPr>
      </w:pPr>
      <w:r>
        <w:t>za umístění lunaparků a jiných atrakcí v době Karmelské pouti a Historických slavností, a to na období 9 dnů před konáním, v den konání a 1 den po konání, poplatek činí za m</w:t>
      </w:r>
      <w:r>
        <w:rPr>
          <w:vertAlign w:val="superscript"/>
        </w:rPr>
        <w:t>2</w:t>
      </w:r>
      <w:r>
        <w:t xml:space="preserve"> a den 1 Kč.</w:t>
      </w:r>
    </w:p>
    <w:p w14:paraId="377A0496" w14:textId="77777777" w:rsidR="00980EF9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5F0ED0A6" w14:textId="77777777" w:rsidR="00980EF9" w:rsidRDefault="00000000">
      <w:pPr>
        <w:pStyle w:val="Nadpis2"/>
      </w:pPr>
      <w:r>
        <w:t>Čl. 6</w:t>
      </w:r>
      <w:r>
        <w:br/>
        <w:t>Splatnost poplatku</w:t>
      </w:r>
    </w:p>
    <w:p w14:paraId="56674832" w14:textId="77777777" w:rsidR="00980EF9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349827A" w14:textId="77777777" w:rsidR="00980EF9" w:rsidRDefault="00000000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14:paraId="461F53C4" w14:textId="77777777" w:rsidR="00980EF9" w:rsidRDefault="00000000">
      <w:pPr>
        <w:pStyle w:val="Nadpis2"/>
      </w:pPr>
      <w:r>
        <w:t>Čl. 7</w:t>
      </w:r>
      <w:r>
        <w:br/>
        <w:t xml:space="preserve"> Osvobození</w:t>
      </w:r>
    </w:p>
    <w:p w14:paraId="3ADD710D" w14:textId="77777777" w:rsidR="00980EF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C46DA4F" w14:textId="77777777" w:rsidR="00980EF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531F9B1" w14:textId="77777777" w:rsidR="00980EF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944D1D9" w14:textId="77777777" w:rsidR="00980EF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0331D71" w14:textId="77777777" w:rsidR="00980EF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3FD46F4" w14:textId="77777777" w:rsidR="00980EF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697BC62" w14:textId="77777777" w:rsidR="00980EF9" w:rsidRDefault="00000000">
      <w:pPr>
        <w:pStyle w:val="Odstavec"/>
        <w:numPr>
          <w:ilvl w:val="0"/>
          <w:numId w:val="1"/>
        </w:numPr>
      </w:pPr>
      <w:r>
        <w:t>Zrušuje se obecně závazná vyhláška č. 2/2009, o místním poplatku za užívání veřejného prostranství, ze dne 7. prosince 2009.</w:t>
      </w:r>
    </w:p>
    <w:p w14:paraId="5622C8DA" w14:textId="77777777" w:rsidR="00980EF9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0F803774" w14:textId="77777777" w:rsidR="00980EF9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69D31CA8" w14:textId="77777777" w:rsidR="001004D6" w:rsidRDefault="001004D6">
      <w:pPr>
        <w:pStyle w:val="Odstavec"/>
      </w:pPr>
    </w:p>
    <w:p w14:paraId="7485D8B7" w14:textId="77777777" w:rsidR="001004D6" w:rsidRDefault="001004D6">
      <w:pPr>
        <w:pStyle w:val="Odstavec"/>
      </w:pPr>
    </w:p>
    <w:p w14:paraId="6AE647ED" w14:textId="77777777" w:rsidR="001004D6" w:rsidRDefault="001004D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0EF9" w14:paraId="1BB7B0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C11F7" w14:textId="77777777" w:rsidR="00980EF9" w:rsidRDefault="00000000">
            <w:pPr>
              <w:pStyle w:val="PodpisovePole"/>
            </w:pPr>
            <w:r>
              <w:t xml:space="preserve">Vít </w:t>
            </w:r>
            <w:proofErr w:type="spellStart"/>
            <w:r>
              <w:t>Aldorf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A0CBE" w14:textId="77777777" w:rsidR="00980EF9" w:rsidRDefault="00000000">
            <w:pPr>
              <w:pStyle w:val="PodpisovePole"/>
            </w:pPr>
            <w:r>
              <w:t>Ing. Svatopluk Staněk v. r.</w:t>
            </w:r>
            <w:r>
              <w:br/>
              <w:t xml:space="preserve"> místostarosta</w:t>
            </w:r>
          </w:p>
        </w:tc>
      </w:tr>
      <w:tr w:rsidR="00980EF9" w14:paraId="39E013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CA255" w14:textId="77777777" w:rsidR="00980EF9" w:rsidRDefault="00980EF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C9656" w14:textId="77777777" w:rsidR="00980EF9" w:rsidRDefault="00980EF9">
            <w:pPr>
              <w:pStyle w:val="PodpisovePole"/>
            </w:pPr>
          </w:p>
        </w:tc>
      </w:tr>
    </w:tbl>
    <w:p w14:paraId="645F6A53" w14:textId="77777777" w:rsidR="005C34EE" w:rsidRDefault="005C34EE"/>
    <w:p w14:paraId="1488432C" w14:textId="77777777" w:rsidR="00FB32F0" w:rsidRDefault="00FB32F0"/>
    <w:p w14:paraId="03771D63" w14:textId="77777777" w:rsidR="00FB32F0" w:rsidRDefault="00FB32F0"/>
    <w:p w14:paraId="5868B371" w14:textId="77777777" w:rsidR="00FB32F0" w:rsidRDefault="00FB32F0"/>
    <w:p w14:paraId="27CC444F" w14:textId="77777777" w:rsidR="00FB32F0" w:rsidRDefault="00FB32F0"/>
    <w:p w14:paraId="61B00EC7" w14:textId="77777777" w:rsidR="00FB32F0" w:rsidRDefault="00FB32F0"/>
    <w:p w14:paraId="6E8325D5" w14:textId="77777777" w:rsidR="00FB32F0" w:rsidRDefault="00FB32F0"/>
    <w:p w14:paraId="54B43380" w14:textId="77777777" w:rsidR="00FB32F0" w:rsidRDefault="00FB32F0"/>
    <w:p w14:paraId="4FA267AE" w14:textId="77777777" w:rsidR="00FB32F0" w:rsidRDefault="00FB32F0"/>
    <w:p w14:paraId="07DCFAA5" w14:textId="77777777" w:rsidR="00FB32F0" w:rsidRDefault="00FB32F0"/>
    <w:p w14:paraId="5CADE0C6" w14:textId="77777777" w:rsidR="00FB32F0" w:rsidRDefault="00FB32F0"/>
    <w:p w14:paraId="101F3BA0" w14:textId="77777777" w:rsidR="00FB32F0" w:rsidRDefault="00FB32F0"/>
    <w:p w14:paraId="24CEB667" w14:textId="77777777" w:rsidR="00FB32F0" w:rsidRDefault="00FB32F0"/>
    <w:p w14:paraId="73A7831A" w14:textId="77777777" w:rsidR="00FB32F0" w:rsidRDefault="00FB32F0"/>
    <w:p w14:paraId="29AEDC30" w14:textId="77777777" w:rsidR="00FB32F0" w:rsidRDefault="00FB32F0"/>
    <w:p w14:paraId="603CC189" w14:textId="77777777" w:rsidR="00FB32F0" w:rsidRDefault="00FB32F0"/>
    <w:p w14:paraId="54D22D39" w14:textId="77777777" w:rsidR="00FB32F0" w:rsidRDefault="00FB32F0"/>
    <w:p w14:paraId="748D8615" w14:textId="77777777" w:rsidR="00FB32F0" w:rsidRDefault="00FB32F0"/>
    <w:p w14:paraId="4D133574" w14:textId="77777777" w:rsidR="00FB32F0" w:rsidRDefault="00FB32F0"/>
    <w:p w14:paraId="3267155A" w14:textId="77777777" w:rsidR="00FB32F0" w:rsidRDefault="00FB32F0"/>
    <w:p w14:paraId="33F59F4E" w14:textId="77777777" w:rsidR="00FB32F0" w:rsidRDefault="00FB32F0"/>
    <w:p w14:paraId="5AC7C83E" w14:textId="77777777" w:rsidR="00FB32F0" w:rsidRDefault="00FB32F0"/>
    <w:p w14:paraId="3AFBC6B2" w14:textId="77777777" w:rsidR="00FB32F0" w:rsidRDefault="00FB32F0"/>
    <w:p w14:paraId="41B5051B" w14:textId="77777777" w:rsidR="00FB32F0" w:rsidRDefault="00FB32F0"/>
    <w:p w14:paraId="661672A2" w14:textId="77777777" w:rsidR="00FB32F0" w:rsidRDefault="00FB32F0"/>
    <w:p w14:paraId="46A58680" w14:textId="77777777" w:rsidR="00FB32F0" w:rsidRDefault="00FB32F0"/>
    <w:p w14:paraId="5E29E9C2" w14:textId="77777777" w:rsidR="00FB32F0" w:rsidRDefault="00FB32F0"/>
    <w:p w14:paraId="69D85BA1" w14:textId="77777777" w:rsidR="00FB32F0" w:rsidRDefault="00FB32F0"/>
    <w:p w14:paraId="333F0452" w14:textId="77777777" w:rsidR="00FB32F0" w:rsidRDefault="00FB32F0"/>
    <w:p w14:paraId="6D260A50" w14:textId="77777777" w:rsidR="00FB32F0" w:rsidRDefault="00FB32F0"/>
    <w:p w14:paraId="64D0DE47" w14:textId="77777777" w:rsidR="00FB32F0" w:rsidRDefault="00FB32F0"/>
    <w:p w14:paraId="71B1BAE3" w14:textId="77777777" w:rsidR="00FB32F0" w:rsidRDefault="00FB32F0"/>
    <w:p w14:paraId="327A004B" w14:textId="77777777" w:rsidR="00FB32F0" w:rsidRDefault="00FB32F0"/>
    <w:p w14:paraId="35D448E7" w14:textId="77777777" w:rsidR="00FB32F0" w:rsidRDefault="00FB32F0"/>
    <w:p w14:paraId="3C3A0366" w14:textId="77777777" w:rsidR="00FB32F0" w:rsidRDefault="00FB32F0"/>
    <w:sectPr w:rsidR="00FB32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7024" w14:textId="77777777" w:rsidR="005414B3" w:rsidRDefault="005414B3">
      <w:r>
        <w:separator/>
      </w:r>
    </w:p>
  </w:endnote>
  <w:endnote w:type="continuationSeparator" w:id="0">
    <w:p w14:paraId="16B94F3A" w14:textId="77777777" w:rsidR="005414B3" w:rsidRDefault="0054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547D" w14:textId="77777777" w:rsidR="005414B3" w:rsidRDefault="005414B3">
      <w:r>
        <w:rPr>
          <w:color w:val="000000"/>
        </w:rPr>
        <w:separator/>
      </w:r>
    </w:p>
  </w:footnote>
  <w:footnote w:type="continuationSeparator" w:id="0">
    <w:p w14:paraId="762499E9" w14:textId="77777777" w:rsidR="005414B3" w:rsidRDefault="005414B3">
      <w:r>
        <w:continuationSeparator/>
      </w:r>
    </w:p>
  </w:footnote>
  <w:footnote w:id="1">
    <w:p w14:paraId="69EEFDD7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08D0C42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E1BE9B7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FE1CBA0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44D912A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EC6E281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E60"/>
    <w:multiLevelType w:val="hybridMultilevel"/>
    <w:tmpl w:val="A14C4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159A"/>
    <w:multiLevelType w:val="multilevel"/>
    <w:tmpl w:val="EFE0F8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16A1104"/>
    <w:multiLevelType w:val="hybridMultilevel"/>
    <w:tmpl w:val="4244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3717">
    <w:abstractNumId w:val="1"/>
  </w:num>
  <w:num w:numId="2" w16cid:durableId="1467040047">
    <w:abstractNumId w:val="1"/>
    <w:lvlOverride w:ilvl="0">
      <w:startOverride w:val="1"/>
    </w:lvlOverride>
  </w:num>
  <w:num w:numId="3" w16cid:durableId="2144808891">
    <w:abstractNumId w:val="1"/>
    <w:lvlOverride w:ilvl="0">
      <w:startOverride w:val="1"/>
    </w:lvlOverride>
  </w:num>
  <w:num w:numId="4" w16cid:durableId="1211461278">
    <w:abstractNumId w:val="1"/>
    <w:lvlOverride w:ilvl="0">
      <w:startOverride w:val="1"/>
    </w:lvlOverride>
  </w:num>
  <w:num w:numId="5" w16cid:durableId="670717070">
    <w:abstractNumId w:val="1"/>
    <w:lvlOverride w:ilvl="0">
      <w:startOverride w:val="1"/>
    </w:lvlOverride>
  </w:num>
  <w:num w:numId="6" w16cid:durableId="235748232">
    <w:abstractNumId w:val="1"/>
    <w:lvlOverride w:ilvl="0">
      <w:startOverride w:val="1"/>
    </w:lvlOverride>
  </w:num>
  <w:num w:numId="7" w16cid:durableId="1692368764">
    <w:abstractNumId w:val="1"/>
    <w:lvlOverride w:ilvl="0">
      <w:startOverride w:val="1"/>
    </w:lvlOverride>
  </w:num>
  <w:num w:numId="8" w16cid:durableId="896892820">
    <w:abstractNumId w:val="2"/>
  </w:num>
  <w:num w:numId="9" w16cid:durableId="193273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F9"/>
    <w:rsid w:val="00044F61"/>
    <w:rsid w:val="00051919"/>
    <w:rsid w:val="000E772E"/>
    <w:rsid w:val="001004D6"/>
    <w:rsid w:val="00286D9A"/>
    <w:rsid w:val="003263AA"/>
    <w:rsid w:val="00345FA6"/>
    <w:rsid w:val="003650CD"/>
    <w:rsid w:val="0048525B"/>
    <w:rsid w:val="00496A75"/>
    <w:rsid w:val="004E719B"/>
    <w:rsid w:val="004F701C"/>
    <w:rsid w:val="00525B3D"/>
    <w:rsid w:val="005414B3"/>
    <w:rsid w:val="00583D06"/>
    <w:rsid w:val="005C34EE"/>
    <w:rsid w:val="007A19F1"/>
    <w:rsid w:val="00834BDA"/>
    <w:rsid w:val="00896E15"/>
    <w:rsid w:val="00912A94"/>
    <w:rsid w:val="00961B8D"/>
    <w:rsid w:val="00980EF9"/>
    <w:rsid w:val="00993B9F"/>
    <w:rsid w:val="00A7538B"/>
    <w:rsid w:val="00B96BD3"/>
    <w:rsid w:val="00C1264B"/>
    <w:rsid w:val="00C35758"/>
    <w:rsid w:val="00C57ED3"/>
    <w:rsid w:val="00C82AF7"/>
    <w:rsid w:val="00CC1490"/>
    <w:rsid w:val="00CE22DE"/>
    <w:rsid w:val="00EF68B2"/>
    <w:rsid w:val="00F670C7"/>
    <w:rsid w:val="00F72EA1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E47"/>
  <w15:docId w15:val="{8B428644-4548-4BF8-87BE-77013853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2A94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496A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A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83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5680-5C7D-4C69-BA70-D78278AB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</dc:creator>
  <cp:lastModifiedBy>Hošek</cp:lastModifiedBy>
  <cp:revision>4</cp:revision>
  <cp:lastPrinted>2025-03-31T05:53:00Z</cp:lastPrinted>
  <dcterms:created xsi:type="dcterms:W3CDTF">2025-05-12T07:52:00Z</dcterms:created>
  <dcterms:modified xsi:type="dcterms:W3CDTF">2025-05-12T07:54:00Z</dcterms:modified>
</cp:coreProperties>
</file>