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2950BC" w14:textId="77777777" w:rsidR="003311C7" w:rsidRDefault="003311C7" w:rsidP="000800CC">
      <w:pPr>
        <w:spacing w:after="0" w:line="240" w:lineRule="auto"/>
        <w:jc w:val="center"/>
        <w:rPr>
          <w:rFonts w:asciiTheme="minorHAnsi" w:hAnsiTheme="minorHAnsi" w:cs="Tahoma"/>
          <w:b/>
          <w:bCs/>
          <w:sz w:val="28"/>
          <w:szCs w:val="28"/>
        </w:rPr>
      </w:pPr>
    </w:p>
    <w:p w14:paraId="050B980E" w14:textId="7B2C8930" w:rsidR="004B2AD7" w:rsidRPr="007D5874" w:rsidRDefault="004B2AD7" w:rsidP="000800CC">
      <w:pPr>
        <w:spacing w:after="0" w:line="240" w:lineRule="auto"/>
        <w:jc w:val="center"/>
        <w:rPr>
          <w:rFonts w:asciiTheme="minorHAnsi" w:hAnsiTheme="minorHAnsi" w:cs="Tahoma"/>
          <w:b/>
          <w:bCs/>
          <w:sz w:val="28"/>
          <w:szCs w:val="28"/>
        </w:rPr>
      </w:pPr>
      <w:r w:rsidRPr="007D5874">
        <w:rPr>
          <w:rFonts w:asciiTheme="minorHAnsi" w:hAnsiTheme="minorHAnsi" w:cs="Tahoma"/>
          <w:b/>
          <w:bCs/>
          <w:sz w:val="28"/>
          <w:szCs w:val="28"/>
        </w:rPr>
        <w:t>Město Zábřeh</w:t>
      </w:r>
    </w:p>
    <w:p w14:paraId="1EEFFDCE" w14:textId="3086F2EE" w:rsidR="005B5A22" w:rsidRPr="007D5874" w:rsidRDefault="004B2AD7" w:rsidP="005B5A22">
      <w:pPr>
        <w:spacing w:after="0" w:line="240" w:lineRule="auto"/>
        <w:jc w:val="center"/>
        <w:rPr>
          <w:rFonts w:asciiTheme="minorHAnsi" w:hAnsiTheme="minorHAnsi" w:cs="Tahoma"/>
          <w:b/>
          <w:bCs/>
          <w:sz w:val="28"/>
          <w:szCs w:val="28"/>
        </w:rPr>
      </w:pPr>
      <w:r w:rsidRPr="007D5874">
        <w:rPr>
          <w:rFonts w:asciiTheme="minorHAnsi" w:hAnsiTheme="minorHAnsi" w:cs="Tahoma"/>
          <w:b/>
          <w:bCs/>
          <w:sz w:val="28"/>
          <w:szCs w:val="28"/>
        </w:rPr>
        <w:t>Zastupitelstvo města Zábřeh</w:t>
      </w:r>
    </w:p>
    <w:p w14:paraId="4D95D0D0" w14:textId="7AD91D49" w:rsidR="00B402D7" w:rsidRDefault="004B2AD7" w:rsidP="000800CC">
      <w:pPr>
        <w:tabs>
          <w:tab w:val="center" w:pos="4536"/>
          <w:tab w:val="left" w:pos="7087"/>
        </w:tabs>
        <w:spacing w:after="0" w:line="240" w:lineRule="auto"/>
        <w:jc w:val="center"/>
        <w:rPr>
          <w:rFonts w:asciiTheme="minorHAnsi" w:hAnsiTheme="minorHAnsi" w:cs="Tahoma"/>
          <w:bCs/>
          <w:color w:val="000000"/>
          <w:sz w:val="28"/>
          <w:szCs w:val="28"/>
        </w:rPr>
      </w:pPr>
      <w:r w:rsidRPr="007D5874">
        <w:rPr>
          <w:rFonts w:asciiTheme="minorHAnsi" w:hAnsiTheme="minorHAnsi" w:cs="Tahoma"/>
          <w:b/>
          <w:bCs/>
          <w:sz w:val="28"/>
          <w:szCs w:val="28"/>
        </w:rPr>
        <w:t xml:space="preserve">Obecně závazná vyhláška </w:t>
      </w:r>
      <w:r w:rsidR="00DE65E4">
        <w:rPr>
          <w:rFonts w:asciiTheme="minorHAnsi" w:hAnsiTheme="minorHAnsi" w:cs="Tahoma"/>
          <w:b/>
          <w:bCs/>
          <w:sz w:val="28"/>
          <w:szCs w:val="28"/>
        </w:rPr>
        <w:t>města Zábřeh</w:t>
      </w:r>
    </w:p>
    <w:p w14:paraId="0729F0E4" w14:textId="77777777" w:rsidR="009F1323" w:rsidRDefault="006E6D2D" w:rsidP="000800CC">
      <w:pPr>
        <w:pStyle w:val="Paragraf"/>
        <w:rPr>
          <w:rFonts w:asciiTheme="minorHAnsi" w:hAnsiTheme="minorHAnsi" w:cs="Tahoma"/>
          <w:bCs w:val="0"/>
          <w:color w:val="000000"/>
          <w:sz w:val="28"/>
          <w:szCs w:val="28"/>
        </w:rPr>
      </w:pPr>
      <w:r>
        <w:rPr>
          <w:rFonts w:asciiTheme="minorHAnsi" w:hAnsiTheme="minorHAnsi" w:cs="Tahoma"/>
          <w:bCs w:val="0"/>
          <w:color w:val="000000"/>
          <w:sz w:val="28"/>
          <w:szCs w:val="28"/>
        </w:rPr>
        <w:t>o</w:t>
      </w:r>
      <w:r w:rsidR="00393666">
        <w:rPr>
          <w:rFonts w:asciiTheme="minorHAnsi" w:hAnsiTheme="minorHAnsi" w:cs="Tahoma"/>
          <w:bCs w:val="0"/>
          <w:color w:val="000000"/>
          <w:sz w:val="28"/>
          <w:szCs w:val="28"/>
        </w:rPr>
        <w:t> </w:t>
      </w:r>
      <w:r w:rsidR="00777685">
        <w:rPr>
          <w:rFonts w:asciiTheme="minorHAnsi" w:hAnsiTheme="minorHAnsi" w:cs="Tahoma"/>
          <w:bCs w:val="0"/>
          <w:color w:val="000000"/>
          <w:sz w:val="28"/>
          <w:szCs w:val="28"/>
        </w:rPr>
        <w:t>zákazu konzumace alkoholických nápojů na vybraných</w:t>
      </w:r>
    </w:p>
    <w:p w14:paraId="667BAF7B" w14:textId="6F0B0383" w:rsidR="00800FF2" w:rsidRPr="00036164" w:rsidRDefault="00777685" w:rsidP="000800CC">
      <w:pPr>
        <w:pStyle w:val="Paragraf"/>
        <w:rPr>
          <w:rFonts w:asciiTheme="minorHAnsi" w:hAnsiTheme="minorHAnsi" w:cs="Tahoma"/>
          <w:bCs w:val="0"/>
          <w:sz w:val="28"/>
          <w:szCs w:val="28"/>
        </w:rPr>
      </w:pPr>
      <w:r>
        <w:rPr>
          <w:rFonts w:asciiTheme="minorHAnsi" w:hAnsiTheme="minorHAnsi" w:cs="Tahoma"/>
          <w:bCs w:val="0"/>
          <w:color w:val="000000"/>
          <w:sz w:val="28"/>
          <w:szCs w:val="28"/>
        </w:rPr>
        <w:t>veřejných prostranstvích</w:t>
      </w:r>
    </w:p>
    <w:p w14:paraId="127D44F6" w14:textId="4D34A756" w:rsidR="00591BB0" w:rsidRDefault="00591BB0" w:rsidP="000800CC">
      <w:pPr>
        <w:spacing w:after="0" w:line="240" w:lineRule="auto"/>
        <w:jc w:val="center"/>
        <w:rPr>
          <w:rFonts w:ascii="Tahoma" w:eastAsia="Times New Roman" w:hAnsi="Tahoma" w:cs="Tahoma"/>
          <w:b/>
          <w:bCs/>
          <w:sz w:val="21"/>
          <w:szCs w:val="21"/>
          <w:lang w:eastAsia="cs-CZ"/>
        </w:rPr>
      </w:pPr>
    </w:p>
    <w:p w14:paraId="78047BDC" w14:textId="77777777" w:rsidR="000800CC" w:rsidRPr="00C639FA" w:rsidRDefault="000800CC" w:rsidP="000800CC">
      <w:pPr>
        <w:spacing w:after="0" w:line="240" w:lineRule="auto"/>
        <w:jc w:val="center"/>
        <w:rPr>
          <w:rFonts w:ascii="Tahoma" w:eastAsia="Times New Roman" w:hAnsi="Tahoma" w:cs="Tahoma"/>
          <w:b/>
          <w:bCs/>
          <w:sz w:val="21"/>
          <w:szCs w:val="21"/>
          <w:lang w:eastAsia="cs-CZ"/>
        </w:rPr>
      </w:pPr>
    </w:p>
    <w:p w14:paraId="39F2C2C9" w14:textId="54E05AB2" w:rsidR="006E6D2D" w:rsidRPr="0059248A" w:rsidRDefault="00B44154" w:rsidP="000800CC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59248A">
        <w:rPr>
          <w:rFonts w:asciiTheme="minorHAnsi" w:hAnsiTheme="minorHAnsi" w:cs="Tahoma"/>
          <w:sz w:val="24"/>
          <w:szCs w:val="24"/>
        </w:rPr>
        <w:t xml:space="preserve">Zastupitelstvo města Zábřeh </w:t>
      </w:r>
      <w:r w:rsidR="00D858A7" w:rsidRPr="0059248A">
        <w:rPr>
          <w:rFonts w:asciiTheme="minorHAnsi" w:hAnsiTheme="minorHAnsi" w:cs="Tahoma"/>
          <w:sz w:val="24"/>
          <w:szCs w:val="24"/>
        </w:rPr>
        <w:t xml:space="preserve">se </w:t>
      </w:r>
      <w:r w:rsidRPr="0059248A">
        <w:rPr>
          <w:rFonts w:asciiTheme="minorHAnsi" w:hAnsiTheme="minorHAnsi" w:cs="Tahoma"/>
          <w:sz w:val="24"/>
          <w:szCs w:val="24"/>
        </w:rPr>
        <w:t xml:space="preserve">na svém zasedání dne </w:t>
      </w:r>
      <w:r w:rsidR="00F54A73">
        <w:rPr>
          <w:rFonts w:asciiTheme="minorHAnsi" w:hAnsiTheme="minorHAnsi" w:cs="Tahoma"/>
          <w:sz w:val="24"/>
          <w:szCs w:val="24"/>
        </w:rPr>
        <w:t>16</w:t>
      </w:r>
      <w:r w:rsidR="00C908EE" w:rsidRPr="00BA3837">
        <w:rPr>
          <w:rFonts w:asciiTheme="minorHAnsi" w:hAnsiTheme="minorHAnsi" w:cs="Tahoma"/>
          <w:sz w:val="24"/>
          <w:szCs w:val="24"/>
        </w:rPr>
        <w:t xml:space="preserve">. </w:t>
      </w:r>
      <w:r w:rsidR="00F54A73">
        <w:rPr>
          <w:rFonts w:asciiTheme="minorHAnsi" w:hAnsiTheme="minorHAnsi" w:cs="Tahoma"/>
          <w:sz w:val="24"/>
          <w:szCs w:val="24"/>
        </w:rPr>
        <w:t xml:space="preserve">září </w:t>
      </w:r>
      <w:r w:rsidR="00B02AD6">
        <w:rPr>
          <w:rFonts w:asciiTheme="minorHAnsi" w:hAnsiTheme="minorHAnsi" w:cs="Tahoma"/>
          <w:sz w:val="24"/>
          <w:szCs w:val="24"/>
        </w:rPr>
        <w:t>202</w:t>
      </w:r>
      <w:r w:rsidR="00DE53B8">
        <w:rPr>
          <w:rFonts w:asciiTheme="minorHAnsi" w:hAnsiTheme="minorHAnsi" w:cs="Tahoma"/>
          <w:sz w:val="24"/>
          <w:szCs w:val="24"/>
        </w:rPr>
        <w:t>6</w:t>
      </w:r>
      <w:r w:rsidRPr="0059248A">
        <w:rPr>
          <w:rFonts w:asciiTheme="minorHAnsi" w:hAnsiTheme="minorHAnsi" w:cs="Tahoma"/>
          <w:sz w:val="24"/>
          <w:szCs w:val="24"/>
        </w:rPr>
        <w:t xml:space="preserve">, usnesením </w:t>
      </w:r>
      <w:r w:rsidRPr="00BA3837">
        <w:rPr>
          <w:rFonts w:asciiTheme="minorHAnsi" w:hAnsiTheme="minorHAnsi" w:cs="Tahoma"/>
          <w:sz w:val="24"/>
          <w:szCs w:val="24"/>
        </w:rPr>
        <w:t>č.</w:t>
      </w:r>
      <w:r w:rsidR="00D858A7" w:rsidRPr="00BA3837">
        <w:rPr>
          <w:rFonts w:asciiTheme="minorHAnsi" w:hAnsiTheme="minorHAnsi" w:cs="Tahoma"/>
          <w:sz w:val="24"/>
          <w:szCs w:val="24"/>
        </w:rPr>
        <w:t> </w:t>
      </w:r>
      <w:r w:rsidR="00B02AD6">
        <w:rPr>
          <w:rFonts w:asciiTheme="minorHAnsi" w:hAnsiTheme="minorHAnsi" w:cs="Tahoma"/>
          <w:sz w:val="24"/>
          <w:szCs w:val="24"/>
        </w:rPr>
        <w:t>2</w:t>
      </w:r>
      <w:r w:rsidR="00DE53B8">
        <w:rPr>
          <w:rFonts w:asciiTheme="minorHAnsi" w:hAnsiTheme="minorHAnsi" w:cs="Tahoma"/>
          <w:sz w:val="24"/>
          <w:szCs w:val="24"/>
        </w:rPr>
        <w:t>6</w:t>
      </w:r>
      <w:r w:rsidRPr="00BA3837">
        <w:rPr>
          <w:rFonts w:asciiTheme="minorHAnsi" w:hAnsiTheme="minorHAnsi" w:cs="Tahoma"/>
          <w:sz w:val="24"/>
          <w:szCs w:val="24"/>
        </w:rPr>
        <w:t>/</w:t>
      </w:r>
      <w:r w:rsidR="00D858A7" w:rsidRPr="00BA3837">
        <w:rPr>
          <w:rFonts w:asciiTheme="minorHAnsi" w:hAnsiTheme="minorHAnsi" w:cs="Tahoma"/>
          <w:sz w:val="24"/>
          <w:szCs w:val="24"/>
        </w:rPr>
        <w:t>ZM/</w:t>
      </w:r>
      <w:r w:rsidR="00F54A73">
        <w:rPr>
          <w:rFonts w:asciiTheme="minorHAnsi" w:hAnsiTheme="minorHAnsi" w:cs="Tahoma"/>
          <w:sz w:val="24"/>
          <w:szCs w:val="24"/>
        </w:rPr>
        <w:t>23</w:t>
      </w:r>
      <w:r w:rsidR="00B402D7" w:rsidRPr="00BA3837">
        <w:rPr>
          <w:rFonts w:asciiTheme="minorHAnsi" w:hAnsiTheme="minorHAnsi" w:cs="Tahoma"/>
          <w:sz w:val="24"/>
          <w:szCs w:val="24"/>
        </w:rPr>
        <w:t>/</w:t>
      </w:r>
      <w:r w:rsidR="00D858A7" w:rsidRPr="00BA3837">
        <w:rPr>
          <w:rFonts w:asciiTheme="minorHAnsi" w:hAnsiTheme="minorHAnsi" w:cs="Tahoma"/>
          <w:sz w:val="24"/>
          <w:szCs w:val="24"/>
        </w:rPr>
        <w:t>OVV/</w:t>
      </w:r>
      <w:r w:rsidR="00F3741B">
        <w:rPr>
          <w:rFonts w:asciiTheme="minorHAnsi" w:hAnsiTheme="minorHAnsi" w:cs="Tahoma"/>
          <w:sz w:val="24"/>
          <w:szCs w:val="24"/>
        </w:rPr>
        <w:t>1299</w:t>
      </w:r>
      <w:bookmarkStart w:id="0" w:name="_GoBack"/>
      <w:bookmarkEnd w:id="0"/>
      <w:r w:rsidR="00B02AD6">
        <w:rPr>
          <w:rFonts w:asciiTheme="minorHAnsi" w:hAnsiTheme="minorHAnsi" w:cs="Tahoma"/>
          <w:sz w:val="24"/>
          <w:szCs w:val="24"/>
        </w:rPr>
        <w:t xml:space="preserve">, </w:t>
      </w:r>
      <w:r w:rsidRPr="0059248A">
        <w:rPr>
          <w:rFonts w:asciiTheme="minorHAnsi" w:hAnsiTheme="minorHAnsi" w:cs="Tahoma"/>
          <w:sz w:val="24"/>
          <w:szCs w:val="24"/>
        </w:rPr>
        <w:t xml:space="preserve">usneslo vydat na základě ustanovení </w:t>
      </w:r>
      <w:r w:rsidR="006E6D2D" w:rsidRPr="0059248A">
        <w:rPr>
          <w:rFonts w:asciiTheme="minorHAnsi" w:hAnsiTheme="minorHAnsi" w:cs="Arial"/>
          <w:sz w:val="24"/>
          <w:szCs w:val="24"/>
        </w:rPr>
        <w:t xml:space="preserve">§ 10 písm. </w:t>
      </w:r>
      <w:r w:rsidR="00777685" w:rsidRPr="0059248A">
        <w:rPr>
          <w:rFonts w:asciiTheme="minorHAnsi" w:hAnsiTheme="minorHAnsi" w:cs="Arial"/>
          <w:sz w:val="24"/>
          <w:szCs w:val="24"/>
        </w:rPr>
        <w:t>a</w:t>
      </w:r>
      <w:r w:rsidR="006E6D2D" w:rsidRPr="0059248A">
        <w:rPr>
          <w:rFonts w:asciiTheme="minorHAnsi" w:hAnsiTheme="minorHAnsi" w:cs="Arial"/>
          <w:sz w:val="24"/>
          <w:szCs w:val="24"/>
        </w:rPr>
        <w:t xml:space="preserve">) </w:t>
      </w:r>
      <w:r w:rsidR="00B02AD6">
        <w:rPr>
          <w:rFonts w:asciiTheme="minorHAnsi" w:hAnsiTheme="minorHAnsi" w:cs="Arial"/>
          <w:sz w:val="24"/>
          <w:szCs w:val="24"/>
        </w:rPr>
        <w:t>a</w:t>
      </w:r>
      <w:r w:rsidR="006E6D2D" w:rsidRPr="0059248A">
        <w:rPr>
          <w:rFonts w:asciiTheme="minorHAnsi" w:hAnsiTheme="minorHAnsi" w:cs="Arial"/>
          <w:sz w:val="24"/>
          <w:szCs w:val="24"/>
        </w:rPr>
        <w:t xml:space="preserve"> § 84 odst. 2 písm. h) zákona č. 128/2000 Sb., o obcích (obecní zřízení), ve znění pozdějších předpisů tuto obecně závaznou vyhlášku (dále </w:t>
      </w:r>
      <w:r w:rsidR="006E6D2D" w:rsidRPr="00B02AD6">
        <w:rPr>
          <w:rFonts w:asciiTheme="minorHAnsi" w:hAnsiTheme="minorHAnsi" w:cs="Arial"/>
          <w:sz w:val="24"/>
          <w:szCs w:val="24"/>
        </w:rPr>
        <w:t>jen vyhláška):</w:t>
      </w:r>
    </w:p>
    <w:p w14:paraId="2749C5AA" w14:textId="5F109D28" w:rsidR="00B402D7" w:rsidRDefault="00B402D7" w:rsidP="000800CC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</w:p>
    <w:p w14:paraId="1B69F9A6" w14:textId="77777777" w:rsidR="000800CC" w:rsidRPr="0059248A" w:rsidRDefault="000800CC" w:rsidP="000800CC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</w:p>
    <w:p w14:paraId="106CCF0F" w14:textId="77777777" w:rsidR="006F48C9" w:rsidRPr="0059248A" w:rsidRDefault="00800FF2" w:rsidP="000800CC">
      <w:pPr>
        <w:spacing w:after="0" w:line="240" w:lineRule="auto"/>
        <w:jc w:val="center"/>
        <w:rPr>
          <w:rFonts w:asciiTheme="minorHAnsi" w:eastAsia="Times New Roman" w:hAnsiTheme="minorHAnsi" w:cs="Tahoma"/>
          <w:b/>
          <w:bCs/>
          <w:sz w:val="24"/>
          <w:szCs w:val="24"/>
          <w:lang w:eastAsia="cs-CZ"/>
        </w:rPr>
      </w:pPr>
      <w:r w:rsidRPr="0059248A">
        <w:rPr>
          <w:rFonts w:asciiTheme="minorHAnsi" w:eastAsia="Times New Roman" w:hAnsiTheme="minorHAnsi" w:cs="Tahoma"/>
          <w:b/>
          <w:bCs/>
          <w:sz w:val="24"/>
          <w:szCs w:val="24"/>
          <w:lang w:eastAsia="cs-CZ"/>
        </w:rPr>
        <w:t>Čl</w:t>
      </w:r>
      <w:r w:rsidR="00D858A7" w:rsidRPr="0059248A">
        <w:rPr>
          <w:rFonts w:asciiTheme="minorHAnsi" w:eastAsia="Times New Roman" w:hAnsiTheme="minorHAnsi" w:cs="Tahoma"/>
          <w:b/>
          <w:bCs/>
          <w:sz w:val="24"/>
          <w:szCs w:val="24"/>
          <w:lang w:eastAsia="cs-CZ"/>
        </w:rPr>
        <w:t>.</w:t>
      </w:r>
      <w:r w:rsidRPr="0059248A">
        <w:rPr>
          <w:rFonts w:asciiTheme="minorHAnsi" w:eastAsia="Times New Roman" w:hAnsiTheme="minorHAnsi" w:cs="Tahoma"/>
          <w:b/>
          <w:bCs/>
          <w:sz w:val="24"/>
          <w:szCs w:val="24"/>
          <w:lang w:eastAsia="cs-CZ"/>
        </w:rPr>
        <w:t xml:space="preserve"> 1</w:t>
      </w:r>
    </w:p>
    <w:p w14:paraId="4FEB2376" w14:textId="0D48F2E7" w:rsidR="006E6D2D" w:rsidRDefault="00B02AD6" w:rsidP="000800CC">
      <w:pPr>
        <w:spacing w:after="0" w:line="240" w:lineRule="auto"/>
        <w:jc w:val="center"/>
        <w:rPr>
          <w:rFonts w:asciiTheme="minorHAnsi" w:eastAsia="Times New Roman" w:hAnsiTheme="minorHAnsi" w:cs="Tahoma"/>
          <w:b/>
          <w:bCs/>
          <w:sz w:val="24"/>
          <w:szCs w:val="24"/>
          <w:lang w:eastAsia="cs-CZ"/>
        </w:rPr>
      </w:pPr>
      <w:r>
        <w:rPr>
          <w:rFonts w:asciiTheme="minorHAnsi" w:eastAsia="Times New Roman" w:hAnsiTheme="minorHAnsi" w:cs="Tahoma"/>
          <w:b/>
          <w:bCs/>
          <w:sz w:val="24"/>
          <w:szCs w:val="24"/>
          <w:lang w:eastAsia="cs-CZ"/>
        </w:rPr>
        <w:t>Úvodní ustanovení</w:t>
      </w:r>
    </w:p>
    <w:p w14:paraId="429B4549" w14:textId="77777777" w:rsidR="000800CC" w:rsidRPr="0059248A" w:rsidRDefault="000800CC" w:rsidP="000800CC">
      <w:pPr>
        <w:spacing w:after="0" w:line="240" w:lineRule="auto"/>
        <w:jc w:val="center"/>
        <w:rPr>
          <w:rFonts w:asciiTheme="minorHAnsi" w:eastAsia="Times New Roman" w:hAnsiTheme="minorHAnsi" w:cs="Tahoma"/>
          <w:b/>
          <w:bCs/>
          <w:sz w:val="24"/>
          <w:szCs w:val="24"/>
          <w:lang w:eastAsia="cs-CZ"/>
        </w:rPr>
      </w:pPr>
    </w:p>
    <w:p w14:paraId="25DE37AF" w14:textId="4B9B2148" w:rsidR="00077B13" w:rsidRDefault="00B02AD6" w:rsidP="000800CC">
      <w:pPr>
        <w:pStyle w:val="Paragraf"/>
        <w:jc w:val="both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Město Zábřeh</w:t>
      </w:r>
      <w:r w:rsidRPr="00B02AD6">
        <w:rPr>
          <w:rFonts w:ascii="Calibri" w:hAnsi="Calibri" w:cs="Calibri"/>
          <w:b w:val="0"/>
        </w:rPr>
        <w:t xml:space="preserve"> touto vyhláškou v rámci zabezpečení místních záležitostí veřejného pořádku vymezuje na území </w:t>
      </w:r>
      <w:r>
        <w:rPr>
          <w:rFonts w:ascii="Calibri" w:hAnsi="Calibri" w:cs="Calibri"/>
          <w:b w:val="0"/>
        </w:rPr>
        <w:t xml:space="preserve">města Zábřeh </w:t>
      </w:r>
      <w:r w:rsidRPr="00B02AD6">
        <w:rPr>
          <w:rFonts w:ascii="Calibri" w:hAnsi="Calibri" w:cs="Calibri"/>
          <w:b w:val="0"/>
        </w:rPr>
        <w:t>veřejná prostranství, na kterých je zakázáno konzumovat alkoholické nápoje, a tím vytváří opatření směřující k ochraně veřejného pořádku, bezpečnosti a</w:t>
      </w:r>
      <w:r>
        <w:rPr>
          <w:rFonts w:ascii="Calibri" w:hAnsi="Calibri" w:cs="Calibri"/>
          <w:b w:val="0"/>
        </w:rPr>
        <w:t> </w:t>
      </w:r>
      <w:r w:rsidRPr="00B02AD6">
        <w:rPr>
          <w:rFonts w:ascii="Calibri" w:hAnsi="Calibri" w:cs="Calibri"/>
          <w:b w:val="0"/>
        </w:rPr>
        <w:t>dobrých mravů.</w:t>
      </w:r>
    </w:p>
    <w:p w14:paraId="1958A80B" w14:textId="77777777" w:rsidR="000800CC" w:rsidRPr="00B02AD6" w:rsidRDefault="000800CC" w:rsidP="000800CC">
      <w:pPr>
        <w:pStyle w:val="Paragraf"/>
        <w:jc w:val="both"/>
        <w:rPr>
          <w:rFonts w:ascii="Calibri" w:hAnsi="Calibri" w:cs="Calibri"/>
          <w:b w:val="0"/>
          <w:bCs w:val="0"/>
        </w:rPr>
      </w:pPr>
    </w:p>
    <w:p w14:paraId="0F80A37A" w14:textId="77777777" w:rsidR="00077B13" w:rsidRPr="0059248A" w:rsidRDefault="00077B13" w:rsidP="000800CC">
      <w:pPr>
        <w:pStyle w:val="NormlnIMP"/>
        <w:tabs>
          <w:tab w:val="right" w:pos="7797"/>
        </w:tabs>
        <w:spacing w:line="240" w:lineRule="auto"/>
        <w:jc w:val="center"/>
        <w:rPr>
          <w:rFonts w:asciiTheme="minorHAnsi" w:hAnsiTheme="minorHAnsi" w:cs="Tahoma"/>
          <w:b/>
          <w:color w:val="000000"/>
          <w:sz w:val="24"/>
          <w:szCs w:val="24"/>
        </w:rPr>
      </w:pPr>
    </w:p>
    <w:p w14:paraId="70D4FFBC" w14:textId="2BC9D238" w:rsidR="00B44154" w:rsidRPr="0059248A" w:rsidRDefault="00B44154" w:rsidP="000800CC">
      <w:pPr>
        <w:pStyle w:val="NormlnIMP"/>
        <w:tabs>
          <w:tab w:val="right" w:pos="7797"/>
        </w:tabs>
        <w:spacing w:line="240" w:lineRule="auto"/>
        <w:jc w:val="center"/>
        <w:rPr>
          <w:rFonts w:asciiTheme="minorHAnsi" w:hAnsiTheme="minorHAnsi" w:cs="Tahoma"/>
          <w:b/>
          <w:color w:val="000000"/>
          <w:sz w:val="24"/>
          <w:szCs w:val="24"/>
        </w:rPr>
      </w:pPr>
      <w:r w:rsidRPr="0059248A">
        <w:rPr>
          <w:rFonts w:asciiTheme="minorHAnsi" w:hAnsiTheme="minorHAnsi" w:cs="Tahoma"/>
          <w:b/>
          <w:color w:val="000000"/>
          <w:sz w:val="24"/>
          <w:szCs w:val="24"/>
        </w:rPr>
        <w:t xml:space="preserve">Čl. </w:t>
      </w:r>
      <w:r w:rsidR="00B02AD6">
        <w:rPr>
          <w:rFonts w:asciiTheme="minorHAnsi" w:hAnsiTheme="minorHAnsi" w:cs="Tahoma"/>
          <w:b/>
          <w:color w:val="000000"/>
          <w:sz w:val="24"/>
          <w:szCs w:val="24"/>
        </w:rPr>
        <w:t>2</w:t>
      </w:r>
    </w:p>
    <w:p w14:paraId="3663BE31" w14:textId="59BDD24A" w:rsidR="00B44154" w:rsidRDefault="00B02AD6" w:rsidP="000800CC">
      <w:pPr>
        <w:pStyle w:val="Nadpis1IMP"/>
        <w:tabs>
          <w:tab w:val="right" w:pos="7797"/>
        </w:tabs>
        <w:spacing w:line="240" w:lineRule="auto"/>
        <w:rPr>
          <w:rFonts w:asciiTheme="minorHAnsi" w:hAnsiTheme="minorHAnsi" w:cs="Tahoma"/>
          <w:color w:val="000000"/>
          <w:sz w:val="24"/>
          <w:szCs w:val="24"/>
        </w:rPr>
      </w:pPr>
      <w:r>
        <w:rPr>
          <w:rFonts w:asciiTheme="minorHAnsi" w:hAnsiTheme="minorHAnsi" w:cs="Tahoma"/>
          <w:color w:val="000000"/>
          <w:sz w:val="24"/>
          <w:szCs w:val="24"/>
        </w:rPr>
        <w:t>Vymezení pojmů</w:t>
      </w:r>
    </w:p>
    <w:p w14:paraId="623959BE" w14:textId="77777777" w:rsidR="000800CC" w:rsidRPr="000800CC" w:rsidRDefault="000800CC" w:rsidP="007776AC">
      <w:pPr>
        <w:pStyle w:val="NormlnIMP"/>
        <w:ind w:left="567" w:hanging="567"/>
      </w:pPr>
    </w:p>
    <w:p w14:paraId="45D30FA6" w14:textId="37DB10C6" w:rsidR="00B02AD6" w:rsidRPr="00B02AD6" w:rsidRDefault="00B02AD6" w:rsidP="007776AC">
      <w:pPr>
        <w:pStyle w:val="Odstavecseseznamem"/>
        <w:numPr>
          <w:ilvl w:val="0"/>
          <w:numId w:val="6"/>
        </w:numPr>
        <w:spacing w:after="0" w:line="240" w:lineRule="auto"/>
        <w:ind w:left="567" w:hanging="567"/>
        <w:jc w:val="both"/>
        <w:rPr>
          <w:rFonts w:asciiTheme="minorHAnsi" w:hAnsiTheme="minorHAnsi" w:cstheme="minorHAnsi"/>
          <w:sz w:val="24"/>
          <w:szCs w:val="24"/>
        </w:rPr>
      </w:pPr>
      <w:r w:rsidRPr="00B02AD6">
        <w:rPr>
          <w:rFonts w:asciiTheme="minorHAnsi" w:hAnsiTheme="minorHAnsi" w:cstheme="minorHAnsi"/>
          <w:sz w:val="24"/>
          <w:szCs w:val="24"/>
        </w:rPr>
        <w:t>Veřejným prostranstvím jsou všechna náměstí, ulice, tržiště, chodníky, veřejná zeleň, parky a další prostory přístupné každému bez omezení, tedy sloužící obecnému užívání, a</w:t>
      </w:r>
      <w:r>
        <w:rPr>
          <w:rFonts w:asciiTheme="minorHAnsi" w:hAnsiTheme="minorHAnsi" w:cstheme="minorHAnsi"/>
          <w:sz w:val="24"/>
          <w:szCs w:val="24"/>
        </w:rPr>
        <w:t> </w:t>
      </w:r>
      <w:r w:rsidRPr="00B02AD6">
        <w:rPr>
          <w:rFonts w:asciiTheme="minorHAnsi" w:hAnsiTheme="minorHAnsi" w:cstheme="minorHAnsi"/>
          <w:sz w:val="24"/>
          <w:szCs w:val="24"/>
        </w:rPr>
        <w:t xml:space="preserve">to bez ohledu na vlastnictví </w:t>
      </w:r>
      <w:r w:rsidR="00E13332">
        <w:rPr>
          <w:rFonts w:asciiTheme="minorHAnsi" w:hAnsiTheme="minorHAnsi" w:cstheme="minorHAnsi"/>
          <w:sz w:val="24"/>
          <w:szCs w:val="24"/>
        </w:rPr>
        <w:t>k tomuto prostoru</w:t>
      </w:r>
      <w:r w:rsidRPr="00B02AD6">
        <w:rPr>
          <w:rFonts w:asciiTheme="minorHAnsi" w:hAnsiTheme="minorHAnsi" w:cstheme="minorHAnsi"/>
          <w:sz w:val="24"/>
          <w:szCs w:val="24"/>
        </w:rPr>
        <w:t>.</w:t>
      </w:r>
      <w:r>
        <w:rPr>
          <w:rStyle w:val="Znakapoznpodarou"/>
          <w:rFonts w:asciiTheme="minorHAnsi" w:hAnsiTheme="minorHAnsi" w:cstheme="minorHAnsi"/>
          <w:sz w:val="24"/>
          <w:szCs w:val="24"/>
        </w:rPr>
        <w:footnoteReference w:id="1"/>
      </w:r>
    </w:p>
    <w:p w14:paraId="4D0C219B" w14:textId="5A5DDEB6" w:rsidR="00B02AD6" w:rsidRPr="00B02AD6" w:rsidRDefault="00B02AD6" w:rsidP="007776AC">
      <w:pPr>
        <w:pStyle w:val="Odstavecseseznamem"/>
        <w:numPr>
          <w:ilvl w:val="0"/>
          <w:numId w:val="6"/>
        </w:numPr>
        <w:spacing w:after="0" w:line="240" w:lineRule="auto"/>
        <w:ind w:left="567" w:hanging="567"/>
        <w:jc w:val="both"/>
        <w:rPr>
          <w:rFonts w:asciiTheme="minorHAnsi" w:hAnsiTheme="minorHAnsi" w:cstheme="minorHAnsi"/>
          <w:sz w:val="24"/>
          <w:szCs w:val="24"/>
        </w:rPr>
      </w:pPr>
      <w:r w:rsidRPr="00B02AD6">
        <w:rPr>
          <w:rFonts w:asciiTheme="minorHAnsi" w:hAnsiTheme="minorHAnsi" w:cstheme="minorHAnsi"/>
          <w:sz w:val="24"/>
          <w:szCs w:val="24"/>
        </w:rPr>
        <w:t>Alkoholickým nápojem se rozumí nápoj obsahující více než 0,5</w:t>
      </w:r>
      <w:r w:rsidR="00C5583F">
        <w:rPr>
          <w:rFonts w:asciiTheme="minorHAnsi" w:hAnsiTheme="minorHAnsi" w:cstheme="minorHAnsi"/>
          <w:sz w:val="24"/>
          <w:szCs w:val="24"/>
        </w:rPr>
        <w:t xml:space="preserve"> </w:t>
      </w:r>
      <w:r w:rsidRPr="00B02AD6">
        <w:rPr>
          <w:rFonts w:asciiTheme="minorHAnsi" w:hAnsiTheme="minorHAnsi" w:cstheme="minorHAnsi"/>
          <w:sz w:val="24"/>
          <w:szCs w:val="24"/>
        </w:rPr>
        <w:t xml:space="preserve">% objemových </w:t>
      </w:r>
      <w:r w:rsidR="00C5583F" w:rsidRPr="00B02AD6">
        <w:rPr>
          <w:rFonts w:asciiTheme="minorHAnsi" w:hAnsiTheme="minorHAnsi" w:cstheme="minorHAnsi"/>
          <w:sz w:val="24"/>
          <w:szCs w:val="24"/>
        </w:rPr>
        <w:t>et</w:t>
      </w:r>
      <w:r w:rsidR="00C5583F">
        <w:rPr>
          <w:rFonts w:asciiTheme="minorHAnsi" w:hAnsiTheme="minorHAnsi" w:cstheme="minorHAnsi"/>
          <w:sz w:val="24"/>
          <w:szCs w:val="24"/>
        </w:rPr>
        <w:t>a</w:t>
      </w:r>
      <w:r w:rsidR="00C5583F" w:rsidRPr="00B02AD6">
        <w:rPr>
          <w:rFonts w:asciiTheme="minorHAnsi" w:hAnsiTheme="minorHAnsi" w:cstheme="minorHAnsi"/>
          <w:sz w:val="24"/>
          <w:szCs w:val="24"/>
        </w:rPr>
        <w:t>nolu</w:t>
      </w:r>
      <w:r w:rsidRPr="00B02AD6">
        <w:rPr>
          <w:rFonts w:asciiTheme="minorHAnsi" w:hAnsiTheme="minorHAnsi" w:cstheme="minorHAnsi"/>
          <w:sz w:val="24"/>
          <w:szCs w:val="24"/>
        </w:rPr>
        <w:t>.</w:t>
      </w:r>
      <w:r w:rsidR="00C5583F">
        <w:rPr>
          <w:rStyle w:val="Znakapoznpodarou"/>
          <w:rFonts w:asciiTheme="minorHAnsi" w:hAnsiTheme="minorHAnsi" w:cstheme="minorHAnsi"/>
          <w:sz w:val="24"/>
          <w:szCs w:val="24"/>
        </w:rPr>
        <w:footnoteReference w:id="2"/>
      </w:r>
    </w:p>
    <w:p w14:paraId="7D361E8B" w14:textId="556DE7BA" w:rsidR="00C5583F" w:rsidRPr="00C5583F" w:rsidRDefault="00B02AD6" w:rsidP="007776AC">
      <w:pPr>
        <w:pStyle w:val="Odstavecseseznamem"/>
        <w:numPr>
          <w:ilvl w:val="0"/>
          <w:numId w:val="6"/>
        </w:numPr>
        <w:spacing w:after="0" w:line="240" w:lineRule="auto"/>
        <w:ind w:left="567" w:hanging="567"/>
        <w:jc w:val="both"/>
        <w:rPr>
          <w:rFonts w:asciiTheme="minorHAnsi" w:hAnsiTheme="minorHAnsi" w:cstheme="minorHAnsi"/>
          <w:sz w:val="24"/>
          <w:szCs w:val="24"/>
        </w:rPr>
      </w:pPr>
      <w:r w:rsidRPr="00B02AD6">
        <w:rPr>
          <w:rFonts w:asciiTheme="minorHAnsi" w:hAnsiTheme="minorHAnsi" w:cstheme="minorHAnsi"/>
          <w:sz w:val="24"/>
          <w:szCs w:val="24"/>
        </w:rPr>
        <w:t>Konzumací alkoholických nápojů na veřejném prostranství se rozumí požívání alkoholického nápoje nebo zdržování se na veřejném prostranství s otevřenou lahví nebo s jiným obalem s alkoholickým nápojem.</w:t>
      </w:r>
    </w:p>
    <w:p w14:paraId="3EF04067" w14:textId="79335C26" w:rsidR="00E43F78" w:rsidRDefault="00E43F78" w:rsidP="000800CC">
      <w:pPr>
        <w:pStyle w:val="NormlnIMP"/>
        <w:tabs>
          <w:tab w:val="right" w:pos="720"/>
          <w:tab w:val="right" w:pos="7797"/>
        </w:tabs>
        <w:spacing w:line="240" w:lineRule="auto"/>
        <w:rPr>
          <w:rFonts w:asciiTheme="minorHAnsi" w:hAnsiTheme="minorHAnsi" w:cs="Tahoma"/>
          <w:sz w:val="24"/>
          <w:szCs w:val="24"/>
        </w:rPr>
      </w:pPr>
    </w:p>
    <w:p w14:paraId="426319D0" w14:textId="77777777" w:rsidR="000800CC" w:rsidRDefault="000800CC" w:rsidP="000800CC">
      <w:pPr>
        <w:pStyle w:val="NormlnIMP"/>
        <w:tabs>
          <w:tab w:val="right" w:pos="720"/>
          <w:tab w:val="right" w:pos="7797"/>
        </w:tabs>
        <w:spacing w:line="240" w:lineRule="auto"/>
        <w:rPr>
          <w:rFonts w:asciiTheme="minorHAnsi" w:hAnsiTheme="minorHAnsi" w:cs="Tahoma"/>
          <w:sz w:val="24"/>
          <w:szCs w:val="24"/>
        </w:rPr>
      </w:pPr>
    </w:p>
    <w:p w14:paraId="184692E0" w14:textId="14EBF10E" w:rsidR="00C5583F" w:rsidRPr="00C5583F" w:rsidRDefault="00C5583F" w:rsidP="000800CC">
      <w:pPr>
        <w:pStyle w:val="NormlnIMP"/>
        <w:tabs>
          <w:tab w:val="right" w:pos="720"/>
          <w:tab w:val="right" w:pos="7797"/>
        </w:tabs>
        <w:spacing w:line="240" w:lineRule="auto"/>
        <w:jc w:val="center"/>
        <w:rPr>
          <w:rFonts w:asciiTheme="minorHAnsi" w:hAnsiTheme="minorHAnsi" w:cs="Tahoma"/>
          <w:b/>
          <w:sz w:val="24"/>
          <w:szCs w:val="24"/>
        </w:rPr>
      </w:pPr>
      <w:r w:rsidRPr="00C5583F">
        <w:rPr>
          <w:rFonts w:asciiTheme="minorHAnsi" w:hAnsiTheme="minorHAnsi" w:cs="Tahoma"/>
          <w:b/>
          <w:sz w:val="24"/>
          <w:szCs w:val="24"/>
        </w:rPr>
        <w:t>Čl. 3</w:t>
      </w:r>
    </w:p>
    <w:p w14:paraId="3A8B6B2C" w14:textId="6EE20BB7" w:rsidR="00C5583F" w:rsidRDefault="00C5583F" w:rsidP="000800CC">
      <w:pPr>
        <w:pStyle w:val="NormlnIMP"/>
        <w:tabs>
          <w:tab w:val="right" w:pos="720"/>
          <w:tab w:val="right" w:pos="7797"/>
        </w:tabs>
        <w:spacing w:line="240" w:lineRule="auto"/>
        <w:jc w:val="center"/>
        <w:rPr>
          <w:rFonts w:asciiTheme="minorHAnsi" w:hAnsiTheme="minorHAnsi" w:cs="Tahoma"/>
          <w:b/>
          <w:sz w:val="24"/>
          <w:szCs w:val="24"/>
        </w:rPr>
      </w:pPr>
      <w:r w:rsidRPr="00C5583F">
        <w:rPr>
          <w:rFonts w:asciiTheme="minorHAnsi" w:hAnsiTheme="minorHAnsi" w:cs="Tahoma"/>
          <w:b/>
          <w:sz w:val="24"/>
          <w:szCs w:val="24"/>
        </w:rPr>
        <w:t>Z</w:t>
      </w:r>
      <w:r>
        <w:rPr>
          <w:rFonts w:asciiTheme="minorHAnsi" w:hAnsiTheme="minorHAnsi" w:cs="Tahoma"/>
          <w:b/>
          <w:sz w:val="24"/>
          <w:szCs w:val="24"/>
        </w:rPr>
        <w:t>á</w:t>
      </w:r>
      <w:r w:rsidRPr="00C5583F">
        <w:rPr>
          <w:rFonts w:asciiTheme="minorHAnsi" w:hAnsiTheme="minorHAnsi" w:cs="Tahoma"/>
          <w:b/>
          <w:sz w:val="24"/>
          <w:szCs w:val="24"/>
        </w:rPr>
        <w:t>kaz konzumace alkoholických nápojů na veřejném prostranství</w:t>
      </w:r>
    </w:p>
    <w:p w14:paraId="70E84C6F" w14:textId="77777777" w:rsidR="000800CC" w:rsidRPr="00C5583F" w:rsidRDefault="000800CC" w:rsidP="000800CC">
      <w:pPr>
        <w:pStyle w:val="NormlnIMP"/>
        <w:tabs>
          <w:tab w:val="right" w:pos="720"/>
          <w:tab w:val="right" w:pos="7797"/>
        </w:tabs>
        <w:spacing w:line="240" w:lineRule="auto"/>
        <w:jc w:val="center"/>
        <w:rPr>
          <w:rFonts w:asciiTheme="minorHAnsi" w:hAnsiTheme="minorHAnsi" w:cs="Tahoma"/>
          <w:b/>
          <w:sz w:val="24"/>
          <w:szCs w:val="24"/>
        </w:rPr>
      </w:pPr>
    </w:p>
    <w:p w14:paraId="58DF9F94" w14:textId="77777777" w:rsidR="00C5583F" w:rsidRPr="00C5583F" w:rsidRDefault="00C5583F" w:rsidP="007776AC">
      <w:pPr>
        <w:pStyle w:val="Odstavecseseznamem"/>
        <w:numPr>
          <w:ilvl w:val="3"/>
          <w:numId w:val="7"/>
        </w:numPr>
        <w:spacing w:after="0" w:line="240" w:lineRule="auto"/>
        <w:ind w:left="567" w:hanging="567"/>
        <w:contextualSpacing w:val="0"/>
        <w:jc w:val="both"/>
        <w:rPr>
          <w:rFonts w:cs="Calibri"/>
          <w:sz w:val="24"/>
          <w:szCs w:val="24"/>
        </w:rPr>
      </w:pPr>
      <w:r w:rsidRPr="00C5583F">
        <w:rPr>
          <w:rFonts w:cs="Calibri"/>
          <w:sz w:val="24"/>
          <w:szCs w:val="24"/>
        </w:rPr>
        <w:t xml:space="preserve">Zakazuje se konzumace alkoholických nápojů na veřejných prostranstvích v oblastech vymezených v příloze č. 1, která je nedílnou součástí této vyhlášky. </w:t>
      </w:r>
    </w:p>
    <w:p w14:paraId="15F9C86F" w14:textId="74D56E64" w:rsidR="00C5583F" w:rsidRPr="00C5583F" w:rsidRDefault="00C5583F" w:rsidP="007776AC">
      <w:pPr>
        <w:pStyle w:val="Odstavecseseznamem"/>
        <w:numPr>
          <w:ilvl w:val="3"/>
          <w:numId w:val="7"/>
        </w:numPr>
        <w:spacing w:after="0" w:line="240" w:lineRule="auto"/>
        <w:ind w:left="567" w:hanging="567"/>
        <w:jc w:val="both"/>
        <w:rPr>
          <w:rFonts w:cs="Calibri"/>
          <w:sz w:val="24"/>
          <w:szCs w:val="24"/>
        </w:rPr>
      </w:pPr>
      <w:r w:rsidRPr="00C5583F">
        <w:rPr>
          <w:rFonts w:cs="Calibri"/>
          <w:sz w:val="24"/>
          <w:szCs w:val="24"/>
        </w:rPr>
        <w:t xml:space="preserve">Zakazuje se konzumace alkoholických nápojů na všech autobusových zastávkách na území </w:t>
      </w:r>
      <w:r>
        <w:rPr>
          <w:rFonts w:cs="Calibri"/>
          <w:sz w:val="24"/>
          <w:szCs w:val="24"/>
        </w:rPr>
        <w:t>města Zábřeh</w:t>
      </w:r>
      <w:r w:rsidRPr="00C5583F">
        <w:rPr>
          <w:rFonts w:cs="Calibri"/>
          <w:sz w:val="24"/>
          <w:szCs w:val="24"/>
        </w:rPr>
        <w:t>.</w:t>
      </w:r>
    </w:p>
    <w:p w14:paraId="2A8B11BC" w14:textId="77777777" w:rsidR="00C5583F" w:rsidRPr="00C5583F" w:rsidRDefault="00C5583F" w:rsidP="007776AC">
      <w:pPr>
        <w:pStyle w:val="Odstavecseseznamem"/>
        <w:numPr>
          <w:ilvl w:val="3"/>
          <w:numId w:val="7"/>
        </w:numPr>
        <w:spacing w:after="0" w:line="240" w:lineRule="auto"/>
        <w:ind w:left="567" w:hanging="567"/>
        <w:jc w:val="both"/>
        <w:rPr>
          <w:rFonts w:cs="Calibri"/>
          <w:sz w:val="24"/>
          <w:szCs w:val="24"/>
        </w:rPr>
      </w:pPr>
      <w:r w:rsidRPr="00C5583F">
        <w:rPr>
          <w:rFonts w:cs="Calibri"/>
          <w:sz w:val="24"/>
          <w:szCs w:val="24"/>
        </w:rPr>
        <w:t>Zákaz konzumace alkoholických nápojů na veřejných prostranstvích uvedených v příloze č. 1 se nevztahuje na dny 31.12. a 01.01. každého kalendářního roku.</w:t>
      </w:r>
    </w:p>
    <w:p w14:paraId="343410BF" w14:textId="3C01FFB0" w:rsidR="00C5583F" w:rsidRPr="003B37CE" w:rsidRDefault="00C5583F" w:rsidP="007776AC">
      <w:pPr>
        <w:pStyle w:val="Odstavecseseznamem"/>
        <w:numPr>
          <w:ilvl w:val="3"/>
          <w:numId w:val="7"/>
        </w:numPr>
        <w:spacing w:after="0" w:line="240" w:lineRule="auto"/>
        <w:ind w:left="567" w:hanging="567"/>
        <w:jc w:val="both"/>
        <w:rPr>
          <w:rFonts w:cs="Calibri"/>
          <w:sz w:val="24"/>
          <w:szCs w:val="24"/>
        </w:rPr>
      </w:pPr>
      <w:r w:rsidRPr="003B37CE">
        <w:rPr>
          <w:rFonts w:cs="Calibri"/>
          <w:sz w:val="24"/>
          <w:szCs w:val="24"/>
        </w:rPr>
        <w:lastRenderedPageBreak/>
        <w:t xml:space="preserve">Zákaz konzumace alkoholických nápojů se nevztahuje na veřejná prostranství, vymezená v příloze č. 1, v době, ve které na konkrétním veřejném prostranství probíhá prodej alkoholických nápojů při slavnostech, tradičních akcích, kulturních akcích, sportovních akcích, společenských akcích, příležitostných trzích a vánočních trzích. </w:t>
      </w:r>
    </w:p>
    <w:p w14:paraId="4C7332BF" w14:textId="06197161" w:rsidR="00C5583F" w:rsidRDefault="00C5583F" w:rsidP="007776AC">
      <w:pPr>
        <w:pStyle w:val="Odstavecseseznamem"/>
        <w:numPr>
          <w:ilvl w:val="3"/>
          <w:numId w:val="7"/>
        </w:numPr>
        <w:spacing w:after="0" w:line="240" w:lineRule="auto"/>
        <w:ind w:left="567" w:hanging="567"/>
        <w:jc w:val="both"/>
        <w:rPr>
          <w:rFonts w:cs="Calibri"/>
          <w:sz w:val="24"/>
          <w:szCs w:val="24"/>
        </w:rPr>
      </w:pPr>
      <w:r w:rsidRPr="00C5583F">
        <w:rPr>
          <w:rFonts w:cs="Calibri"/>
          <w:sz w:val="24"/>
          <w:szCs w:val="24"/>
        </w:rPr>
        <w:t>Zákaz konzumace alkoholických nápojů se nevtahuje na prostory restauračních zahrádek a</w:t>
      </w:r>
      <w:r w:rsidR="00DE53B8">
        <w:rPr>
          <w:rFonts w:cs="Calibri"/>
          <w:sz w:val="24"/>
          <w:szCs w:val="24"/>
        </w:rPr>
        <w:t> </w:t>
      </w:r>
      <w:r w:rsidRPr="00C5583F">
        <w:rPr>
          <w:rFonts w:cs="Calibri"/>
          <w:sz w:val="24"/>
          <w:szCs w:val="24"/>
        </w:rPr>
        <w:t>předzahrádek, které jsou součástí restauračních zařízení, v souladu s provozní dobou restauračních zahrádek a předzahrádek.</w:t>
      </w:r>
    </w:p>
    <w:p w14:paraId="49BB322A" w14:textId="1AC94054" w:rsidR="00C5583F" w:rsidRDefault="00C5583F" w:rsidP="000800CC">
      <w:pPr>
        <w:pStyle w:val="Odstavecseseznamem"/>
        <w:spacing w:after="0" w:line="240" w:lineRule="auto"/>
        <w:ind w:left="425"/>
        <w:jc w:val="both"/>
        <w:rPr>
          <w:rFonts w:cs="Calibri"/>
          <w:sz w:val="24"/>
          <w:szCs w:val="24"/>
        </w:rPr>
      </w:pPr>
    </w:p>
    <w:p w14:paraId="35B58FB0" w14:textId="77777777" w:rsidR="000800CC" w:rsidRPr="00C5583F" w:rsidRDefault="000800CC" w:rsidP="000800CC">
      <w:pPr>
        <w:pStyle w:val="Odstavecseseznamem"/>
        <w:spacing w:after="0" w:line="240" w:lineRule="auto"/>
        <w:ind w:left="425"/>
        <w:jc w:val="both"/>
        <w:rPr>
          <w:rFonts w:cs="Calibri"/>
          <w:sz w:val="24"/>
          <w:szCs w:val="24"/>
        </w:rPr>
      </w:pPr>
    </w:p>
    <w:p w14:paraId="37915CB2" w14:textId="2B9C9727" w:rsidR="00E43F78" w:rsidRPr="00C5583F" w:rsidRDefault="00C5583F" w:rsidP="000800CC">
      <w:pPr>
        <w:pStyle w:val="NormlnIMP"/>
        <w:tabs>
          <w:tab w:val="right" w:pos="720"/>
          <w:tab w:val="right" w:pos="7797"/>
        </w:tabs>
        <w:spacing w:line="240" w:lineRule="auto"/>
        <w:jc w:val="center"/>
        <w:rPr>
          <w:rFonts w:asciiTheme="minorHAnsi" w:hAnsiTheme="minorHAnsi" w:cs="Tahoma"/>
          <w:b/>
          <w:sz w:val="24"/>
          <w:szCs w:val="24"/>
        </w:rPr>
      </w:pPr>
      <w:r w:rsidRPr="00C5583F">
        <w:rPr>
          <w:rFonts w:asciiTheme="minorHAnsi" w:hAnsiTheme="minorHAnsi" w:cs="Tahoma"/>
          <w:b/>
          <w:sz w:val="24"/>
          <w:szCs w:val="24"/>
        </w:rPr>
        <w:t>Čl. 4</w:t>
      </w:r>
    </w:p>
    <w:p w14:paraId="6C789004" w14:textId="11561D1F" w:rsidR="00E43F78" w:rsidRDefault="00C5583F" w:rsidP="000800CC">
      <w:pPr>
        <w:pStyle w:val="NormlnIMP"/>
        <w:tabs>
          <w:tab w:val="right" w:pos="720"/>
          <w:tab w:val="right" w:pos="7797"/>
        </w:tabs>
        <w:spacing w:line="240" w:lineRule="auto"/>
        <w:jc w:val="center"/>
        <w:rPr>
          <w:rFonts w:asciiTheme="minorHAnsi" w:hAnsiTheme="minorHAnsi" w:cs="Tahoma"/>
          <w:b/>
          <w:sz w:val="24"/>
          <w:szCs w:val="24"/>
        </w:rPr>
      </w:pPr>
      <w:r w:rsidRPr="00C5583F">
        <w:rPr>
          <w:rFonts w:asciiTheme="minorHAnsi" w:hAnsiTheme="minorHAnsi" w:cs="Tahoma"/>
          <w:b/>
          <w:sz w:val="24"/>
          <w:szCs w:val="24"/>
        </w:rPr>
        <w:t>Zrušovací ustanovení</w:t>
      </w:r>
    </w:p>
    <w:p w14:paraId="2FA7DAFF" w14:textId="77777777" w:rsidR="000800CC" w:rsidRPr="00C5583F" w:rsidRDefault="000800CC" w:rsidP="000800CC">
      <w:pPr>
        <w:pStyle w:val="NormlnIMP"/>
        <w:tabs>
          <w:tab w:val="right" w:pos="720"/>
          <w:tab w:val="right" w:pos="7797"/>
        </w:tabs>
        <w:spacing w:line="240" w:lineRule="auto"/>
        <w:jc w:val="center"/>
        <w:rPr>
          <w:rFonts w:asciiTheme="minorHAnsi" w:hAnsiTheme="minorHAnsi" w:cs="Tahoma"/>
          <w:b/>
          <w:sz w:val="24"/>
          <w:szCs w:val="24"/>
        </w:rPr>
      </w:pPr>
    </w:p>
    <w:p w14:paraId="6839D8B8" w14:textId="401FAFB0" w:rsidR="00E43F78" w:rsidRDefault="00007297" w:rsidP="00FE37F3">
      <w:pPr>
        <w:pStyle w:val="NormlnIMP"/>
        <w:tabs>
          <w:tab w:val="right" w:pos="720"/>
          <w:tab w:val="right" w:pos="7797"/>
        </w:tabs>
        <w:spacing w:line="240" w:lineRule="auto"/>
        <w:jc w:val="both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Zrušuje se obecně závazná vyhláška č. </w:t>
      </w:r>
      <w:r w:rsidR="00F54A73">
        <w:rPr>
          <w:rFonts w:asciiTheme="minorHAnsi" w:hAnsiTheme="minorHAnsi" w:cs="Tahoma"/>
          <w:sz w:val="24"/>
          <w:szCs w:val="24"/>
        </w:rPr>
        <w:t>3</w:t>
      </w:r>
      <w:r>
        <w:rPr>
          <w:rFonts w:asciiTheme="minorHAnsi" w:hAnsiTheme="minorHAnsi" w:cs="Tahoma"/>
          <w:sz w:val="24"/>
          <w:szCs w:val="24"/>
        </w:rPr>
        <w:t>/20</w:t>
      </w:r>
      <w:r w:rsidR="00DE53B8">
        <w:rPr>
          <w:rFonts w:asciiTheme="minorHAnsi" w:hAnsiTheme="minorHAnsi" w:cs="Tahoma"/>
          <w:sz w:val="24"/>
          <w:szCs w:val="24"/>
        </w:rPr>
        <w:t>2</w:t>
      </w:r>
      <w:r w:rsidR="00F54A73">
        <w:rPr>
          <w:rFonts w:asciiTheme="minorHAnsi" w:hAnsiTheme="minorHAnsi" w:cs="Tahoma"/>
          <w:sz w:val="24"/>
          <w:szCs w:val="24"/>
        </w:rPr>
        <w:t>6</w:t>
      </w:r>
      <w:r>
        <w:rPr>
          <w:rFonts w:asciiTheme="minorHAnsi" w:hAnsiTheme="minorHAnsi" w:cs="Tahoma"/>
          <w:sz w:val="24"/>
          <w:szCs w:val="24"/>
        </w:rPr>
        <w:t xml:space="preserve">, o zákazu konzumace alkoholických nápojů na vybraných veřejných prostranstvích, ze dne </w:t>
      </w:r>
      <w:r w:rsidR="00F54A73">
        <w:rPr>
          <w:rFonts w:asciiTheme="minorHAnsi" w:hAnsiTheme="minorHAnsi" w:cs="Tahoma"/>
          <w:sz w:val="24"/>
          <w:szCs w:val="24"/>
        </w:rPr>
        <w:t>22</w:t>
      </w:r>
      <w:r>
        <w:rPr>
          <w:rFonts w:asciiTheme="minorHAnsi" w:hAnsiTheme="minorHAnsi" w:cs="Tahoma"/>
          <w:sz w:val="24"/>
          <w:szCs w:val="24"/>
        </w:rPr>
        <w:t xml:space="preserve">. </w:t>
      </w:r>
      <w:r w:rsidR="00F54A73">
        <w:rPr>
          <w:rFonts w:asciiTheme="minorHAnsi" w:hAnsiTheme="minorHAnsi" w:cs="Tahoma"/>
          <w:sz w:val="24"/>
          <w:szCs w:val="24"/>
        </w:rPr>
        <w:t xml:space="preserve">dubna </w:t>
      </w:r>
      <w:r>
        <w:rPr>
          <w:rFonts w:asciiTheme="minorHAnsi" w:hAnsiTheme="minorHAnsi" w:cs="Tahoma"/>
          <w:sz w:val="24"/>
          <w:szCs w:val="24"/>
        </w:rPr>
        <w:t>20</w:t>
      </w:r>
      <w:r w:rsidR="00DE53B8">
        <w:rPr>
          <w:rFonts w:asciiTheme="minorHAnsi" w:hAnsiTheme="minorHAnsi" w:cs="Tahoma"/>
          <w:sz w:val="24"/>
          <w:szCs w:val="24"/>
        </w:rPr>
        <w:t>2</w:t>
      </w:r>
      <w:r w:rsidR="00F54A73">
        <w:rPr>
          <w:rFonts w:asciiTheme="minorHAnsi" w:hAnsiTheme="minorHAnsi" w:cs="Tahoma"/>
          <w:sz w:val="24"/>
          <w:szCs w:val="24"/>
        </w:rPr>
        <w:t>6</w:t>
      </w:r>
      <w:r>
        <w:rPr>
          <w:rFonts w:asciiTheme="minorHAnsi" w:hAnsiTheme="minorHAnsi" w:cs="Tahoma"/>
          <w:sz w:val="24"/>
          <w:szCs w:val="24"/>
        </w:rPr>
        <w:t>.</w:t>
      </w:r>
    </w:p>
    <w:p w14:paraId="54AE7B08" w14:textId="5F8B3F73" w:rsidR="00007297" w:rsidRPr="00FE37F3" w:rsidRDefault="00007297" w:rsidP="00FE37F3">
      <w:pPr>
        <w:pStyle w:val="NormlnIMP"/>
        <w:tabs>
          <w:tab w:val="right" w:pos="720"/>
          <w:tab w:val="right" w:pos="7797"/>
        </w:tabs>
        <w:spacing w:line="240" w:lineRule="auto"/>
        <w:jc w:val="both"/>
        <w:rPr>
          <w:rFonts w:asciiTheme="minorHAnsi" w:hAnsiTheme="minorHAnsi" w:cs="Tahoma"/>
          <w:sz w:val="24"/>
          <w:szCs w:val="24"/>
        </w:rPr>
      </w:pPr>
    </w:p>
    <w:p w14:paraId="0DCAEDCB" w14:textId="77777777" w:rsidR="000800CC" w:rsidRDefault="000800CC" w:rsidP="000800CC">
      <w:pPr>
        <w:pStyle w:val="NormlnIMP"/>
        <w:tabs>
          <w:tab w:val="right" w:pos="720"/>
          <w:tab w:val="right" w:pos="7797"/>
        </w:tabs>
        <w:spacing w:line="240" w:lineRule="auto"/>
        <w:ind w:left="357"/>
        <w:jc w:val="both"/>
        <w:rPr>
          <w:rFonts w:asciiTheme="minorHAnsi" w:hAnsiTheme="minorHAnsi" w:cs="Tahoma"/>
          <w:sz w:val="24"/>
          <w:szCs w:val="24"/>
        </w:rPr>
      </w:pPr>
    </w:p>
    <w:p w14:paraId="34621AD6" w14:textId="4329CFBF" w:rsidR="00007297" w:rsidRPr="00007297" w:rsidRDefault="00007297" w:rsidP="000800CC">
      <w:pPr>
        <w:pStyle w:val="NormlnIMP"/>
        <w:tabs>
          <w:tab w:val="right" w:pos="720"/>
          <w:tab w:val="right" w:pos="7797"/>
        </w:tabs>
        <w:spacing w:line="240" w:lineRule="auto"/>
        <w:jc w:val="center"/>
        <w:rPr>
          <w:rFonts w:asciiTheme="minorHAnsi" w:hAnsiTheme="minorHAnsi" w:cs="Tahoma"/>
          <w:b/>
          <w:sz w:val="24"/>
          <w:szCs w:val="24"/>
        </w:rPr>
      </w:pPr>
      <w:r w:rsidRPr="00007297">
        <w:rPr>
          <w:rFonts w:asciiTheme="minorHAnsi" w:hAnsiTheme="minorHAnsi" w:cs="Tahoma"/>
          <w:b/>
          <w:sz w:val="24"/>
          <w:szCs w:val="24"/>
        </w:rPr>
        <w:t>Čl. 5</w:t>
      </w:r>
    </w:p>
    <w:p w14:paraId="3613B239" w14:textId="55892CF8" w:rsidR="00007297" w:rsidRDefault="00007297" w:rsidP="000800CC">
      <w:pPr>
        <w:pStyle w:val="NormlnIMP"/>
        <w:tabs>
          <w:tab w:val="right" w:pos="720"/>
          <w:tab w:val="right" w:pos="7797"/>
        </w:tabs>
        <w:spacing w:line="240" w:lineRule="auto"/>
        <w:jc w:val="center"/>
        <w:rPr>
          <w:rFonts w:asciiTheme="minorHAnsi" w:hAnsiTheme="minorHAnsi" w:cs="Tahoma"/>
          <w:b/>
          <w:sz w:val="24"/>
          <w:szCs w:val="24"/>
        </w:rPr>
      </w:pPr>
      <w:r w:rsidRPr="00007297">
        <w:rPr>
          <w:rFonts w:asciiTheme="minorHAnsi" w:hAnsiTheme="minorHAnsi" w:cs="Tahoma"/>
          <w:b/>
          <w:sz w:val="24"/>
          <w:szCs w:val="24"/>
        </w:rPr>
        <w:t>Účinnost</w:t>
      </w:r>
    </w:p>
    <w:p w14:paraId="0A8F191D" w14:textId="77777777" w:rsidR="000800CC" w:rsidRDefault="000800CC" w:rsidP="000800CC">
      <w:pPr>
        <w:pStyle w:val="NormlnIMP"/>
        <w:tabs>
          <w:tab w:val="right" w:pos="720"/>
          <w:tab w:val="right" w:pos="7797"/>
        </w:tabs>
        <w:spacing w:line="240" w:lineRule="auto"/>
        <w:jc w:val="center"/>
        <w:rPr>
          <w:rFonts w:asciiTheme="minorHAnsi" w:hAnsiTheme="minorHAnsi" w:cs="Tahoma"/>
          <w:b/>
          <w:sz w:val="24"/>
          <w:szCs w:val="24"/>
        </w:rPr>
      </w:pPr>
    </w:p>
    <w:p w14:paraId="33912064" w14:textId="727AEC2F" w:rsidR="00007297" w:rsidRPr="00C67090" w:rsidRDefault="00C67090" w:rsidP="000800CC">
      <w:pPr>
        <w:pStyle w:val="NormlnIMP"/>
        <w:tabs>
          <w:tab w:val="right" w:pos="720"/>
          <w:tab w:val="right" w:pos="7797"/>
        </w:tabs>
        <w:spacing w:line="240" w:lineRule="auto"/>
        <w:jc w:val="both"/>
        <w:rPr>
          <w:rFonts w:asciiTheme="minorHAnsi" w:hAnsiTheme="minorHAnsi" w:cs="Tahoma"/>
          <w:sz w:val="24"/>
          <w:szCs w:val="24"/>
        </w:rPr>
      </w:pPr>
      <w:r w:rsidRPr="00C67090">
        <w:rPr>
          <w:rFonts w:ascii="Calibri" w:hAnsi="Calibri" w:cs="Calibri"/>
          <w:sz w:val="24"/>
          <w:szCs w:val="24"/>
        </w:rPr>
        <w:t>Tato vyhláška nabývá účinnosti počátkem patnáctého dne následujícího po dni jejího vyhlášení.</w:t>
      </w:r>
    </w:p>
    <w:p w14:paraId="38070772" w14:textId="04A7F346" w:rsidR="00007297" w:rsidRPr="00C67090" w:rsidRDefault="00007297" w:rsidP="000800CC">
      <w:pPr>
        <w:pStyle w:val="NormlnIMP"/>
        <w:tabs>
          <w:tab w:val="right" w:pos="720"/>
          <w:tab w:val="right" w:pos="7797"/>
        </w:tabs>
        <w:spacing w:line="240" w:lineRule="auto"/>
        <w:jc w:val="both"/>
        <w:rPr>
          <w:rFonts w:asciiTheme="minorHAnsi" w:hAnsiTheme="minorHAnsi" w:cs="Tahoma"/>
          <w:sz w:val="24"/>
          <w:szCs w:val="24"/>
        </w:rPr>
      </w:pPr>
    </w:p>
    <w:p w14:paraId="3A2C786E" w14:textId="77777777" w:rsidR="005B5A22" w:rsidRPr="00007297" w:rsidRDefault="005B5A22" w:rsidP="000800CC">
      <w:pPr>
        <w:pStyle w:val="NormlnIMP"/>
        <w:tabs>
          <w:tab w:val="right" w:pos="720"/>
          <w:tab w:val="right" w:pos="7797"/>
        </w:tabs>
        <w:spacing w:line="240" w:lineRule="auto"/>
        <w:jc w:val="both"/>
        <w:rPr>
          <w:rFonts w:asciiTheme="minorHAnsi" w:hAnsiTheme="minorHAnsi" w:cs="Tahoma"/>
          <w:sz w:val="24"/>
          <w:szCs w:val="24"/>
        </w:rPr>
      </w:pPr>
    </w:p>
    <w:tbl>
      <w:tblPr>
        <w:tblW w:w="9162" w:type="dxa"/>
        <w:tblCellSpacing w:w="15" w:type="dxa"/>
        <w:tblInd w:w="-45" w:type="dxa"/>
        <w:tblLayout w:type="fixed"/>
        <w:tblLook w:val="04A0" w:firstRow="1" w:lastRow="0" w:firstColumn="1" w:lastColumn="0" w:noHBand="0" w:noVBand="1"/>
      </w:tblPr>
      <w:tblGrid>
        <w:gridCol w:w="4581"/>
        <w:gridCol w:w="4581"/>
      </w:tblGrid>
      <w:tr w:rsidR="00362A91" w:rsidRPr="0059248A" w14:paraId="3EBF7EF1" w14:textId="77777777" w:rsidTr="00A214A8">
        <w:trPr>
          <w:trHeight w:val="900"/>
          <w:tblCellSpacing w:w="15" w:type="dxa"/>
        </w:trPr>
        <w:tc>
          <w:tcPr>
            <w:tcW w:w="4581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A7B5586" w14:textId="689843A1" w:rsidR="00362A91" w:rsidRPr="0059248A" w:rsidRDefault="001B0FED" w:rsidP="000800CC">
            <w:pPr>
              <w:spacing w:after="0" w:line="240" w:lineRule="auto"/>
              <w:jc w:val="center"/>
              <w:rPr>
                <w:rFonts w:asciiTheme="minorHAnsi" w:eastAsia="Times New Roman" w:hAnsiTheme="minorHAnsi" w:cs="Tahoma"/>
                <w:sz w:val="24"/>
                <w:szCs w:val="24"/>
              </w:rPr>
            </w:pPr>
            <w:r w:rsidRPr="0059248A">
              <w:rPr>
                <w:rFonts w:asciiTheme="minorHAnsi" w:eastAsia="Times New Roman" w:hAnsiTheme="minorHAnsi" w:cs="Tahoma"/>
                <w:sz w:val="24"/>
                <w:szCs w:val="24"/>
                <w:lang w:eastAsia="cs-CZ"/>
              </w:rPr>
              <w:t>………………………………………………</w:t>
            </w:r>
          </w:p>
        </w:tc>
        <w:tc>
          <w:tcPr>
            <w:tcW w:w="4581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88CDB22" w14:textId="7B34AED9" w:rsidR="00362A91" w:rsidRPr="0059248A" w:rsidRDefault="001B0FED" w:rsidP="000800CC">
            <w:pPr>
              <w:spacing w:after="0" w:line="240" w:lineRule="auto"/>
              <w:jc w:val="center"/>
              <w:rPr>
                <w:rFonts w:asciiTheme="minorHAnsi" w:eastAsia="Times New Roman" w:hAnsiTheme="minorHAnsi" w:cs="Tahoma"/>
                <w:sz w:val="24"/>
                <w:szCs w:val="24"/>
              </w:rPr>
            </w:pPr>
            <w:r w:rsidRPr="0059248A">
              <w:rPr>
                <w:rFonts w:asciiTheme="minorHAnsi" w:eastAsia="Times New Roman" w:hAnsiTheme="minorHAnsi" w:cs="Tahoma"/>
                <w:sz w:val="24"/>
                <w:szCs w:val="24"/>
                <w:lang w:eastAsia="cs-CZ"/>
              </w:rPr>
              <w:t>………………………………………………</w:t>
            </w:r>
          </w:p>
        </w:tc>
      </w:tr>
      <w:tr w:rsidR="00362A91" w:rsidRPr="0059248A" w14:paraId="776E41A1" w14:textId="77777777" w:rsidTr="00A214A8">
        <w:trPr>
          <w:trHeight w:val="900"/>
          <w:tblCellSpacing w:w="15" w:type="dxa"/>
        </w:trPr>
        <w:tc>
          <w:tcPr>
            <w:tcW w:w="45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75CA5A" w14:textId="64C2F852" w:rsidR="00362A91" w:rsidRPr="0059248A" w:rsidRDefault="00362A91" w:rsidP="000800CC">
            <w:pPr>
              <w:spacing w:after="0" w:line="240" w:lineRule="auto"/>
              <w:jc w:val="center"/>
              <w:rPr>
                <w:rFonts w:asciiTheme="minorHAnsi" w:eastAsia="Times New Roman" w:hAnsiTheme="minorHAnsi" w:cs="Tahoma"/>
                <w:sz w:val="24"/>
                <w:szCs w:val="24"/>
              </w:rPr>
            </w:pPr>
            <w:r w:rsidRPr="0059248A">
              <w:rPr>
                <w:rFonts w:asciiTheme="minorHAnsi" w:eastAsia="Times New Roman" w:hAnsiTheme="minorHAnsi" w:cs="Tahoma"/>
                <w:sz w:val="24"/>
                <w:szCs w:val="24"/>
              </w:rPr>
              <w:t>RNDr. Mgr. František John Ph.D.</w:t>
            </w:r>
            <w:r w:rsidR="00BA3837">
              <w:rPr>
                <w:rFonts w:asciiTheme="minorHAnsi" w:eastAsia="Times New Roman" w:hAnsiTheme="minorHAnsi" w:cs="Tahoma"/>
                <w:sz w:val="24"/>
                <w:szCs w:val="24"/>
              </w:rPr>
              <w:t xml:space="preserve"> v. r.</w:t>
            </w:r>
            <w:r w:rsidRPr="0059248A">
              <w:rPr>
                <w:rFonts w:asciiTheme="minorHAnsi" w:eastAsia="Times New Roman" w:hAnsiTheme="minorHAnsi" w:cs="Tahoma"/>
                <w:sz w:val="24"/>
                <w:szCs w:val="24"/>
              </w:rPr>
              <w:br/>
              <w:t xml:space="preserve">starosta </w:t>
            </w:r>
          </w:p>
        </w:tc>
        <w:tc>
          <w:tcPr>
            <w:tcW w:w="45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E0C0A0" w14:textId="26BD4960" w:rsidR="00362A91" w:rsidRPr="0059248A" w:rsidRDefault="00362A91" w:rsidP="000800CC">
            <w:pPr>
              <w:spacing w:after="0" w:line="240" w:lineRule="auto"/>
              <w:jc w:val="center"/>
              <w:rPr>
                <w:rFonts w:asciiTheme="minorHAnsi" w:eastAsia="Times New Roman" w:hAnsiTheme="minorHAnsi" w:cs="Tahoma"/>
                <w:sz w:val="24"/>
                <w:szCs w:val="24"/>
              </w:rPr>
            </w:pPr>
            <w:r w:rsidRPr="0059248A">
              <w:rPr>
                <w:rFonts w:asciiTheme="minorHAnsi" w:eastAsia="Times New Roman" w:hAnsiTheme="minorHAnsi" w:cs="Tahoma"/>
                <w:sz w:val="24"/>
                <w:szCs w:val="24"/>
              </w:rPr>
              <w:t>Josef Klimek</w:t>
            </w:r>
            <w:r w:rsidR="00BA3837">
              <w:rPr>
                <w:rFonts w:asciiTheme="minorHAnsi" w:eastAsia="Times New Roman" w:hAnsiTheme="minorHAnsi" w:cs="Tahoma"/>
                <w:sz w:val="24"/>
                <w:szCs w:val="24"/>
              </w:rPr>
              <w:t xml:space="preserve"> v. r.</w:t>
            </w:r>
          </w:p>
          <w:p w14:paraId="114AA37A" w14:textId="77777777" w:rsidR="00362A91" w:rsidRPr="0059248A" w:rsidRDefault="00362A91" w:rsidP="000800CC">
            <w:pPr>
              <w:spacing w:after="0" w:line="240" w:lineRule="auto"/>
              <w:jc w:val="center"/>
              <w:rPr>
                <w:rFonts w:asciiTheme="minorHAnsi" w:eastAsia="Times New Roman" w:hAnsiTheme="minorHAnsi" w:cs="Tahoma"/>
                <w:sz w:val="24"/>
                <w:szCs w:val="24"/>
              </w:rPr>
            </w:pPr>
            <w:r w:rsidRPr="0059248A">
              <w:rPr>
                <w:rFonts w:asciiTheme="minorHAnsi" w:eastAsia="Times New Roman" w:hAnsiTheme="minorHAnsi" w:cs="Tahoma"/>
                <w:sz w:val="24"/>
                <w:szCs w:val="24"/>
              </w:rPr>
              <w:t>místostarosta</w:t>
            </w:r>
          </w:p>
        </w:tc>
      </w:tr>
    </w:tbl>
    <w:p w14:paraId="592AAB5B" w14:textId="6912788F" w:rsidR="009D56EC" w:rsidRPr="0059248A" w:rsidRDefault="009D56EC" w:rsidP="005B5A22">
      <w:pPr>
        <w:shd w:val="clear" w:color="auto" w:fill="FFFFFF"/>
        <w:spacing w:after="0" w:line="240" w:lineRule="auto"/>
        <w:rPr>
          <w:rFonts w:asciiTheme="minorHAnsi" w:eastAsia="Times New Roman" w:hAnsiTheme="minorHAnsi" w:cs="Tahoma"/>
          <w:sz w:val="24"/>
          <w:szCs w:val="24"/>
          <w:lang w:eastAsia="cs-CZ"/>
        </w:rPr>
      </w:pPr>
      <w:bookmarkStart w:id="1" w:name="Příloha2"/>
      <w:bookmarkEnd w:id="1"/>
    </w:p>
    <w:sectPr w:rsidR="009D56EC" w:rsidRPr="0059248A" w:rsidSect="003C55E3">
      <w:headerReference w:type="default" r:id="rId11"/>
      <w:type w:val="continuous"/>
      <w:pgSz w:w="11906" w:h="16838"/>
      <w:pgMar w:top="1560" w:right="1417" w:bottom="1417" w:left="1417" w:header="850" w:footer="709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0B982F" w14:textId="77777777" w:rsidR="003C55E3" w:rsidRDefault="003C55E3" w:rsidP="001C1ADA">
      <w:pPr>
        <w:spacing w:after="0" w:line="240" w:lineRule="auto"/>
      </w:pPr>
      <w:r>
        <w:separator/>
      </w:r>
    </w:p>
  </w:endnote>
  <w:endnote w:type="continuationSeparator" w:id="0">
    <w:p w14:paraId="050B9830" w14:textId="77777777" w:rsidR="003C55E3" w:rsidRDefault="003C55E3" w:rsidP="001C1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0B982D" w14:textId="77777777" w:rsidR="003C55E3" w:rsidRDefault="003C55E3" w:rsidP="001C1ADA">
      <w:pPr>
        <w:spacing w:after="0" w:line="240" w:lineRule="auto"/>
      </w:pPr>
      <w:r>
        <w:separator/>
      </w:r>
    </w:p>
  </w:footnote>
  <w:footnote w:type="continuationSeparator" w:id="0">
    <w:p w14:paraId="050B982E" w14:textId="77777777" w:rsidR="003C55E3" w:rsidRDefault="003C55E3" w:rsidP="001C1ADA">
      <w:pPr>
        <w:spacing w:after="0" w:line="240" w:lineRule="auto"/>
      </w:pPr>
      <w:r>
        <w:continuationSeparator/>
      </w:r>
    </w:p>
  </w:footnote>
  <w:footnote w:id="1">
    <w:p w14:paraId="0980D786" w14:textId="5FDAC387" w:rsidR="00B02AD6" w:rsidRPr="00B02AD6" w:rsidRDefault="00B02AD6">
      <w:pPr>
        <w:pStyle w:val="Textpoznpodarou"/>
        <w:rPr>
          <w:rFonts w:asciiTheme="minorHAnsi" w:hAnsiTheme="minorHAnsi" w:cstheme="minorHAnsi"/>
          <w:sz w:val="18"/>
          <w:szCs w:val="18"/>
        </w:rPr>
      </w:pPr>
      <w:r w:rsidRPr="00B02AD6">
        <w:rPr>
          <w:rStyle w:val="Znakapoznpodarou"/>
          <w:rFonts w:asciiTheme="minorHAnsi" w:hAnsiTheme="minorHAnsi" w:cstheme="minorHAnsi"/>
          <w:sz w:val="18"/>
          <w:szCs w:val="18"/>
        </w:rPr>
        <w:footnoteRef/>
      </w:r>
      <w:r w:rsidRPr="00B02AD6">
        <w:rPr>
          <w:rFonts w:asciiTheme="minorHAnsi" w:hAnsiTheme="minorHAnsi" w:cstheme="minorHAnsi"/>
          <w:sz w:val="18"/>
          <w:szCs w:val="18"/>
        </w:rPr>
        <w:t xml:space="preserve"> § 34 zákona č. 128/2000 Sb., o obcích (obecní zřízení), ve znění pozdějších předpisů</w:t>
      </w:r>
    </w:p>
  </w:footnote>
  <w:footnote w:id="2">
    <w:p w14:paraId="0D4508FB" w14:textId="089E9C23" w:rsidR="00C5583F" w:rsidRPr="00C5583F" w:rsidRDefault="00C5583F">
      <w:pPr>
        <w:pStyle w:val="Textpoznpodarou"/>
        <w:rPr>
          <w:rFonts w:asciiTheme="minorHAnsi" w:hAnsiTheme="minorHAnsi" w:cstheme="minorHAnsi"/>
          <w:sz w:val="18"/>
          <w:szCs w:val="18"/>
        </w:rPr>
      </w:pPr>
      <w:r w:rsidRPr="00C5583F">
        <w:rPr>
          <w:rStyle w:val="Znakapoznpodarou"/>
          <w:rFonts w:asciiTheme="minorHAnsi" w:hAnsiTheme="minorHAnsi" w:cstheme="minorHAnsi"/>
          <w:sz w:val="18"/>
          <w:szCs w:val="18"/>
        </w:rPr>
        <w:footnoteRef/>
      </w:r>
      <w:r w:rsidRPr="00C5583F">
        <w:rPr>
          <w:rFonts w:asciiTheme="minorHAnsi" w:hAnsiTheme="minorHAnsi" w:cstheme="minorHAnsi"/>
          <w:sz w:val="18"/>
          <w:szCs w:val="18"/>
        </w:rPr>
        <w:t xml:space="preserve"> § 2 písm. f) zákona č. 65/2017 Sb., o ochraně zdraví před škodlivými účinky návykových látek, ve znění pozdějších přepisů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0B9831" w14:textId="77777777" w:rsidR="003C55E3" w:rsidRDefault="003C55E3" w:rsidP="001C1ADA">
    <w:pPr>
      <w:pStyle w:val="Zhlav"/>
      <w:jc w:val="center"/>
    </w:pPr>
    <w:r w:rsidRPr="00894AAC"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050B9832" wp14:editId="466FA488">
          <wp:simplePos x="0" y="0"/>
          <wp:positionH relativeFrom="margin">
            <wp:posOffset>2582766</wp:posOffset>
          </wp:positionH>
          <wp:positionV relativeFrom="paragraph">
            <wp:posOffset>-420674</wp:posOffset>
          </wp:positionV>
          <wp:extent cx="683260" cy="774700"/>
          <wp:effectExtent l="0" t="0" r="2540" b="6350"/>
          <wp:wrapTight wrapText="bothSides">
            <wp:wrapPolygon edited="0">
              <wp:start x="0" y="0"/>
              <wp:lineTo x="0" y="16997"/>
              <wp:lineTo x="4818" y="21246"/>
              <wp:lineTo x="5420" y="21246"/>
              <wp:lineTo x="15658" y="21246"/>
              <wp:lineTo x="16260" y="21246"/>
              <wp:lineTo x="21078" y="17528"/>
              <wp:lineTo x="21078" y="0"/>
              <wp:lineTo x="0" y="0"/>
            </wp:wrapPolygon>
          </wp:wrapTight>
          <wp:docPr id="1" name="Obrázek 0" descr="Znak_Zabreh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nak_Zabreh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260" cy="774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F6054"/>
    <w:multiLevelType w:val="hybridMultilevel"/>
    <w:tmpl w:val="A07AE5E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E2701E"/>
    <w:multiLevelType w:val="hybridMultilevel"/>
    <w:tmpl w:val="D7AC974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A70E67"/>
    <w:multiLevelType w:val="multilevel"/>
    <w:tmpl w:val="7B3E74BA"/>
    <w:lvl w:ilvl="0">
      <w:start w:val="1"/>
      <w:numFmt w:val="decimal"/>
      <w:pStyle w:val="Oddstavcevlncch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" w15:restartNumberingAfterBreak="0">
    <w:nsid w:val="3EF34476"/>
    <w:multiLevelType w:val="hybridMultilevel"/>
    <w:tmpl w:val="792E44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0C50DD"/>
    <w:multiLevelType w:val="hybridMultilevel"/>
    <w:tmpl w:val="CDA85D1E"/>
    <w:lvl w:ilvl="0" w:tplc="BF9A3158">
      <w:start w:val="1"/>
      <w:numFmt w:val="decimal"/>
      <w:lvlText w:val="(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C93F49"/>
    <w:multiLevelType w:val="hybridMultilevel"/>
    <w:tmpl w:val="3644390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BF9A3158">
      <w:start w:val="1"/>
      <w:numFmt w:val="decimal"/>
      <w:lvlText w:val="(%4.)"/>
      <w:lvlJc w:val="left"/>
      <w:pPr>
        <w:ind w:left="2880" w:hanging="360"/>
      </w:pPr>
      <w:rPr>
        <w:rFonts w:hint="default"/>
      </w:r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4"/>
  </w:num>
  <w:num w:numId="7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1146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CB4"/>
    <w:rsid w:val="00001007"/>
    <w:rsid w:val="00007297"/>
    <w:rsid w:val="00023715"/>
    <w:rsid w:val="000343CE"/>
    <w:rsid w:val="0003531C"/>
    <w:rsid w:val="000355CF"/>
    <w:rsid w:val="00036164"/>
    <w:rsid w:val="00074224"/>
    <w:rsid w:val="00077B13"/>
    <w:rsid w:val="000800CC"/>
    <w:rsid w:val="00080C7E"/>
    <w:rsid w:val="000905F2"/>
    <w:rsid w:val="00091948"/>
    <w:rsid w:val="000D5A48"/>
    <w:rsid w:val="0011295C"/>
    <w:rsid w:val="0011640B"/>
    <w:rsid w:val="00136E73"/>
    <w:rsid w:val="001537EF"/>
    <w:rsid w:val="00161B7C"/>
    <w:rsid w:val="001658E1"/>
    <w:rsid w:val="001B0FED"/>
    <w:rsid w:val="001C1ADA"/>
    <w:rsid w:val="001C2B7D"/>
    <w:rsid w:val="001C5B05"/>
    <w:rsid w:val="001D03C8"/>
    <w:rsid w:val="001E4C0A"/>
    <w:rsid w:val="00202425"/>
    <w:rsid w:val="00217CB5"/>
    <w:rsid w:val="00230F94"/>
    <w:rsid w:val="00244C8F"/>
    <w:rsid w:val="0024620D"/>
    <w:rsid w:val="00283AE0"/>
    <w:rsid w:val="00297938"/>
    <w:rsid w:val="002C67C8"/>
    <w:rsid w:val="002D58E0"/>
    <w:rsid w:val="002E1C29"/>
    <w:rsid w:val="002F6645"/>
    <w:rsid w:val="003311C7"/>
    <w:rsid w:val="00360F5E"/>
    <w:rsid w:val="003628B4"/>
    <w:rsid w:val="00362A91"/>
    <w:rsid w:val="00393666"/>
    <w:rsid w:val="003A1F94"/>
    <w:rsid w:val="003B37CE"/>
    <w:rsid w:val="003C55E3"/>
    <w:rsid w:val="003D14E7"/>
    <w:rsid w:val="003D64E9"/>
    <w:rsid w:val="0045255A"/>
    <w:rsid w:val="004655D8"/>
    <w:rsid w:val="0049274B"/>
    <w:rsid w:val="00496DED"/>
    <w:rsid w:val="004B2AD7"/>
    <w:rsid w:val="004C5FB2"/>
    <w:rsid w:val="005779D3"/>
    <w:rsid w:val="00591BB0"/>
    <w:rsid w:val="0059248A"/>
    <w:rsid w:val="005B0406"/>
    <w:rsid w:val="005B5A22"/>
    <w:rsid w:val="005C096F"/>
    <w:rsid w:val="005D4170"/>
    <w:rsid w:val="005F65A7"/>
    <w:rsid w:val="006663CA"/>
    <w:rsid w:val="0067559E"/>
    <w:rsid w:val="006827C4"/>
    <w:rsid w:val="006A0291"/>
    <w:rsid w:val="006B2949"/>
    <w:rsid w:val="006B32B7"/>
    <w:rsid w:val="006C066D"/>
    <w:rsid w:val="006C11C4"/>
    <w:rsid w:val="006E5A6A"/>
    <w:rsid w:val="006E6D2D"/>
    <w:rsid w:val="006F48C9"/>
    <w:rsid w:val="00711C1A"/>
    <w:rsid w:val="00713CCE"/>
    <w:rsid w:val="00725B0D"/>
    <w:rsid w:val="007359BA"/>
    <w:rsid w:val="00737008"/>
    <w:rsid w:val="00740610"/>
    <w:rsid w:val="007444D2"/>
    <w:rsid w:val="00756D71"/>
    <w:rsid w:val="00777685"/>
    <w:rsid w:val="007776AC"/>
    <w:rsid w:val="007A34C3"/>
    <w:rsid w:val="007D1247"/>
    <w:rsid w:val="007D5874"/>
    <w:rsid w:val="00800FF2"/>
    <w:rsid w:val="00834297"/>
    <w:rsid w:val="00874847"/>
    <w:rsid w:val="00877717"/>
    <w:rsid w:val="00885CC8"/>
    <w:rsid w:val="008E17C7"/>
    <w:rsid w:val="008F0CB4"/>
    <w:rsid w:val="00940135"/>
    <w:rsid w:val="0095419E"/>
    <w:rsid w:val="00965EDE"/>
    <w:rsid w:val="00970767"/>
    <w:rsid w:val="00976620"/>
    <w:rsid w:val="009934A4"/>
    <w:rsid w:val="009940A5"/>
    <w:rsid w:val="009B1431"/>
    <w:rsid w:val="009D232E"/>
    <w:rsid w:val="009D2969"/>
    <w:rsid w:val="009D56EC"/>
    <w:rsid w:val="009D69F7"/>
    <w:rsid w:val="009F0368"/>
    <w:rsid w:val="009F1323"/>
    <w:rsid w:val="009F3E34"/>
    <w:rsid w:val="00A24EC6"/>
    <w:rsid w:val="00A87C88"/>
    <w:rsid w:val="00AB2DD3"/>
    <w:rsid w:val="00AB5244"/>
    <w:rsid w:val="00B02AD6"/>
    <w:rsid w:val="00B05017"/>
    <w:rsid w:val="00B15364"/>
    <w:rsid w:val="00B402D7"/>
    <w:rsid w:val="00B413F3"/>
    <w:rsid w:val="00B44154"/>
    <w:rsid w:val="00B678E7"/>
    <w:rsid w:val="00B7191B"/>
    <w:rsid w:val="00B74EBA"/>
    <w:rsid w:val="00B7633F"/>
    <w:rsid w:val="00B82BBC"/>
    <w:rsid w:val="00B83ECE"/>
    <w:rsid w:val="00BA11C1"/>
    <w:rsid w:val="00BA3837"/>
    <w:rsid w:val="00C42407"/>
    <w:rsid w:val="00C5583F"/>
    <w:rsid w:val="00C639FA"/>
    <w:rsid w:val="00C67090"/>
    <w:rsid w:val="00C71AE5"/>
    <w:rsid w:val="00C908EE"/>
    <w:rsid w:val="00C9161A"/>
    <w:rsid w:val="00C92D5D"/>
    <w:rsid w:val="00CB3AC5"/>
    <w:rsid w:val="00CC4139"/>
    <w:rsid w:val="00CE210B"/>
    <w:rsid w:val="00CE2E38"/>
    <w:rsid w:val="00D06249"/>
    <w:rsid w:val="00D5653B"/>
    <w:rsid w:val="00D751A7"/>
    <w:rsid w:val="00D858A7"/>
    <w:rsid w:val="00DB7B58"/>
    <w:rsid w:val="00DE01DD"/>
    <w:rsid w:val="00DE53B8"/>
    <w:rsid w:val="00DE65E4"/>
    <w:rsid w:val="00E035DD"/>
    <w:rsid w:val="00E13332"/>
    <w:rsid w:val="00E211A6"/>
    <w:rsid w:val="00E35D60"/>
    <w:rsid w:val="00E43F78"/>
    <w:rsid w:val="00E46C52"/>
    <w:rsid w:val="00E6576D"/>
    <w:rsid w:val="00ED0231"/>
    <w:rsid w:val="00ED697A"/>
    <w:rsid w:val="00EE5E28"/>
    <w:rsid w:val="00F272B2"/>
    <w:rsid w:val="00F325EE"/>
    <w:rsid w:val="00F32FD5"/>
    <w:rsid w:val="00F3594C"/>
    <w:rsid w:val="00F3741B"/>
    <w:rsid w:val="00F54A73"/>
    <w:rsid w:val="00F66ACA"/>
    <w:rsid w:val="00F71187"/>
    <w:rsid w:val="00F84370"/>
    <w:rsid w:val="00FA1AFA"/>
    <w:rsid w:val="00FC3338"/>
    <w:rsid w:val="00FD0591"/>
    <w:rsid w:val="00FE37F3"/>
    <w:rsid w:val="00FF0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89"/>
    <o:shapelayout v:ext="edit">
      <o:idmap v:ext="edit" data="1"/>
    </o:shapelayout>
  </w:shapeDefaults>
  <w:decimalSymbol w:val=","/>
  <w:listSeparator w:val=";"/>
  <w14:docId w14:val="050B980E"/>
  <w15:docId w15:val="{F84CCAEE-5F43-4A08-816E-39470D6A0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rFonts w:ascii="Calibri" w:eastAsia="Calibri" w:hAnsi="Calibri"/>
      <w:color w:val="00000A"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Internetovodkaz">
    <w:name w:val="Internetový odkaz"/>
    <w:rPr>
      <w:color w:val="000080"/>
      <w:u w:val="single"/>
    </w:rPr>
  </w:style>
  <w:style w:type="character" w:customStyle="1" w:styleId="ListLabel1">
    <w:name w:val="ListLabel 1"/>
    <w:qFormat/>
    <w:rPr>
      <w:rFonts w:ascii="Tahoma" w:eastAsia="Times New Roman" w:hAnsi="Tahoma" w:cs="Tahoma"/>
      <w:b/>
      <w:sz w:val="18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Mang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Mangal"/>
    </w:rPr>
  </w:style>
  <w:style w:type="paragraph" w:styleId="Odstavecseseznamem">
    <w:name w:val="List Paragraph"/>
    <w:basedOn w:val="Normln"/>
    <w:uiPriority w:val="34"/>
    <w:qFormat/>
    <w:rsid w:val="00F83262"/>
    <w:pPr>
      <w:ind w:left="720"/>
      <w:contextualSpacing/>
    </w:pPr>
  </w:style>
  <w:style w:type="table" w:styleId="Svtltabulkasmkou1">
    <w:name w:val="Grid Table 1 Light"/>
    <w:basedOn w:val="Normlntabulka"/>
    <w:uiPriority w:val="46"/>
    <w:rsid w:val="000905F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mkatabulky">
    <w:name w:val="Grid Table Light"/>
    <w:basedOn w:val="Normlntabulka"/>
    <w:uiPriority w:val="40"/>
    <w:rsid w:val="000905F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rosttabulka1">
    <w:name w:val="Plain Table 1"/>
    <w:basedOn w:val="Normlntabulka"/>
    <w:uiPriority w:val="41"/>
    <w:rsid w:val="007359B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Svtltabulkasmkou1zvraznn5">
    <w:name w:val="Grid Table 1 Light Accent 5"/>
    <w:basedOn w:val="Normlntabulka"/>
    <w:uiPriority w:val="46"/>
    <w:rsid w:val="007359BA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Paragraf">
    <w:name w:val="Paragraf"/>
    <w:basedOn w:val="Normln"/>
    <w:rsid w:val="006B32B7"/>
    <w:pPr>
      <w:widowControl w:val="0"/>
      <w:autoSpaceDE w:val="0"/>
      <w:autoSpaceDN w:val="0"/>
      <w:spacing w:after="0" w:line="240" w:lineRule="auto"/>
      <w:jc w:val="center"/>
    </w:pPr>
    <w:rPr>
      <w:rFonts w:ascii="Arial" w:eastAsia="Times New Roman" w:hAnsi="Arial" w:cs="Arial"/>
      <w:b/>
      <w:bCs/>
      <w:color w:val="auto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1C1A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C1ADA"/>
    <w:rPr>
      <w:rFonts w:ascii="Calibri" w:eastAsia="Calibri" w:hAnsi="Calibri"/>
      <w:color w:val="00000A"/>
      <w:sz w:val="22"/>
    </w:rPr>
  </w:style>
  <w:style w:type="paragraph" w:styleId="Zpat">
    <w:name w:val="footer"/>
    <w:basedOn w:val="Normln"/>
    <w:link w:val="ZpatChar"/>
    <w:uiPriority w:val="99"/>
    <w:unhideWhenUsed/>
    <w:rsid w:val="001C1A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C1ADA"/>
    <w:rPr>
      <w:rFonts w:ascii="Calibri" w:eastAsia="Calibri" w:hAnsi="Calibri"/>
      <w:color w:val="00000A"/>
      <w:sz w:val="22"/>
    </w:rPr>
  </w:style>
  <w:style w:type="table" w:styleId="Mkatabulky">
    <w:name w:val="Table Grid"/>
    <w:basedOn w:val="Normlntabulka"/>
    <w:uiPriority w:val="39"/>
    <w:rsid w:val="000D5A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D03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03C8"/>
    <w:rPr>
      <w:rFonts w:ascii="Segoe UI" w:eastAsia="Calibri" w:hAnsi="Segoe UI" w:cs="Segoe UI"/>
      <w:color w:val="00000A"/>
      <w:sz w:val="18"/>
      <w:szCs w:val="18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3D64E9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3D64E9"/>
    <w:rPr>
      <w:rFonts w:ascii="Calibri" w:eastAsia="Calibri" w:hAnsi="Calibri"/>
      <w:color w:val="00000A"/>
      <w:sz w:val="22"/>
    </w:rPr>
  </w:style>
  <w:style w:type="paragraph" w:styleId="Textpoznpodarou">
    <w:name w:val="footnote text"/>
    <w:basedOn w:val="Normln"/>
    <w:link w:val="TextpoznpodarouChar"/>
    <w:rsid w:val="003D64E9"/>
    <w:pPr>
      <w:spacing w:after="0" w:line="240" w:lineRule="auto"/>
    </w:pPr>
    <w:rPr>
      <w:rFonts w:ascii="Times New Roman" w:eastAsia="Times New Roman" w:hAnsi="Times New Roman" w:cs="Times New Roman"/>
      <w:noProof/>
      <w:color w:val="auto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rsid w:val="003D64E9"/>
    <w:rPr>
      <w:rFonts w:ascii="Times New Roman" w:eastAsia="Times New Roman" w:hAnsi="Times New Roman" w:cs="Times New Roman"/>
      <w:noProof/>
      <w:szCs w:val="20"/>
      <w:lang w:eastAsia="cs-CZ"/>
    </w:rPr>
  </w:style>
  <w:style w:type="character" w:styleId="Znakapoznpodarou">
    <w:name w:val="footnote reference"/>
    <w:semiHidden/>
    <w:rsid w:val="003D64E9"/>
    <w:rPr>
      <w:vertAlign w:val="superscript"/>
    </w:rPr>
  </w:style>
  <w:style w:type="paragraph" w:customStyle="1" w:styleId="slalnk">
    <w:name w:val="Čísla článků"/>
    <w:basedOn w:val="Normln"/>
    <w:rsid w:val="003D64E9"/>
    <w:pPr>
      <w:keepNext/>
      <w:keepLines/>
      <w:spacing w:before="360" w:after="60" w:line="240" w:lineRule="auto"/>
      <w:jc w:val="center"/>
    </w:pPr>
    <w:rPr>
      <w:rFonts w:ascii="Times New Roman" w:eastAsia="Times New Roman" w:hAnsi="Times New Roman" w:cs="Times New Roman"/>
      <w:b/>
      <w:bCs/>
      <w:color w:val="auto"/>
      <w:sz w:val="24"/>
      <w:szCs w:val="20"/>
      <w:lang w:eastAsia="cs-CZ"/>
    </w:rPr>
  </w:style>
  <w:style w:type="paragraph" w:customStyle="1" w:styleId="Nzvylnk">
    <w:name w:val="Názvy článků"/>
    <w:basedOn w:val="slalnk"/>
    <w:rsid w:val="003D64E9"/>
    <w:pPr>
      <w:spacing w:before="60" w:after="160"/>
    </w:pPr>
  </w:style>
  <w:style w:type="paragraph" w:customStyle="1" w:styleId="Oddstavcevlncch">
    <w:name w:val="Oddstavce v článcích"/>
    <w:basedOn w:val="Normln"/>
    <w:next w:val="Normln"/>
    <w:rsid w:val="003D64E9"/>
    <w:pPr>
      <w:keepLines/>
      <w:numPr>
        <w:numId w:val="1"/>
      </w:numPr>
      <w:spacing w:after="60" w:line="240" w:lineRule="auto"/>
      <w:jc w:val="both"/>
    </w:pPr>
    <w:rPr>
      <w:rFonts w:ascii="Times New Roman" w:eastAsia="Times New Roman" w:hAnsi="Times New Roman" w:cs="Times New Roman"/>
      <w:color w:val="auto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800FF2"/>
    <w:rPr>
      <w:color w:val="0000FF"/>
      <w:u w:val="single"/>
    </w:rPr>
  </w:style>
  <w:style w:type="character" w:customStyle="1" w:styleId="s142">
    <w:name w:val="s142"/>
    <w:basedOn w:val="Standardnpsmoodstavce"/>
    <w:rsid w:val="00FA1AFA"/>
  </w:style>
  <w:style w:type="paragraph" w:customStyle="1" w:styleId="NormlnIMP">
    <w:name w:val="Normální_IMP"/>
    <w:basedOn w:val="Normln"/>
    <w:rsid w:val="00B44154"/>
    <w:pPr>
      <w:suppressAutoHyphens/>
      <w:spacing w:after="0" w:line="230" w:lineRule="auto"/>
    </w:pPr>
    <w:rPr>
      <w:rFonts w:ascii="Arial" w:eastAsia="Times New Roman" w:hAnsi="Arial" w:cs="Times New Roman"/>
      <w:color w:val="auto"/>
      <w:szCs w:val="20"/>
      <w:lang w:eastAsia="cs-CZ"/>
    </w:rPr>
  </w:style>
  <w:style w:type="paragraph" w:customStyle="1" w:styleId="Nadpis1IMP">
    <w:name w:val="Nadpis 1_IMP"/>
    <w:basedOn w:val="NormlnIMP"/>
    <w:next w:val="NormlnIMP"/>
    <w:rsid w:val="00B44154"/>
    <w:pPr>
      <w:jc w:val="center"/>
    </w:pPr>
    <w:rPr>
      <w:b/>
    </w:rPr>
  </w:style>
  <w:style w:type="character" w:customStyle="1" w:styleId="s31">
    <w:name w:val="s31"/>
    <w:basedOn w:val="Standardnpsmoodstavce"/>
    <w:rsid w:val="006E5A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7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1F572BFDAF07468AA5089D88AF2C9A" ma:contentTypeVersion="1" ma:contentTypeDescription="Vytvořit nový dokument" ma:contentTypeScope="" ma:versionID="7ef59e6ba58b6753e38e38e3c252ed2f">
  <xsd:schema xmlns:xsd="http://www.w3.org/2001/XMLSchema" xmlns:xs="http://www.w3.org/2001/XMLSchema" xmlns:p="http://schemas.microsoft.com/office/2006/metadata/properties" xmlns:ns2="d465c156-8850-402c-900d-8805e4924297" targetNamespace="http://schemas.microsoft.com/office/2006/metadata/properties" ma:root="true" ma:fieldsID="a8c2d72bf84e948d6223ef9c9507fd63" ns2:_="">
    <xsd:import namespace="d465c156-8850-402c-900d-8805e4924297"/>
    <xsd:element name="properties">
      <xsd:complexType>
        <xsd:sequence>
          <xsd:element name="documentManagement">
            <xsd:complexType>
              <xsd:all>
                <xsd:element ref="ns2:Datu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65c156-8850-402c-900d-8805e4924297" elementFormDefault="qualified">
    <xsd:import namespace="http://schemas.microsoft.com/office/2006/documentManagement/types"/>
    <xsd:import namespace="http://schemas.microsoft.com/office/infopath/2007/PartnerControls"/>
    <xsd:element name="Datum" ma:index="8" nillable="true" ma:displayName="Datum" ma:default="[today]" ma:format="DateOnly" ma:internalName="Datum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um xmlns="d465c156-8850-402c-900d-8805e4924297">2018-07-31T22:00:00+00:00</Datum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A0D69-EFEB-440E-A4BA-029910A8DF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65c156-8850-402c-900d-8805e49242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8623A0-6AAE-409A-989A-DFF6295C029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d465c156-8850-402c-900d-8805e4924297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0F5A732-A39A-4462-B3F3-7B0611E9E53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DA6DD75-DC70-4896-9D14-B5F1696BB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397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Hýblová Květoslava, Ing.</dc:creator>
  <dc:description/>
  <cp:lastModifiedBy>Sekaninová Jitka</cp:lastModifiedBy>
  <cp:revision>12</cp:revision>
  <cp:lastPrinted>2021-06-08T07:27:00Z</cp:lastPrinted>
  <dcterms:created xsi:type="dcterms:W3CDTF">2026-03-11T12:48:00Z</dcterms:created>
  <dcterms:modified xsi:type="dcterms:W3CDTF">2026-09-17T11:23:00Z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0x010100BE1F572BFDAF07468AA5089D88AF2C9A</vt:lpwstr>
  </property>
</Properties>
</file>