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3B" w:rsidRDefault="00F9248C">
      <w:pPr>
        <w:pStyle w:val="Textbody"/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Město Blansko</w:t>
      </w:r>
    </w:p>
    <w:p w:rsidR="00E46C3B" w:rsidRDefault="00CB7600">
      <w:pPr>
        <w:pStyle w:val="Textbody"/>
        <w:spacing w:after="0"/>
        <w:jc w:val="center"/>
        <w:rPr>
          <w:rFonts w:cs="Tahoma"/>
          <w:color w:val="000000"/>
          <w:sz w:val="22"/>
        </w:rPr>
      </w:pPr>
      <w:r>
        <w:rPr>
          <w:rFonts w:cs="Tahoma"/>
          <w:noProof/>
          <w:color w:val="000000"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F20C2" wp14:editId="0AB87132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6127667" cy="11875"/>
                <wp:effectExtent l="0" t="0" r="26035" b="2667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7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D23CF" id="Přímá spojnice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48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46C3B" w:rsidRDefault="00E46C3B">
      <w:pPr>
        <w:pStyle w:val="Textbody"/>
        <w:spacing w:after="0"/>
        <w:rPr>
          <w:sz w:val="22"/>
          <w:szCs w:val="22"/>
        </w:rPr>
      </w:pPr>
    </w:p>
    <w:p w:rsidR="00E46C3B" w:rsidRDefault="00F9248C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Nařízení města Blansko č. 1/201</w:t>
      </w:r>
      <w:r w:rsidR="00AE44D8">
        <w:rPr>
          <w:b/>
          <w:bCs/>
          <w:i/>
          <w:iCs/>
          <w:sz w:val="32"/>
          <w:szCs w:val="32"/>
        </w:rPr>
        <w:t>7</w:t>
      </w:r>
      <w:r>
        <w:rPr>
          <w:b/>
          <w:bCs/>
          <w:i/>
          <w:iCs/>
          <w:sz w:val="32"/>
          <w:szCs w:val="32"/>
        </w:rPr>
        <w:t>,</w:t>
      </w:r>
    </w:p>
    <w:p w:rsidR="00E46C3B" w:rsidRDefault="00E46C3B">
      <w:pPr>
        <w:pStyle w:val="Standard"/>
        <w:rPr>
          <w:sz w:val="22"/>
          <w:szCs w:val="22"/>
        </w:rPr>
      </w:pPr>
    </w:p>
    <w:p w:rsidR="00E46C3B" w:rsidRDefault="0052524C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stá</w:t>
      </w:r>
      <w:r w:rsidR="00034295">
        <w:rPr>
          <w:b/>
          <w:bCs/>
          <w:sz w:val="22"/>
          <w:szCs w:val="22"/>
        </w:rPr>
        <w:t xml:space="preserve">ní vozidel ve městě Blansko </w:t>
      </w:r>
    </w:p>
    <w:p w:rsidR="00E46C3B" w:rsidRDefault="00E46C3B">
      <w:pPr>
        <w:pStyle w:val="Standard"/>
        <w:jc w:val="center"/>
        <w:rPr>
          <w:b/>
          <w:bCs/>
          <w:sz w:val="22"/>
          <w:szCs w:val="22"/>
        </w:rPr>
      </w:pPr>
    </w:p>
    <w:p w:rsidR="00E46C3B" w:rsidRDefault="00CB7600">
      <w:pPr>
        <w:pStyle w:val="Standard"/>
        <w:jc w:val="center"/>
        <w:rPr>
          <w:sz w:val="22"/>
          <w:szCs w:val="22"/>
        </w:rPr>
      </w:pPr>
      <w:r>
        <w:rPr>
          <w:rFonts w:cs="Tahoma"/>
          <w:noProof/>
          <w:color w:val="000000"/>
          <w:sz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0D7C9" wp14:editId="0CA2E841">
                <wp:simplePos x="0" y="0"/>
                <wp:positionH relativeFrom="margin">
                  <wp:align>left</wp:align>
                </wp:positionH>
                <wp:positionV relativeFrom="paragraph">
                  <wp:posOffset>13382</wp:posOffset>
                </wp:positionV>
                <wp:extent cx="6127667" cy="11875"/>
                <wp:effectExtent l="0" t="0" r="26035" b="2667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7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2811F" id="Přímá spojnice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F498C" w:rsidRDefault="004F498C" w:rsidP="00E756C4">
      <w:pPr>
        <w:pStyle w:val="Tlotextu"/>
        <w:spacing w:after="0"/>
        <w:jc w:val="both"/>
        <w:rPr>
          <w:rFonts w:ascii="Arial" w:hAnsi="Arial"/>
          <w:sz w:val="22"/>
          <w:szCs w:val="22"/>
        </w:rPr>
      </w:pPr>
      <w:r w:rsidRPr="004E2F65">
        <w:rPr>
          <w:rFonts w:ascii="Arial" w:hAnsi="Arial"/>
          <w:sz w:val="22"/>
          <w:szCs w:val="22"/>
        </w:rPr>
        <w:t xml:space="preserve">Rada města Blansko se </w:t>
      </w:r>
      <w:r>
        <w:rPr>
          <w:rFonts w:ascii="Arial" w:hAnsi="Arial"/>
          <w:sz w:val="22"/>
          <w:szCs w:val="22"/>
        </w:rPr>
        <w:t>přijetím usnesení č</w:t>
      </w:r>
      <w:r w:rsidR="00C65B2A">
        <w:rPr>
          <w:rFonts w:ascii="Arial" w:hAnsi="Arial"/>
          <w:sz w:val="22"/>
          <w:szCs w:val="22"/>
        </w:rPr>
        <w:t>. 13</w:t>
      </w:r>
      <w:r>
        <w:rPr>
          <w:rFonts w:ascii="Arial" w:hAnsi="Arial"/>
          <w:sz w:val="22"/>
          <w:szCs w:val="22"/>
        </w:rPr>
        <w:t xml:space="preserve"> </w:t>
      </w:r>
      <w:r w:rsidRPr="004E2F65">
        <w:rPr>
          <w:rFonts w:ascii="Arial" w:hAnsi="Arial"/>
          <w:sz w:val="22"/>
          <w:szCs w:val="22"/>
        </w:rPr>
        <w:t xml:space="preserve">na své </w:t>
      </w:r>
      <w:r>
        <w:rPr>
          <w:rFonts w:ascii="Arial" w:hAnsi="Arial"/>
          <w:sz w:val="22"/>
          <w:szCs w:val="22"/>
        </w:rPr>
        <w:t>49.</w:t>
      </w:r>
      <w:r w:rsidRPr="004E2F6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schůzi konané</w:t>
      </w:r>
      <w:r w:rsidRPr="004E2F65">
        <w:rPr>
          <w:rFonts w:ascii="Arial" w:hAnsi="Arial"/>
          <w:sz w:val="22"/>
          <w:szCs w:val="22"/>
        </w:rPr>
        <w:t xml:space="preserve"> dne </w:t>
      </w:r>
      <w:proofErr w:type="gramStart"/>
      <w:r w:rsidR="00DE21B8">
        <w:rPr>
          <w:rFonts w:ascii="Arial" w:hAnsi="Arial"/>
          <w:sz w:val="22"/>
          <w:szCs w:val="22"/>
        </w:rPr>
        <w:t>10.01.</w:t>
      </w:r>
      <w:r>
        <w:rPr>
          <w:rFonts w:ascii="Arial" w:hAnsi="Arial"/>
          <w:sz w:val="22"/>
          <w:szCs w:val="22"/>
        </w:rPr>
        <w:t>2017</w:t>
      </w:r>
      <w:proofErr w:type="gramEnd"/>
      <w:r w:rsidRPr="004E2F65">
        <w:rPr>
          <w:rFonts w:ascii="Arial" w:hAnsi="Arial"/>
          <w:sz w:val="22"/>
          <w:szCs w:val="22"/>
        </w:rPr>
        <w:t xml:space="preserve"> usnesla vydat </w:t>
      </w:r>
      <w:r>
        <w:rPr>
          <w:rFonts w:ascii="Arial" w:hAnsi="Arial"/>
          <w:sz w:val="22"/>
          <w:szCs w:val="22"/>
        </w:rPr>
        <w:t xml:space="preserve">na základě </w:t>
      </w:r>
      <w:r w:rsidRPr="004E2F65">
        <w:rPr>
          <w:rFonts w:ascii="Arial" w:hAnsi="Arial"/>
          <w:sz w:val="22"/>
          <w:szCs w:val="22"/>
        </w:rPr>
        <w:t>§ 23 zákona č. 13/1997 Sb., o pozemních komunikacích, ve znění pozdějších předpisů (dále jen „zákon</w:t>
      </w:r>
      <w:r>
        <w:rPr>
          <w:rFonts w:ascii="Arial" w:hAnsi="Arial"/>
          <w:sz w:val="22"/>
          <w:szCs w:val="22"/>
        </w:rPr>
        <w:t xml:space="preserve"> </w:t>
      </w:r>
      <w:r w:rsidRPr="004E2F65">
        <w:rPr>
          <w:rFonts w:ascii="Arial" w:hAnsi="Arial"/>
          <w:sz w:val="22"/>
          <w:szCs w:val="22"/>
        </w:rPr>
        <w:t>o pozemních komunikacích“)</w:t>
      </w:r>
      <w:r>
        <w:rPr>
          <w:rFonts w:ascii="Arial" w:hAnsi="Arial"/>
          <w:sz w:val="22"/>
          <w:szCs w:val="22"/>
        </w:rPr>
        <w:t xml:space="preserve"> a </w:t>
      </w:r>
      <w:r w:rsidRPr="004E2F65">
        <w:rPr>
          <w:rFonts w:ascii="Arial" w:hAnsi="Arial"/>
          <w:sz w:val="22"/>
          <w:szCs w:val="22"/>
        </w:rPr>
        <w:t>v souladu s § 11</w:t>
      </w:r>
      <w:r>
        <w:rPr>
          <w:rFonts w:ascii="Arial" w:hAnsi="Arial"/>
          <w:sz w:val="22"/>
          <w:szCs w:val="22"/>
        </w:rPr>
        <w:t xml:space="preserve"> odst. 1</w:t>
      </w:r>
      <w:r w:rsidRPr="004E2F65">
        <w:rPr>
          <w:rFonts w:ascii="Arial" w:hAnsi="Arial"/>
          <w:sz w:val="22"/>
          <w:szCs w:val="22"/>
        </w:rPr>
        <w:t xml:space="preserve"> a § 102 odst. 2 písm. d) zákona č. 128/2000 Sb., o obcích</w:t>
      </w:r>
      <w:r>
        <w:rPr>
          <w:rFonts w:ascii="Arial" w:hAnsi="Arial"/>
          <w:sz w:val="22"/>
          <w:szCs w:val="22"/>
        </w:rPr>
        <w:t xml:space="preserve"> (obecní zřízení)</w:t>
      </w:r>
      <w:r w:rsidRPr="004E2F65">
        <w:rPr>
          <w:rFonts w:ascii="Arial" w:hAnsi="Arial"/>
          <w:sz w:val="22"/>
          <w:szCs w:val="22"/>
        </w:rPr>
        <w:t>, ve znění pozdějších předpisů, toto nařízení</w:t>
      </w:r>
      <w:r>
        <w:rPr>
          <w:rFonts w:ascii="Arial" w:hAnsi="Arial"/>
          <w:sz w:val="22"/>
          <w:szCs w:val="22"/>
        </w:rPr>
        <w:t>:</w:t>
      </w:r>
    </w:p>
    <w:p w:rsidR="00E46C3B" w:rsidRDefault="00E46C3B" w:rsidP="00E756C4">
      <w:pPr>
        <w:pStyle w:val="Standard"/>
        <w:autoSpaceDE w:val="0"/>
        <w:jc w:val="both"/>
        <w:rPr>
          <w:rFonts w:eastAsia="Wingdings-Regular" w:cs="Wingdings-Regular"/>
          <w:sz w:val="22"/>
          <w:szCs w:val="22"/>
        </w:rPr>
      </w:pPr>
    </w:p>
    <w:p w:rsidR="00E46C3B" w:rsidRDefault="00F9248C" w:rsidP="00E756C4">
      <w:pPr>
        <w:pStyle w:val="Standard"/>
        <w:jc w:val="center"/>
      </w:pPr>
      <w:r>
        <w:rPr>
          <w:rStyle w:val="StrongEmphasis"/>
          <w:sz w:val="22"/>
          <w:szCs w:val="22"/>
        </w:rPr>
        <w:t>Článek 1</w:t>
      </w:r>
    </w:p>
    <w:p w:rsidR="00E46C3B" w:rsidRDefault="00F9248C" w:rsidP="00E756C4">
      <w:pPr>
        <w:pStyle w:val="Standard"/>
        <w:jc w:val="center"/>
        <w:rPr>
          <w:rStyle w:val="StrongEmphasis"/>
          <w:sz w:val="22"/>
          <w:szCs w:val="22"/>
        </w:rPr>
      </w:pPr>
      <w:r>
        <w:rPr>
          <w:rStyle w:val="StrongEmphasis"/>
          <w:sz w:val="22"/>
          <w:szCs w:val="22"/>
        </w:rPr>
        <w:t>Úvodní ustanovení</w:t>
      </w:r>
    </w:p>
    <w:p w:rsidR="003D0C8E" w:rsidRPr="00CE2695" w:rsidRDefault="003D0C8E" w:rsidP="00E756C4">
      <w:pPr>
        <w:pStyle w:val="Standard"/>
        <w:jc w:val="center"/>
        <w:rPr>
          <w:sz w:val="22"/>
          <w:szCs w:val="22"/>
        </w:rPr>
      </w:pPr>
    </w:p>
    <w:p w:rsidR="004F498C" w:rsidRPr="00CA0D3E" w:rsidRDefault="004F498C" w:rsidP="00CA0D3E">
      <w:pPr>
        <w:pStyle w:val="Tlotextu"/>
        <w:numPr>
          <w:ilvl w:val="0"/>
          <w:numId w:val="2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A0D3E">
        <w:rPr>
          <w:rFonts w:ascii="Arial" w:hAnsi="Arial" w:cs="Arial"/>
          <w:sz w:val="22"/>
          <w:szCs w:val="22"/>
        </w:rPr>
        <w:t>Pro účely organizování dopravy na území města Blansko vymezuje toto nařízení oblasti, ve</w:t>
      </w:r>
      <w:r w:rsidR="00956F28">
        <w:rPr>
          <w:rFonts w:ascii="Arial" w:hAnsi="Arial" w:cs="Arial"/>
          <w:sz w:val="22"/>
          <w:szCs w:val="22"/>
        </w:rPr>
        <w:t> </w:t>
      </w:r>
      <w:r w:rsidRPr="00CA0D3E">
        <w:rPr>
          <w:rFonts w:ascii="Arial" w:hAnsi="Arial" w:cs="Arial"/>
          <w:sz w:val="22"/>
          <w:szCs w:val="22"/>
        </w:rPr>
        <w:t>kterých lze místní komunikace nebo jejich určené úseky užít ke stání silničních motorových vozidel (dále jen „vozidlo“) na dobu časově omezenou, nejvýše však na dobu 24 hodin, za</w:t>
      </w:r>
      <w:r w:rsidR="00956F28">
        <w:rPr>
          <w:rFonts w:ascii="Arial" w:hAnsi="Arial" w:cs="Arial"/>
          <w:sz w:val="22"/>
          <w:szCs w:val="22"/>
        </w:rPr>
        <w:t> </w:t>
      </w:r>
      <w:r w:rsidRPr="00CA0D3E">
        <w:rPr>
          <w:rFonts w:ascii="Arial" w:hAnsi="Arial" w:cs="Arial"/>
          <w:sz w:val="22"/>
          <w:szCs w:val="22"/>
        </w:rPr>
        <w:t>stanovenou cenu. Tímto nařízením se vymezují nehlídaná placená parkovací stání na území města Blansko.</w:t>
      </w:r>
    </w:p>
    <w:p w:rsidR="00110961" w:rsidRPr="00CE2695" w:rsidRDefault="00110961" w:rsidP="00E756C4">
      <w:pPr>
        <w:pStyle w:val="Standard"/>
        <w:jc w:val="center"/>
        <w:rPr>
          <w:sz w:val="22"/>
          <w:szCs w:val="22"/>
        </w:rPr>
      </w:pPr>
    </w:p>
    <w:p w:rsidR="00110961" w:rsidRDefault="00110961" w:rsidP="00E756C4">
      <w:pPr>
        <w:pStyle w:val="Standard"/>
        <w:jc w:val="center"/>
      </w:pPr>
      <w:r>
        <w:rPr>
          <w:rStyle w:val="StrongEmphasis"/>
          <w:sz w:val="22"/>
          <w:szCs w:val="22"/>
        </w:rPr>
        <w:t>Článek 2</w:t>
      </w:r>
    </w:p>
    <w:p w:rsidR="004F498C" w:rsidRPr="00646E49" w:rsidRDefault="004F498C" w:rsidP="00E756C4">
      <w:pPr>
        <w:jc w:val="center"/>
        <w:rPr>
          <w:rFonts w:cs="Arial"/>
          <w:b/>
          <w:sz w:val="22"/>
          <w:szCs w:val="22"/>
        </w:rPr>
      </w:pPr>
      <w:r w:rsidRPr="00646E49">
        <w:rPr>
          <w:rFonts w:cs="Arial"/>
          <w:b/>
          <w:sz w:val="22"/>
          <w:szCs w:val="22"/>
        </w:rPr>
        <w:t>Nehlídaná placená parkovací stání</w:t>
      </w:r>
    </w:p>
    <w:p w:rsidR="003D0C8E" w:rsidRDefault="003D0C8E" w:rsidP="00E756C4">
      <w:pPr>
        <w:pStyle w:val="Standard"/>
        <w:rPr>
          <w:sz w:val="22"/>
          <w:szCs w:val="22"/>
        </w:rPr>
      </w:pPr>
    </w:p>
    <w:p w:rsidR="004F498C" w:rsidRPr="004E2F65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Nehlídaná placená parkovací stání jsou zřizována za účelem regulace dopravy v souladu s § 23 odst. 1 písm. a) zákona </w:t>
      </w:r>
      <w:r>
        <w:rPr>
          <w:rFonts w:ascii="Arial" w:hAnsi="Arial" w:cs="Arial"/>
          <w:sz w:val="22"/>
          <w:szCs w:val="22"/>
        </w:rPr>
        <w:t xml:space="preserve">o pozemních komunikacích </w:t>
      </w:r>
      <w:r w:rsidRPr="004E2F65">
        <w:rPr>
          <w:rFonts w:ascii="Arial" w:hAnsi="Arial" w:cs="Arial"/>
          <w:sz w:val="22"/>
          <w:szCs w:val="22"/>
        </w:rPr>
        <w:t>na veřejně přístupných parkovištích, místních komunikacích nebo jejich vymezených úsecích</w:t>
      </w:r>
      <w:r>
        <w:rPr>
          <w:rFonts w:ascii="Arial" w:hAnsi="Arial" w:cs="Arial"/>
          <w:sz w:val="22"/>
          <w:szCs w:val="22"/>
        </w:rPr>
        <w:t>, které jsou vymezeny v</w:t>
      </w:r>
      <w:r w:rsidRPr="004E2F65">
        <w:rPr>
          <w:rFonts w:ascii="Arial" w:hAnsi="Arial" w:cs="Arial"/>
          <w:sz w:val="22"/>
          <w:szCs w:val="22"/>
        </w:rPr>
        <w:t xml:space="preserve"> přílo</w:t>
      </w:r>
      <w:r>
        <w:rPr>
          <w:rFonts w:ascii="Arial" w:hAnsi="Arial" w:cs="Arial"/>
          <w:sz w:val="22"/>
          <w:szCs w:val="22"/>
        </w:rPr>
        <w:t>ze  tohoto nařízení</w:t>
      </w:r>
      <w:r w:rsidRPr="004E2F65">
        <w:rPr>
          <w:rFonts w:ascii="Arial" w:hAnsi="Arial" w:cs="Arial"/>
          <w:sz w:val="22"/>
          <w:szCs w:val="22"/>
        </w:rPr>
        <w:t>. T</w:t>
      </w:r>
      <w:r>
        <w:rPr>
          <w:rFonts w:ascii="Arial" w:hAnsi="Arial" w:cs="Arial"/>
          <w:sz w:val="22"/>
          <w:szCs w:val="22"/>
        </w:rPr>
        <w:t>a</w:t>
      </w:r>
      <w:r w:rsidRPr="004E2F65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n</w:t>
      </w:r>
      <w:r w:rsidRPr="00C819BB">
        <w:rPr>
          <w:rFonts w:ascii="Arial" w:hAnsi="Arial" w:cs="Arial"/>
          <w:sz w:val="22"/>
          <w:szCs w:val="22"/>
        </w:rPr>
        <w:t xml:space="preserve">ehlídaná placená parkovací stání </w:t>
      </w:r>
      <w:r w:rsidRPr="004E2F65">
        <w:rPr>
          <w:rFonts w:ascii="Arial" w:hAnsi="Arial" w:cs="Arial"/>
          <w:sz w:val="22"/>
          <w:szCs w:val="22"/>
        </w:rPr>
        <w:t>lze užít pouze za cenu stanovenou usnesením Rady města Blansko (dále jen „RMB“).</w:t>
      </w:r>
    </w:p>
    <w:p w:rsidR="004F498C" w:rsidRPr="004E2F65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Nehlídaná placená parkovací stání jsou zpravidla vybavena parkovacím automatem a označena dopravní značkou IP 13c. Doba pro povinnost placení a výše ceny je vyznačena na zařízení pro placení ceny </w:t>
      </w:r>
      <w:r>
        <w:rPr>
          <w:rFonts w:ascii="Arial" w:hAnsi="Arial" w:cs="Arial"/>
          <w:sz w:val="22"/>
          <w:szCs w:val="22"/>
        </w:rPr>
        <w:t xml:space="preserve">– parkovacím automatu </w:t>
      </w:r>
      <w:r w:rsidRPr="004E2F65">
        <w:rPr>
          <w:rFonts w:ascii="Arial" w:hAnsi="Arial" w:cs="Arial"/>
          <w:sz w:val="22"/>
          <w:szCs w:val="22"/>
        </w:rPr>
        <w:t>(dále jen „PA“) a na dodatkové tabulce instalovaného dopravního značení.</w:t>
      </w:r>
    </w:p>
    <w:p w:rsidR="004F498C" w:rsidRPr="004E2F65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>Cenu za užití placeného parkovacího stání vozidlem na dobu</w:t>
      </w:r>
      <w:r w:rsidR="00DA7B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časově omezenou, nejvýše však na dobu </w:t>
      </w:r>
      <w:r w:rsidRPr="004E2F65">
        <w:rPr>
          <w:rFonts w:ascii="Arial" w:hAnsi="Arial" w:cs="Arial"/>
          <w:sz w:val="22"/>
          <w:szCs w:val="22"/>
        </w:rPr>
        <w:t>24 hodin na veřejně přístupném parkovišti nebo na místní komunikaci či jejím určeném úseku musí řidič uhradit prostřednictvím PA</w:t>
      </w:r>
      <w:r w:rsidRPr="00BF461D">
        <w:rPr>
          <w:rFonts w:ascii="Arial" w:hAnsi="Arial" w:cs="Arial"/>
          <w:sz w:val="22"/>
          <w:szCs w:val="22"/>
        </w:rPr>
        <w:t xml:space="preserve"> </w:t>
      </w:r>
      <w:r w:rsidRPr="004E2F65">
        <w:rPr>
          <w:rFonts w:ascii="Arial" w:hAnsi="Arial" w:cs="Arial"/>
          <w:sz w:val="22"/>
          <w:szCs w:val="22"/>
        </w:rPr>
        <w:t>neprodleně</w:t>
      </w:r>
      <w:r>
        <w:rPr>
          <w:rFonts w:ascii="Arial" w:hAnsi="Arial" w:cs="Arial"/>
          <w:sz w:val="22"/>
          <w:szCs w:val="22"/>
        </w:rPr>
        <w:t xml:space="preserve"> po zaparkování vozidla nebo prostřednictvím parkovací karty</w:t>
      </w:r>
      <w:r w:rsidRPr="004E2F65">
        <w:rPr>
          <w:rFonts w:ascii="Arial" w:hAnsi="Arial" w:cs="Arial"/>
          <w:sz w:val="22"/>
          <w:szCs w:val="22"/>
        </w:rPr>
        <w:t>.</w:t>
      </w:r>
    </w:p>
    <w:p w:rsidR="004F498C" w:rsidRPr="004E2F65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Uhrazení ceny se prokazuje parkovacím lístkem vydaným PA nebo parkovací kartou, jde-li o stání užívaná </w:t>
      </w:r>
      <w:r>
        <w:rPr>
          <w:rFonts w:ascii="Arial" w:hAnsi="Arial" w:cs="Arial"/>
          <w:sz w:val="22"/>
          <w:szCs w:val="22"/>
        </w:rPr>
        <w:t xml:space="preserve">na dobu časově omezenou, nejvýše však na dobu </w:t>
      </w:r>
      <w:r w:rsidRPr="004E2F65">
        <w:rPr>
          <w:rFonts w:ascii="Arial" w:hAnsi="Arial" w:cs="Arial"/>
          <w:sz w:val="22"/>
          <w:szCs w:val="22"/>
        </w:rPr>
        <w:t>24 hodin</w:t>
      </w:r>
      <w:r w:rsidRPr="009D3D44" w:rsidDel="007E282F">
        <w:rPr>
          <w:rFonts w:ascii="Arial" w:hAnsi="Arial" w:cs="Arial"/>
          <w:sz w:val="22"/>
          <w:szCs w:val="22"/>
        </w:rPr>
        <w:t xml:space="preserve"> </w:t>
      </w:r>
      <w:r w:rsidRPr="009D3D44">
        <w:rPr>
          <w:rFonts w:ascii="Arial" w:hAnsi="Arial" w:cs="Arial"/>
          <w:sz w:val="22"/>
          <w:szCs w:val="22"/>
        </w:rPr>
        <w:t xml:space="preserve"> </w:t>
      </w:r>
      <w:r w:rsidRPr="004E2F65">
        <w:rPr>
          <w:rFonts w:ascii="Arial" w:hAnsi="Arial" w:cs="Arial"/>
          <w:sz w:val="22"/>
          <w:szCs w:val="22"/>
        </w:rPr>
        <w:t>pravidelně nebo opakovaně. Parkovací karty vydává po zaplacení ceny stanovené usnesením RMB společnost, která je pověřena provozem sítě placených parkovacích stání ve městě Blansk</w:t>
      </w:r>
      <w:r>
        <w:rPr>
          <w:rFonts w:ascii="Arial" w:hAnsi="Arial" w:cs="Arial"/>
          <w:sz w:val="22"/>
          <w:szCs w:val="22"/>
        </w:rPr>
        <w:t>o</w:t>
      </w:r>
      <w:r w:rsidRPr="004E2F65">
        <w:rPr>
          <w:rFonts w:ascii="Arial" w:hAnsi="Arial" w:cs="Arial"/>
          <w:sz w:val="22"/>
          <w:szCs w:val="22"/>
        </w:rPr>
        <w:t>.</w:t>
      </w:r>
    </w:p>
    <w:p w:rsidR="004F498C" w:rsidRPr="004E2F65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Parkovací lístek nebo parkovací karta musí být po dobu stání </w:t>
      </w:r>
      <w:r>
        <w:rPr>
          <w:rFonts w:ascii="Arial" w:hAnsi="Arial" w:cs="Arial"/>
          <w:sz w:val="22"/>
          <w:szCs w:val="22"/>
        </w:rPr>
        <w:t xml:space="preserve">vozidla </w:t>
      </w:r>
      <w:r w:rsidRPr="004E2F65">
        <w:rPr>
          <w:rFonts w:ascii="Arial" w:hAnsi="Arial" w:cs="Arial"/>
          <w:sz w:val="22"/>
          <w:szCs w:val="22"/>
        </w:rPr>
        <w:t xml:space="preserve">viditelně </w:t>
      </w:r>
      <w:r w:rsidRPr="005E1D35">
        <w:rPr>
          <w:rFonts w:ascii="Arial" w:hAnsi="Arial" w:cs="Arial"/>
          <w:sz w:val="22"/>
          <w:szCs w:val="22"/>
        </w:rPr>
        <w:t>umístěna za</w:t>
      </w:r>
      <w:r w:rsidR="00B70526">
        <w:rPr>
          <w:rFonts w:ascii="Arial" w:hAnsi="Arial" w:cs="Arial"/>
          <w:sz w:val="22"/>
          <w:szCs w:val="22"/>
        </w:rPr>
        <w:t> </w:t>
      </w:r>
      <w:r w:rsidRPr="005E1D35">
        <w:rPr>
          <w:rFonts w:ascii="Arial" w:hAnsi="Arial" w:cs="Arial"/>
          <w:sz w:val="22"/>
          <w:szCs w:val="22"/>
        </w:rPr>
        <w:t>předním sklem vozidla</w:t>
      </w:r>
      <w:r w:rsidRPr="004E2F6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 vozidel (např. motocykl, tříkolka apod.), u kterých viditelné umístění</w:t>
      </w:r>
      <w:r w:rsidR="00B705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parkovacího lístku či parkovací karty za předním sklem není možné, je řidič zaparkovaného vozidla povinen parkovací lístek či parkovací kartu uschovat u sebe po celou dobu stání tak, aby</w:t>
      </w:r>
      <w:r w:rsidR="00B705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 případě kontroly úhrady parkovného oprávněnou osobou mohl bezodkladně jeho či jejím předložením prokázat úhradu parkovného. </w:t>
      </w:r>
      <w:r w:rsidRPr="004E2F65">
        <w:rPr>
          <w:rFonts w:ascii="Arial" w:hAnsi="Arial" w:cs="Arial"/>
          <w:sz w:val="22"/>
          <w:szCs w:val="22"/>
        </w:rPr>
        <w:t xml:space="preserve">Příslušné upozornění je vytištěno na parkovacím </w:t>
      </w:r>
      <w:r w:rsidRPr="004E2F65">
        <w:rPr>
          <w:rFonts w:ascii="Arial" w:hAnsi="Arial" w:cs="Arial"/>
          <w:sz w:val="22"/>
          <w:szCs w:val="22"/>
        </w:rPr>
        <w:lastRenderedPageBreak/>
        <w:t xml:space="preserve">lístku nebo </w:t>
      </w:r>
      <w:r>
        <w:rPr>
          <w:rFonts w:ascii="Arial" w:hAnsi="Arial" w:cs="Arial"/>
          <w:sz w:val="22"/>
          <w:szCs w:val="22"/>
        </w:rPr>
        <w:t xml:space="preserve">parkovací </w:t>
      </w:r>
      <w:r w:rsidRPr="004E2F65">
        <w:rPr>
          <w:rFonts w:ascii="Arial" w:hAnsi="Arial" w:cs="Arial"/>
          <w:sz w:val="22"/>
          <w:szCs w:val="22"/>
        </w:rPr>
        <w:t>kartě. Toto ustanovení neplatí pro závorový systém.</w:t>
      </w:r>
    </w:p>
    <w:p w:rsidR="00E756C4" w:rsidRPr="00E756C4" w:rsidRDefault="004F498C" w:rsidP="00DD5DC1">
      <w:pPr>
        <w:pStyle w:val="Tlotextu"/>
        <w:numPr>
          <w:ilvl w:val="0"/>
          <w:numId w:val="3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Kontrolu úhrady ceny na placených parkovacích stáních </w:t>
      </w:r>
      <w:r>
        <w:rPr>
          <w:rFonts w:ascii="Arial" w:hAnsi="Arial" w:cs="Arial"/>
          <w:sz w:val="22"/>
          <w:szCs w:val="22"/>
        </w:rPr>
        <w:t xml:space="preserve">ve městě Blansko </w:t>
      </w:r>
      <w:r w:rsidRPr="004E2F65">
        <w:rPr>
          <w:rFonts w:ascii="Arial" w:hAnsi="Arial" w:cs="Arial"/>
          <w:sz w:val="22"/>
          <w:szCs w:val="22"/>
        </w:rPr>
        <w:t xml:space="preserve">provádí Městská policie Blansko </w:t>
      </w:r>
      <w:r w:rsidRPr="00536038">
        <w:rPr>
          <w:rFonts w:ascii="Arial" w:hAnsi="Arial" w:cs="Arial"/>
          <w:bCs/>
          <w:sz w:val="22"/>
          <w:szCs w:val="22"/>
        </w:rPr>
        <w:t>(dále jen "MP Blansko")</w:t>
      </w:r>
      <w:r>
        <w:rPr>
          <w:rFonts w:ascii="Arial" w:hAnsi="Arial" w:cs="Arial"/>
          <w:sz w:val="22"/>
          <w:szCs w:val="22"/>
        </w:rPr>
        <w:t xml:space="preserve"> </w:t>
      </w:r>
      <w:r w:rsidRPr="004E2F65">
        <w:rPr>
          <w:rFonts w:ascii="Arial" w:hAnsi="Arial" w:cs="Arial"/>
          <w:sz w:val="22"/>
          <w:szCs w:val="22"/>
        </w:rPr>
        <w:t xml:space="preserve">nebo pověřená osoba společnosti provozující síť placených </w:t>
      </w:r>
      <w:r w:rsidRPr="005E1D35">
        <w:rPr>
          <w:rFonts w:ascii="Arial" w:hAnsi="Arial" w:cs="Arial"/>
          <w:sz w:val="22"/>
          <w:szCs w:val="22"/>
        </w:rPr>
        <w:t xml:space="preserve"> </w:t>
      </w:r>
      <w:r w:rsidRPr="004E2F65">
        <w:rPr>
          <w:rFonts w:ascii="Arial" w:hAnsi="Arial" w:cs="Arial"/>
          <w:sz w:val="22"/>
          <w:szCs w:val="22"/>
        </w:rPr>
        <w:t>parkovacích stání na základě předloženého pověření. Vozidla, jejichž řidiči neuhradí stanovenou cenu za užití placeného parkovacího stání, mohou být zajištěna technickým prostředkem k zabránění odjezdu vozidla nebo na náklady provozovatele vozidla či</w:t>
      </w:r>
      <w:r w:rsidR="00C07E1D">
        <w:rPr>
          <w:rFonts w:ascii="Arial" w:hAnsi="Arial" w:cs="Arial"/>
          <w:sz w:val="22"/>
          <w:szCs w:val="22"/>
        </w:rPr>
        <w:t> </w:t>
      </w:r>
      <w:r w:rsidRPr="004E2F65">
        <w:rPr>
          <w:rFonts w:ascii="Arial" w:hAnsi="Arial" w:cs="Arial"/>
          <w:sz w:val="22"/>
          <w:szCs w:val="22"/>
        </w:rPr>
        <w:t>odpovědného řidiče odtažena.</w:t>
      </w:r>
    </w:p>
    <w:p w:rsidR="003D0C8E" w:rsidRDefault="003D0C8E" w:rsidP="00E756C4">
      <w:pPr>
        <w:pStyle w:val="Standard"/>
        <w:rPr>
          <w:sz w:val="22"/>
          <w:szCs w:val="22"/>
        </w:rPr>
      </w:pP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Článek 3</w:t>
      </w:r>
    </w:p>
    <w:p w:rsidR="004F498C" w:rsidRPr="00201F52" w:rsidRDefault="004F498C" w:rsidP="004F498C">
      <w:pPr>
        <w:jc w:val="center"/>
        <w:rPr>
          <w:rFonts w:cs="Arial"/>
          <w:b/>
          <w:sz w:val="22"/>
          <w:szCs w:val="22"/>
        </w:rPr>
      </w:pPr>
      <w:r w:rsidRPr="00201F52">
        <w:rPr>
          <w:rFonts w:cs="Arial"/>
          <w:b/>
          <w:sz w:val="22"/>
          <w:szCs w:val="22"/>
        </w:rPr>
        <w:t>Sankce</w:t>
      </w:r>
    </w:p>
    <w:p w:rsidR="004F498C" w:rsidRPr="00BE0A3C" w:rsidRDefault="004F498C" w:rsidP="004F498C">
      <w:pPr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</w:pPr>
      <w:r w:rsidRPr="00BE0A3C">
        <w:rPr>
          <w:rFonts w:cs="Arial"/>
          <w:sz w:val="22"/>
          <w:szCs w:val="22"/>
        </w:rPr>
        <w:t>Porušení povinností stanovených tímto nařízením se postihuje podle zvláštních předpisů</w:t>
      </w:r>
      <w:r>
        <w:rPr>
          <w:rStyle w:val="Znakapoznpodarou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>.</w:t>
      </w:r>
    </w:p>
    <w:p w:rsidR="004F498C" w:rsidRPr="004E2F65" w:rsidRDefault="004F498C" w:rsidP="004F498C">
      <w:pPr>
        <w:rPr>
          <w:rFonts w:cs="Arial"/>
          <w:sz w:val="22"/>
          <w:szCs w:val="22"/>
        </w:rPr>
      </w:pP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Článek 4</w:t>
      </w:r>
    </w:p>
    <w:p w:rsidR="004F498C" w:rsidRPr="00201F52" w:rsidRDefault="004F498C" w:rsidP="004F498C">
      <w:pPr>
        <w:jc w:val="center"/>
        <w:rPr>
          <w:rFonts w:cs="Arial"/>
          <w:b/>
          <w:sz w:val="22"/>
          <w:szCs w:val="22"/>
        </w:rPr>
      </w:pPr>
      <w:r w:rsidRPr="00201F52">
        <w:rPr>
          <w:rFonts w:cs="Arial"/>
          <w:b/>
          <w:sz w:val="22"/>
          <w:szCs w:val="22"/>
        </w:rPr>
        <w:t>Zrušovací ustanovení</w:t>
      </w:r>
    </w:p>
    <w:p w:rsidR="004F498C" w:rsidRPr="00BE0A3C" w:rsidRDefault="004F498C" w:rsidP="004F498C">
      <w:pPr>
        <w:jc w:val="center"/>
        <w:rPr>
          <w:rFonts w:cs="Arial"/>
          <w:b/>
          <w:sz w:val="22"/>
          <w:szCs w:val="22"/>
        </w:rPr>
      </w:pPr>
    </w:p>
    <w:p w:rsidR="004F498C" w:rsidRPr="00BE0A3C" w:rsidRDefault="004F498C" w:rsidP="00E756C4">
      <w:pPr>
        <w:pStyle w:val="Tlotextu"/>
        <w:jc w:val="both"/>
        <w:rPr>
          <w:rFonts w:ascii="Arial" w:hAnsi="Arial" w:cs="Arial"/>
          <w:sz w:val="22"/>
          <w:szCs w:val="22"/>
        </w:rPr>
      </w:pPr>
      <w:r w:rsidRPr="00BE0A3C">
        <w:rPr>
          <w:rFonts w:ascii="Arial" w:hAnsi="Arial" w:cs="Arial"/>
          <w:sz w:val="22"/>
          <w:szCs w:val="22"/>
        </w:rPr>
        <w:t xml:space="preserve">Zrušuje se Nařízení města Blansko č. </w:t>
      </w:r>
      <w:r>
        <w:rPr>
          <w:rFonts w:ascii="Arial" w:hAnsi="Arial" w:cs="Arial"/>
          <w:sz w:val="22"/>
          <w:szCs w:val="22"/>
        </w:rPr>
        <w:t>3/2003</w:t>
      </w:r>
      <w:r w:rsidRPr="004E2F65">
        <w:rPr>
          <w:rFonts w:ascii="Arial" w:hAnsi="Arial" w:cs="Arial"/>
          <w:sz w:val="22"/>
          <w:szCs w:val="22"/>
        </w:rPr>
        <w:t xml:space="preserve"> o stání vozidel ve městě Blansko</w:t>
      </w:r>
      <w:r w:rsidRPr="00BE0A3C">
        <w:rPr>
          <w:rFonts w:ascii="Arial" w:hAnsi="Arial" w:cs="Arial"/>
          <w:sz w:val="22"/>
          <w:szCs w:val="22"/>
        </w:rPr>
        <w:t xml:space="preserve">, ve znění Nařízení města Blansko č. 4/2014, </w:t>
      </w:r>
      <w:r w:rsidRPr="004E2F65">
        <w:rPr>
          <w:rFonts w:ascii="Arial" w:hAnsi="Arial" w:cs="Arial"/>
          <w:sz w:val="22"/>
          <w:szCs w:val="22"/>
        </w:rPr>
        <w:t>kterým se mění Nařízení města Blansko č. 3/2003 o stání vozidel ve městě Blansku.</w:t>
      </w: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Článek 5</w:t>
      </w:r>
    </w:p>
    <w:p w:rsidR="004F498C" w:rsidRPr="00346DEB" w:rsidRDefault="004F498C" w:rsidP="004F498C">
      <w:pPr>
        <w:jc w:val="center"/>
        <w:rPr>
          <w:rFonts w:cs="Arial"/>
          <w:b/>
          <w:sz w:val="22"/>
          <w:szCs w:val="22"/>
        </w:rPr>
      </w:pPr>
      <w:r w:rsidRPr="00346DEB">
        <w:rPr>
          <w:rFonts w:cs="Arial"/>
          <w:b/>
          <w:sz w:val="22"/>
          <w:szCs w:val="22"/>
        </w:rPr>
        <w:t>Účinnost</w:t>
      </w:r>
    </w:p>
    <w:p w:rsidR="004F498C" w:rsidRPr="00BE0A3C" w:rsidRDefault="004F498C" w:rsidP="004F498C">
      <w:pPr>
        <w:jc w:val="center"/>
        <w:rPr>
          <w:rFonts w:cs="Arial"/>
          <w:b/>
          <w:bCs/>
          <w:sz w:val="22"/>
          <w:szCs w:val="22"/>
        </w:rPr>
      </w:pPr>
    </w:p>
    <w:p w:rsidR="004F498C" w:rsidRPr="004E2F65" w:rsidRDefault="004F498C" w:rsidP="00E756C4">
      <w:pPr>
        <w:pStyle w:val="Tlotextu"/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Toto nařízení nabývá účinnosti dnem </w:t>
      </w:r>
      <w:proofErr w:type="gramStart"/>
      <w:r w:rsidR="00527CBC">
        <w:rPr>
          <w:rFonts w:ascii="Arial" w:hAnsi="Arial" w:cs="Arial"/>
          <w:sz w:val="22"/>
          <w:szCs w:val="22"/>
        </w:rPr>
        <w:t>01.</w:t>
      </w:r>
      <w:r>
        <w:rPr>
          <w:rFonts w:ascii="Arial" w:hAnsi="Arial" w:cs="Arial"/>
          <w:sz w:val="22"/>
          <w:szCs w:val="22"/>
        </w:rPr>
        <w:t>02.2017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F498C" w:rsidRDefault="004F498C" w:rsidP="00E756C4">
      <w:pPr>
        <w:jc w:val="center"/>
        <w:rPr>
          <w:rFonts w:cs="Arial"/>
          <w:sz w:val="22"/>
          <w:szCs w:val="22"/>
        </w:rPr>
      </w:pPr>
    </w:p>
    <w:p w:rsidR="00E756C4" w:rsidRDefault="00E756C4" w:rsidP="00E756C4">
      <w:pPr>
        <w:jc w:val="center"/>
        <w:rPr>
          <w:rFonts w:cs="Arial"/>
          <w:sz w:val="22"/>
          <w:szCs w:val="22"/>
        </w:rPr>
      </w:pPr>
    </w:p>
    <w:p w:rsidR="00E756C4" w:rsidRDefault="00E756C4" w:rsidP="00E756C4">
      <w:pPr>
        <w:jc w:val="center"/>
        <w:rPr>
          <w:rFonts w:cs="Arial"/>
          <w:sz w:val="22"/>
          <w:szCs w:val="22"/>
        </w:rPr>
      </w:pPr>
    </w:p>
    <w:p w:rsidR="00E756C4" w:rsidRDefault="00E756C4" w:rsidP="00E756C4">
      <w:pPr>
        <w:jc w:val="center"/>
        <w:rPr>
          <w:rFonts w:cs="Arial"/>
          <w:sz w:val="22"/>
          <w:szCs w:val="22"/>
        </w:rPr>
      </w:pPr>
    </w:p>
    <w:p w:rsidR="00E756C4" w:rsidRPr="004E2F65" w:rsidRDefault="00E756C4" w:rsidP="00E756C4">
      <w:pPr>
        <w:jc w:val="center"/>
        <w:rPr>
          <w:rFonts w:cs="Arial"/>
          <w:sz w:val="22"/>
          <w:szCs w:val="22"/>
        </w:rPr>
      </w:pPr>
    </w:p>
    <w:p w:rsidR="004F498C" w:rsidRPr="004E2F65" w:rsidRDefault="004F498C" w:rsidP="004F498C">
      <w:pPr>
        <w:pStyle w:val="Standard"/>
        <w:jc w:val="center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>Mgr. Ivo Polák</w:t>
      </w:r>
    </w:p>
    <w:p w:rsidR="004F498C" w:rsidRPr="004E2F65" w:rsidRDefault="004F498C" w:rsidP="004F498C">
      <w:pPr>
        <w:pStyle w:val="Standard"/>
        <w:jc w:val="center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>starosta</w:t>
      </w:r>
    </w:p>
    <w:p w:rsidR="004F498C" w:rsidRDefault="004F498C" w:rsidP="004F498C">
      <w:pPr>
        <w:pStyle w:val="Standard"/>
        <w:rPr>
          <w:rFonts w:cs="Arial"/>
          <w:sz w:val="22"/>
          <w:szCs w:val="22"/>
        </w:rPr>
      </w:pPr>
    </w:p>
    <w:p w:rsidR="004F498C" w:rsidRDefault="004F498C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E756C4" w:rsidRPr="004E2F65" w:rsidRDefault="00E756C4" w:rsidP="004F498C">
      <w:pPr>
        <w:pStyle w:val="Standard"/>
        <w:rPr>
          <w:rFonts w:cs="Arial"/>
          <w:sz w:val="22"/>
          <w:szCs w:val="22"/>
        </w:rPr>
      </w:pP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ab/>
        <w:t>Ing. Bc. Jiří Crha</w:t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Pr="004E2F65">
        <w:rPr>
          <w:rFonts w:cs="Arial"/>
          <w:sz w:val="22"/>
          <w:szCs w:val="22"/>
        </w:rPr>
        <w:t>doc. Ing. Jaromír Roučka, CSc.</w:t>
      </w: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 xml:space="preserve">    </w:t>
      </w:r>
      <w:r w:rsidRPr="004E2F65">
        <w:rPr>
          <w:rFonts w:cs="Arial"/>
          <w:sz w:val="22"/>
          <w:szCs w:val="22"/>
        </w:rPr>
        <w:tab/>
        <w:t xml:space="preserve">   místostarosta</w:t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 w:rsidRPr="004E2F6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Pr="004E2F65">
        <w:rPr>
          <w:rFonts w:cs="Arial"/>
          <w:sz w:val="22"/>
          <w:szCs w:val="22"/>
        </w:rPr>
        <w:t>místostarosta</w:t>
      </w: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  <w:r w:rsidRPr="004E2F65">
        <w:rPr>
          <w:rFonts w:cs="Arial"/>
          <w:sz w:val="22"/>
          <w:szCs w:val="22"/>
        </w:rPr>
        <w:t xml:space="preserve"> </w:t>
      </w:r>
    </w:p>
    <w:p w:rsidR="004F498C" w:rsidRDefault="004F498C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E756C4" w:rsidRDefault="00E756C4" w:rsidP="004F498C">
      <w:pPr>
        <w:pStyle w:val="Standard"/>
        <w:rPr>
          <w:rFonts w:cs="Arial"/>
          <w:sz w:val="22"/>
          <w:szCs w:val="22"/>
        </w:rPr>
      </w:pPr>
    </w:p>
    <w:p w:rsidR="00CA0D3E" w:rsidRPr="004E2F65" w:rsidRDefault="00CA0D3E" w:rsidP="004F498C">
      <w:pPr>
        <w:pStyle w:val="Standard"/>
        <w:rPr>
          <w:rFonts w:cs="Arial"/>
          <w:sz w:val="22"/>
          <w:szCs w:val="22"/>
        </w:rPr>
      </w:pPr>
    </w:p>
    <w:p w:rsidR="00CA0D3E" w:rsidRDefault="00CA0D3E" w:rsidP="00CA0D3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Vyvěšeno na úřední desce dne:</w:t>
      </w:r>
    </w:p>
    <w:p w:rsidR="00CA0D3E" w:rsidRDefault="00CA0D3E" w:rsidP="00CA0D3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Sejmuto z úřední desky dne:</w:t>
      </w:r>
    </w:p>
    <w:p w:rsidR="004F498C" w:rsidRPr="004E2F65" w:rsidRDefault="004F498C" w:rsidP="004F498C">
      <w:pPr>
        <w:pStyle w:val="Standard"/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  <w:sectPr w:rsidR="004F498C" w:rsidSect="004F498C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4F498C" w:rsidRDefault="004F498C" w:rsidP="004F498C">
      <w:pPr>
        <w:jc w:val="both"/>
        <w:rPr>
          <w:rFonts w:cs="Arial"/>
          <w:sz w:val="22"/>
          <w:szCs w:val="22"/>
        </w:rPr>
        <w:sectPr w:rsidR="004F498C" w:rsidSect="00235F05">
          <w:footnotePr>
            <w:numFmt w:val="lowerLetter"/>
          </w:footnotePr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  <w:r>
        <w:rPr>
          <w:rFonts w:cs="Arial"/>
          <w:sz w:val="22"/>
          <w:szCs w:val="22"/>
        </w:rPr>
        <w:t xml:space="preserve"> </w:t>
      </w:r>
    </w:p>
    <w:p w:rsidR="004F498C" w:rsidRDefault="004F498C" w:rsidP="004F498C">
      <w:pPr>
        <w:jc w:val="both"/>
        <w:rPr>
          <w:rFonts w:cs="Arial"/>
          <w:sz w:val="22"/>
          <w:szCs w:val="22"/>
        </w:rPr>
        <w:sectPr w:rsidR="004F498C" w:rsidSect="00A54A30">
          <w:footnotePr>
            <w:numFmt w:val="lowerRoman"/>
          </w:footnotePr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4F498C" w:rsidRDefault="004F498C" w:rsidP="004F498C">
      <w:pPr>
        <w:rPr>
          <w:rFonts w:cs="Arial"/>
          <w:sz w:val="22"/>
          <w:szCs w:val="22"/>
        </w:rPr>
      </w:pPr>
    </w:p>
    <w:p w:rsidR="004F498C" w:rsidRDefault="004F498C" w:rsidP="000E1BFC">
      <w:pPr>
        <w:pStyle w:val="Tlotextu"/>
        <w:spacing w:after="0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Příloha </w:t>
      </w:r>
    </w:p>
    <w:p w:rsidR="000E1BFC" w:rsidRPr="004E2F65" w:rsidRDefault="000E1BFC" w:rsidP="000E1BFC">
      <w:pPr>
        <w:pStyle w:val="Tlotextu"/>
        <w:spacing w:after="0"/>
        <w:rPr>
          <w:rFonts w:ascii="Arial" w:hAnsi="Arial" w:cs="Arial"/>
          <w:sz w:val="22"/>
          <w:szCs w:val="22"/>
        </w:rPr>
      </w:pPr>
    </w:p>
    <w:p w:rsidR="004F498C" w:rsidRDefault="004F498C" w:rsidP="000E1BFC">
      <w:pPr>
        <w:pStyle w:val="Tlotextu"/>
        <w:spacing w:after="0"/>
        <w:rPr>
          <w:rStyle w:val="Silnzdraznn"/>
          <w:rFonts w:ascii="Arial" w:hAnsi="Arial" w:cs="Arial"/>
          <w:sz w:val="22"/>
          <w:szCs w:val="22"/>
        </w:rPr>
      </w:pPr>
      <w:r w:rsidRPr="004E2F65">
        <w:rPr>
          <w:rStyle w:val="Silnzdraznn"/>
          <w:rFonts w:ascii="Arial" w:hAnsi="Arial" w:cs="Arial"/>
          <w:sz w:val="22"/>
          <w:szCs w:val="22"/>
        </w:rPr>
        <w:t>Nařízení č. </w:t>
      </w:r>
      <w:r>
        <w:rPr>
          <w:rStyle w:val="Silnzdraznn"/>
          <w:rFonts w:ascii="Arial" w:hAnsi="Arial" w:cs="Arial"/>
          <w:sz w:val="22"/>
          <w:szCs w:val="22"/>
        </w:rPr>
        <w:t>1/2017</w:t>
      </w:r>
      <w:r w:rsidRPr="004E2F65">
        <w:rPr>
          <w:rStyle w:val="Silnzdraznn"/>
          <w:rFonts w:ascii="Arial" w:hAnsi="Arial" w:cs="Arial"/>
          <w:sz w:val="22"/>
          <w:szCs w:val="22"/>
        </w:rPr>
        <w:t xml:space="preserve"> o stání vozidel ve městě Blansko</w:t>
      </w:r>
    </w:p>
    <w:p w:rsidR="000E1BFC" w:rsidRPr="004E2F65" w:rsidRDefault="000E1BFC" w:rsidP="000E1BFC">
      <w:pPr>
        <w:pStyle w:val="Tlotextu"/>
        <w:spacing w:after="0"/>
        <w:rPr>
          <w:rFonts w:ascii="Arial" w:hAnsi="Arial" w:cs="Arial"/>
          <w:sz w:val="22"/>
          <w:szCs w:val="22"/>
        </w:rPr>
      </w:pPr>
    </w:p>
    <w:p w:rsidR="004F498C" w:rsidRDefault="004F498C" w:rsidP="000E1BFC">
      <w:pPr>
        <w:pStyle w:val="Tlotextu"/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>Nehlídaná placená parkovací stání, která lze užít pouze za cenu stanovenou usnesením R</w:t>
      </w:r>
      <w:r w:rsidR="005369DF">
        <w:rPr>
          <w:rFonts w:ascii="Arial" w:hAnsi="Arial" w:cs="Arial"/>
          <w:sz w:val="22"/>
          <w:szCs w:val="22"/>
        </w:rPr>
        <w:t>MB</w:t>
      </w:r>
      <w:r w:rsidRPr="004E2F65">
        <w:rPr>
          <w:rFonts w:ascii="Arial" w:hAnsi="Arial" w:cs="Arial"/>
          <w:sz w:val="22"/>
          <w:szCs w:val="22"/>
        </w:rPr>
        <w:t xml:space="preserve"> placenou prostřednictvím parkovacích automatů nebo parkovací kartou:</w:t>
      </w:r>
    </w:p>
    <w:p w:rsidR="004F498C" w:rsidRPr="004E2F65" w:rsidRDefault="004F498C" w:rsidP="000E1BFC">
      <w:pPr>
        <w:pStyle w:val="Tlotextu"/>
        <w:numPr>
          <w:ilvl w:val="0"/>
          <w:numId w:val="31"/>
        </w:numPr>
        <w:spacing w:after="0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>Veřejně přístupná parkoviště:</w:t>
      </w:r>
    </w:p>
    <w:p w:rsidR="004F498C" w:rsidRPr="004E2F65" w:rsidRDefault="004F498C" w:rsidP="000E1BFC">
      <w:pPr>
        <w:pStyle w:val="Tlotextu"/>
        <w:numPr>
          <w:ilvl w:val="0"/>
          <w:numId w:val="30"/>
        </w:numPr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na ulici </w:t>
      </w:r>
      <w:proofErr w:type="spellStart"/>
      <w:r w:rsidRPr="004E2F65">
        <w:rPr>
          <w:rFonts w:ascii="Arial" w:hAnsi="Arial" w:cs="Arial"/>
          <w:sz w:val="22"/>
          <w:szCs w:val="22"/>
        </w:rPr>
        <w:t>Rožmitálova</w:t>
      </w:r>
      <w:proofErr w:type="spellEnd"/>
      <w:r w:rsidRPr="004E2F65">
        <w:rPr>
          <w:rFonts w:ascii="Arial" w:hAnsi="Arial" w:cs="Arial"/>
          <w:sz w:val="22"/>
          <w:szCs w:val="22"/>
        </w:rPr>
        <w:t>, pod Wanklovým nám. u </w:t>
      </w:r>
      <w:r>
        <w:rPr>
          <w:rFonts w:ascii="Arial" w:hAnsi="Arial" w:cs="Arial"/>
          <w:sz w:val="22"/>
          <w:szCs w:val="22"/>
        </w:rPr>
        <w:t>kruhového objezdu</w:t>
      </w:r>
      <w:r w:rsidR="00EA2FDC">
        <w:rPr>
          <w:rFonts w:ascii="Arial" w:hAnsi="Arial" w:cs="Arial"/>
          <w:sz w:val="22"/>
          <w:szCs w:val="22"/>
        </w:rPr>
        <w:t>,</w:t>
      </w:r>
    </w:p>
    <w:p w:rsidR="004F498C" w:rsidRPr="004E2F65" w:rsidRDefault="004F498C" w:rsidP="000E1BFC">
      <w:pPr>
        <w:pStyle w:val="Tlotextu"/>
        <w:numPr>
          <w:ilvl w:val="0"/>
          <w:numId w:val="30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na ulici Seifertova </w:t>
      </w:r>
      <w:r>
        <w:rPr>
          <w:rFonts w:ascii="Arial" w:hAnsi="Arial" w:cs="Arial"/>
          <w:sz w:val="22"/>
          <w:szCs w:val="22"/>
        </w:rPr>
        <w:t xml:space="preserve">s příjezdem z ulice </w:t>
      </w:r>
      <w:proofErr w:type="spellStart"/>
      <w:r>
        <w:rPr>
          <w:rFonts w:ascii="Arial" w:hAnsi="Arial" w:cs="Arial"/>
          <w:sz w:val="22"/>
          <w:szCs w:val="22"/>
        </w:rPr>
        <w:t>Rožmitálova</w:t>
      </w:r>
      <w:proofErr w:type="spellEnd"/>
      <w:r w:rsidR="00EA2FDC">
        <w:rPr>
          <w:rFonts w:ascii="Arial" w:hAnsi="Arial" w:cs="Arial"/>
          <w:sz w:val="22"/>
          <w:szCs w:val="22"/>
        </w:rPr>
        <w:t>,</w:t>
      </w:r>
    </w:p>
    <w:p w:rsidR="004F498C" w:rsidRPr="004E2F65" w:rsidRDefault="004F498C" w:rsidP="000E1BFC">
      <w:pPr>
        <w:pStyle w:val="Tlotextu"/>
        <w:numPr>
          <w:ilvl w:val="0"/>
          <w:numId w:val="30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4E2F65">
        <w:rPr>
          <w:rFonts w:ascii="Arial" w:hAnsi="Arial" w:cs="Arial"/>
          <w:sz w:val="22"/>
          <w:szCs w:val="22"/>
        </w:rPr>
        <w:t xml:space="preserve">na </w:t>
      </w:r>
      <w:proofErr w:type="gramStart"/>
      <w:r w:rsidRPr="004E2F65">
        <w:rPr>
          <w:rFonts w:ascii="Arial" w:hAnsi="Arial" w:cs="Arial"/>
          <w:sz w:val="22"/>
          <w:szCs w:val="22"/>
        </w:rPr>
        <w:t>nám.</w:t>
      </w:r>
      <w:proofErr w:type="gramEnd"/>
      <w:r w:rsidRPr="004E2F65">
        <w:rPr>
          <w:rFonts w:ascii="Arial" w:hAnsi="Arial" w:cs="Arial"/>
          <w:sz w:val="22"/>
          <w:szCs w:val="22"/>
        </w:rPr>
        <w:t xml:space="preserve"> Republiky</w:t>
      </w:r>
      <w:r w:rsidR="00EA2FDC">
        <w:rPr>
          <w:rFonts w:ascii="Arial" w:hAnsi="Arial" w:cs="Arial"/>
          <w:sz w:val="22"/>
          <w:szCs w:val="22"/>
        </w:rPr>
        <w:t>,</w:t>
      </w:r>
    </w:p>
    <w:p w:rsidR="0089709F" w:rsidRDefault="004F498C" w:rsidP="000E1BFC">
      <w:pPr>
        <w:pStyle w:val="Tlotextu"/>
        <w:numPr>
          <w:ilvl w:val="0"/>
          <w:numId w:val="30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3862AD">
        <w:rPr>
          <w:rFonts w:ascii="Arial" w:hAnsi="Arial" w:cs="Arial"/>
          <w:sz w:val="22"/>
          <w:szCs w:val="22"/>
        </w:rPr>
        <w:t>na ulici A. Skotáka</w:t>
      </w:r>
      <w:r w:rsidR="005A491A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3862AD">
        <w:rPr>
          <w:rFonts w:ascii="Arial" w:hAnsi="Arial" w:cs="Arial"/>
          <w:sz w:val="22"/>
          <w:szCs w:val="22"/>
        </w:rPr>
        <w:t xml:space="preserve"> </w:t>
      </w:r>
    </w:p>
    <w:p w:rsidR="004F498C" w:rsidRPr="003862AD" w:rsidRDefault="004F498C" w:rsidP="000E1BFC">
      <w:pPr>
        <w:pStyle w:val="Tlotextu"/>
        <w:numPr>
          <w:ilvl w:val="0"/>
          <w:numId w:val="30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3862AD">
        <w:rPr>
          <w:rFonts w:ascii="Arial" w:hAnsi="Arial" w:cs="Arial"/>
          <w:sz w:val="22"/>
          <w:szCs w:val="22"/>
        </w:rPr>
        <w:t>na ulici Zahradní (nad nemocnicí)</w:t>
      </w:r>
      <w:r w:rsidR="00EA2FDC">
        <w:rPr>
          <w:rFonts w:ascii="Arial" w:hAnsi="Arial" w:cs="Arial"/>
          <w:sz w:val="22"/>
          <w:szCs w:val="22"/>
        </w:rPr>
        <w:t>,</w:t>
      </w:r>
      <w:r w:rsidRPr="003862AD">
        <w:rPr>
          <w:rFonts w:ascii="Arial" w:hAnsi="Arial" w:cs="Arial"/>
          <w:sz w:val="22"/>
          <w:szCs w:val="22"/>
        </w:rPr>
        <w:t xml:space="preserve"> </w:t>
      </w:r>
    </w:p>
    <w:p w:rsidR="004F498C" w:rsidRPr="00D10CD1" w:rsidRDefault="004F498C" w:rsidP="000E1BFC">
      <w:pPr>
        <w:pStyle w:val="Tlotextu"/>
        <w:numPr>
          <w:ilvl w:val="0"/>
          <w:numId w:val="30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D10CD1">
        <w:rPr>
          <w:rFonts w:ascii="Arial" w:hAnsi="Arial" w:cs="Arial"/>
          <w:sz w:val="22"/>
          <w:szCs w:val="22"/>
        </w:rPr>
        <w:t>na ulici K. H. Máchy (parkoviště před nemocnicí)</w:t>
      </w:r>
      <w:r w:rsidR="00EA2FDC">
        <w:rPr>
          <w:rFonts w:ascii="Arial" w:hAnsi="Arial" w:cs="Arial"/>
          <w:sz w:val="22"/>
          <w:szCs w:val="22"/>
        </w:rPr>
        <w:t>.</w:t>
      </w:r>
    </w:p>
    <w:p w:rsidR="004F498C" w:rsidRPr="00D10CD1" w:rsidRDefault="004F498C" w:rsidP="000E1BFC">
      <w:pPr>
        <w:pStyle w:val="Tlotextu"/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</w:p>
    <w:p w:rsidR="004F498C" w:rsidRPr="00D10CD1" w:rsidRDefault="004F498C" w:rsidP="000E1BFC">
      <w:pPr>
        <w:pStyle w:val="Tlotextu"/>
        <w:numPr>
          <w:ilvl w:val="0"/>
          <w:numId w:val="31"/>
        </w:numPr>
        <w:spacing w:after="0"/>
        <w:rPr>
          <w:rFonts w:ascii="Arial" w:hAnsi="Arial" w:cs="Arial"/>
          <w:sz w:val="22"/>
          <w:szCs w:val="22"/>
        </w:rPr>
      </w:pPr>
      <w:r w:rsidRPr="00D10CD1">
        <w:rPr>
          <w:rFonts w:ascii="Arial" w:hAnsi="Arial" w:cs="Arial"/>
          <w:sz w:val="22"/>
          <w:szCs w:val="22"/>
        </w:rPr>
        <w:t xml:space="preserve"> Vymezené úseky místních komunikací:</w:t>
      </w:r>
    </w:p>
    <w:p w:rsidR="004F498C" w:rsidRPr="00D10CD1" w:rsidRDefault="004F498C" w:rsidP="001664AA">
      <w:pPr>
        <w:pStyle w:val="Tlotextu"/>
        <w:numPr>
          <w:ilvl w:val="0"/>
          <w:numId w:val="34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D10CD1">
        <w:rPr>
          <w:rFonts w:ascii="Arial" w:hAnsi="Arial" w:cs="Arial"/>
          <w:sz w:val="22"/>
          <w:szCs w:val="22"/>
        </w:rPr>
        <w:t xml:space="preserve">nám. Republiky – kolmá stání vlevo ve směru jízdy od ulice </w:t>
      </w:r>
      <w:proofErr w:type="spellStart"/>
      <w:r w:rsidRPr="00D10CD1">
        <w:rPr>
          <w:rFonts w:ascii="Arial" w:hAnsi="Arial" w:cs="Arial"/>
          <w:sz w:val="22"/>
          <w:szCs w:val="22"/>
        </w:rPr>
        <w:t>Rožmitálova</w:t>
      </w:r>
      <w:proofErr w:type="spellEnd"/>
      <w:r w:rsidRPr="00D10CD1">
        <w:rPr>
          <w:rFonts w:ascii="Arial" w:hAnsi="Arial" w:cs="Arial"/>
          <w:sz w:val="22"/>
          <w:szCs w:val="22"/>
        </w:rPr>
        <w:t xml:space="preserve"> po objekt budovy městského úřadu na </w:t>
      </w:r>
      <w:proofErr w:type="gramStart"/>
      <w:r w:rsidRPr="00D10CD1">
        <w:rPr>
          <w:rFonts w:ascii="Arial" w:hAnsi="Arial" w:cs="Arial"/>
          <w:sz w:val="22"/>
          <w:szCs w:val="22"/>
        </w:rPr>
        <w:t>nám.</w:t>
      </w:r>
      <w:proofErr w:type="gramEnd"/>
      <w:r w:rsidRPr="00D10CD1">
        <w:rPr>
          <w:rFonts w:ascii="Arial" w:hAnsi="Arial" w:cs="Arial"/>
          <w:sz w:val="22"/>
          <w:szCs w:val="22"/>
        </w:rPr>
        <w:t xml:space="preserve"> Republiky</w:t>
      </w:r>
      <w:r w:rsidR="00EA2FDC">
        <w:rPr>
          <w:rFonts w:ascii="Arial" w:hAnsi="Arial" w:cs="Arial"/>
          <w:sz w:val="22"/>
          <w:szCs w:val="22"/>
        </w:rPr>
        <w:t>,</w:t>
      </w:r>
    </w:p>
    <w:p w:rsidR="004F498C" w:rsidRPr="00D10CD1" w:rsidRDefault="004F498C" w:rsidP="001664AA">
      <w:pPr>
        <w:pStyle w:val="Tlotextu"/>
        <w:numPr>
          <w:ilvl w:val="0"/>
          <w:numId w:val="34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D10CD1">
        <w:rPr>
          <w:rFonts w:ascii="Arial" w:hAnsi="Arial" w:cs="Arial"/>
          <w:sz w:val="22"/>
          <w:szCs w:val="22"/>
        </w:rPr>
        <w:t xml:space="preserve">nám. Svobody – šikmá stání v jednom směru od dopravního značení  u objektu městského úřadu na </w:t>
      </w:r>
      <w:proofErr w:type="gramStart"/>
      <w:r w:rsidRPr="00D10CD1">
        <w:rPr>
          <w:rFonts w:ascii="Arial" w:hAnsi="Arial" w:cs="Arial"/>
          <w:sz w:val="22"/>
          <w:szCs w:val="22"/>
        </w:rPr>
        <w:t>nám.</w:t>
      </w:r>
      <w:proofErr w:type="gramEnd"/>
      <w:r w:rsidRPr="00D10CD1">
        <w:rPr>
          <w:rFonts w:ascii="Arial" w:hAnsi="Arial" w:cs="Arial"/>
          <w:sz w:val="22"/>
          <w:szCs w:val="22"/>
        </w:rPr>
        <w:t xml:space="preserve"> Svobody a kolmá stání v obou směrec</w:t>
      </w:r>
      <w:r w:rsidR="00EA2FDC">
        <w:rPr>
          <w:rFonts w:ascii="Arial" w:hAnsi="Arial" w:cs="Arial"/>
          <w:sz w:val="22"/>
          <w:szCs w:val="22"/>
        </w:rPr>
        <w:t>h před objektem obchodního domu,</w:t>
      </w:r>
      <w:r w:rsidRPr="00D10CD1">
        <w:rPr>
          <w:rFonts w:ascii="Arial" w:hAnsi="Arial" w:cs="Arial"/>
          <w:sz w:val="22"/>
          <w:szCs w:val="22"/>
        </w:rPr>
        <w:t xml:space="preserve"> </w:t>
      </w:r>
    </w:p>
    <w:p w:rsidR="004F498C" w:rsidRPr="00D10CD1" w:rsidRDefault="004F498C" w:rsidP="001664AA">
      <w:pPr>
        <w:pStyle w:val="Tlotextu"/>
        <w:numPr>
          <w:ilvl w:val="0"/>
          <w:numId w:val="34"/>
        </w:numPr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  <w:r w:rsidRPr="00D10CD1">
        <w:rPr>
          <w:rFonts w:ascii="Arial" w:hAnsi="Arial" w:cs="Arial"/>
          <w:sz w:val="22"/>
          <w:szCs w:val="22"/>
        </w:rPr>
        <w:t>ulice K. H. Máchy (před nemocnicí).</w:t>
      </w:r>
    </w:p>
    <w:p w:rsidR="004F498C" w:rsidRDefault="004F498C" w:rsidP="004F498C"/>
    <w:p w:rsidR="004F498C" w:rsidRDefault="004F498C" w:rsidP="004F498C"/>
    <w:p w:rsidR="004F498C" w:rsidRDefault="004F498C" w:rsidP="004F498C"/>
    <w:p w:rsidR="004F498C" w:rsidRDefault="004F498C" w:rsidP="004F498C"/>
    <w:p w:rsidR="004F498C" w:rsidRPr="00F85F11" w:rsidRDefault="004F498C" w:rsidP="004F498C">
      <w:pPr>
        <w:tabs>
          <w:tab w:val="right" w:leader="dot" w:pos="4111"/>
        </w:tabs>
        <w:spacing w:after="120"/>
        <w:rPr>
          <w:rFonts w:cs="Arial"/>
          <w:sz w:val="22"/>
          <w:szCs w:val="22"/>
        </w:rPr>
      </w:pPr>
    </w:p>
    <w:p w:rsidR="004F498C" w:rsidRDefault="004F498C" w:rsidP="000A7775">
      <w:pPr>
        <w:pStyle w:val="Standard"/>
        <w:jc w:val="center"/>
        <w:rPr>
          <w:sz w:val="22"/>
          <w:szCs w:val="22"/>
        </w:rPr>
      </w:pPr>
    </w:p>
    <w:sectPr w:rsidR="004F498C">
      <w:footerReference w:type="default" r:id="rId8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3" w:rsidRDefault="00F9248C">
      <w:r>
        <w:separator/>
      </w:r>
    </w:p>
  </w:endnote>
  <w:endnote w:type="continuationSeparator" w:id="0">
    <w:p w:rsidR="00F832D3" w:rsidRDefault="00F9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20" w:rsidRPr="00B15824" w:rsidRDefault="00F9248C">
    <w:pPr>
      <w:pStyle w:val="Zpat"/>
      <w:jc w:val="center"/>
      <w:rPr>
        <w:sz w:val="22"/>
        <w:szCs w:val="22"/>
      </w:rPr>
    </w:pPr>
    <w:r w:rsidRPr="00B15824">
      <w:rPr>
        <w:sz w:val="22"/>
        <w:szCs w:val="22"/>
      </w:rPr>
      <w:fldChar w:fldCharType="begin"/>
    </w:r>
    <w:r w:rsidRPr="00B15824">
      <w:rPr>
        <w:sz w:val="22"/>
        <w:szCs w:val="22"/>
      </w:rPr>
      <w:instrText xml:space="preserve"> PAGE </w:instrText>
    </w:r>
    <w:r w:rsidRPr="00B15824">
      <w:rPr>
        <w:sz w:val="22"/>
        <w:szCs w:val="22"/>
      </w:rPr>
      <w:fldChar w:fldCharType="separate"/>
    </w:r>
    <w:r w:rsidR="005A491A">
      <w:rPr>
        <w:noProof/>
        <w:sz w:val="22"/>
        <w:szCs w:val="22"/>
      </w:rPr>
      <w:t>3</w:t>
    </w:r>
    <w:r w:rsidRPr="00B15824">
      <w:rPr>
        <w:sz w:val="22"/>
        <w:szCs w:val="22"/>
      </w:rPr>
      <w:fldChar w:fldCharType="end"/>
    </w:r>
  </w:p>
  <w:p w:rsidR="00E84BFB" w:rsidRDefault="00E84B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3" w:rsidRDefault="00F9248C">
      <w:r>
        <w:rPr>
          <w:color w:val="000000"/>
        </w:rPr>
        <w:separator/>
      </w:r>
    </w:p>
  </w:footnote>
  <w:footnote w:type="continuationSeparator" w:id="0">
    <w:p w:rsidR="00F832D3" w:rsidRDefault="00F9248C">
      <w:r>
        <w:continuationSeparator/>
      </w:r>
    </w:p>
  </w:footnote>
  <w:footnote w:id="1">
    <w:p w:rsidR="004F498C" w:rsidRDefault="004F498C" w:rsidP="00527CB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10CD1">
        <w:rPr>
          <w:rFonts w:cs="Arial"/>
        </w:rPr>
        <w:t>Zákon č. 128/2000 Sb., o obcích (obecní zřízení), ve znění pozdějších předpisů, zákon č. 200/1990 Sb., o 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154"/>
    <w:multiLevelType w:val="multilevel"/>
    <w:tmpl w:val="01CEA95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1" w15:restartNumberingAfterBreak="0">
    <w:nsid w:val="09D0256A"/>
    <w:multiLevelType w:val="hybridMultilevel"/>
    <w:tmpl w:val="1BFAB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6C6A"/>
    <w:multiLevelType w:val="hybridMultilevel"/>
    <w:tmpl w:val="407C25FA"/>
    <w:lvl w:ilvl="0" w:tplc="BD22487C">
      <w:start w:val="1"/>
      <w:numFmt w:val="bullet"/>
      <w:lvlText w:val="−"/>
      <w:lvlJc w:val="left"/>
      <w:pPr>
        <w:ind w:left="68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442634"/>
    <w:multiLevelType w:val="hybridMultilevel"/>
    <w:tmpl w:val="9FE6E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609A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7194665"/>
    <w:multiLevelType w:val="multilevel"/>
    <w:tmpl w:val="B2CEF940"/>
    <w:lvl w:ilvl="0">
      <w:start w:val="1"/>
      <w:numFmt w:val="lowerLetter"/>
      <w:lvlText w:val="%1)"/>
      <w:lvlJc w:val="left"/>
      <w:pPr>
        <w:ind w:left="680" w:hanging="340"/>
      </w:pPr>
    </w:lvl>
    <w:lvl w:ilvl="1">
      <w:start w:val="1"/>
      <w:numFmt w:val="lowerLetter"/>
      <w:lvlText w:val="%2)"/>
      <w:lvlJc w:val="left"/>
      <w:pPr>
        <w:ind w:left="680" w:hanging="340"/>
      </w:p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lowerLetter"/>
      <w:lvlText w:val="%4)"/>
      <w:lvlJc w:val="left"/>
      <w:pPr>
        <w:ind w:left="680" w:hanging="340"/>
      </w:pPr>
    </w:lvl>
    <w:lvl w:ilvl="4">
      <w:start w:val="1"/>
      <w:numFmt w:val="lowerLetter"/>
      <w:lvlText w:val="%5)"/>
      <w:lvlJc w:val="left"/>
      <w:pPr>
        <w:ind w:left="680" w:hanging="340"/>
      </w:pPr>
    </w:lvl>
    <w:lvl w:ilvl="5">
      <w:start w:val="1"/>
      <w:numFmt w:val="lowerLetter"/>
      <w:lvlText w:val="%6)"/>
      <w:lvlJc w:val="left"/>
      <w:pPr>
        <w:ind w:left="680" w:hanging="340"/>
      </w:pPr>
    </w:lvl>
    <w:lvl w:ilvl="6">
      <w:start w:val="1"/>
      <w:numFmt w:val="lowerLetter"/>
      <w:lvlText w:val="%7)"/>
      <w:lvlJc w:val="left"/>
      <w:pPr>
        <w:ind w:left="680" w:hanging="340"/>
      </w:pPr>
    </w:lvl>
    <w:lvl w:ilvl="7">
      <w:start w:val="1"/>
      <w:numFmt w:val="lowerLetter"/>
      <w:lvlText w:val="%8)"/>
      <w:lvlJc w:val="left"/>
      <w:pPr>
        <w:ind w:left="680" w:hanging="340"/>
      </w:pPr>
    </w:lvl>
    <w:lvl w:ilvl="8">
      <w:start w:val="1"/>
      <w:numFmt w:val="lowerLetter"/>
      <w:lvlText w:val="%9)"/>
      <w:lvlJc w:val="left"/>
      <w:pPr>
        <w:ind w:left="680" w:hanging="340"/>
      </w:pPr>
    </w:lvl>
  </w:abstractNum>
  <w:abstractNum w:abstractNumId="6" w15:restartNumberingAfterBreak="0">
    <w:nsid w:val="17194C1B"/>
    <w:multiLevelType w:val="multilevel"/>
    <w:tmpl w:val="093A79DE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188428CA"/>
    <w:multiLevelType w:val="multilevel"/>
    <w:tmpl w:val="A1907822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8" w15:restartNumberingAfterBreak="0">
    <w:nsid w:val="1EDD352B"/>
    <w:multiLevelType w:val="multilevel"/>
    <w:tmpl w:val="BA3E675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246875B5"/>
    <w:multiLevelType w:val="multilevel"/>
    <w:tmpl w:val="810C12E6"/>
    <w:lvl w:ilvl="0">
      <w:start w:val="1"/>
      <w:numFmt w:val="lowerLetter"/>
      <w:lvlText w:val="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340" w:hanging="340"/>
      </w:pPr>
    </w:lvl>
    <w:lvl w:ilvl="3">
      <w:start w:val="1"/>
      <w:numFmt w:val="lowerLetter"/>
      <w:lvlText w:val="%4)"/>
      <w:lvlJc w:val="left"/>
      <w:pPr>
        <w:ind w:left="340" w:hanging="340"/>
      </w:pPr>
    </w:lvl>
    <w:lvl w:ilvl="4">
      <w:start w:val="1"/>
      <w:numFmt w:val="lowerLetter"/>
      <w:lvlText w:val="%5)"/>
      <w:lvlJc w:val="left"/>
      <w:pPr>
        <w:ind w:left="340" w:hanging="340"/>
      </w:pPr>
    </w:lvl>
    <w:lvl w:ilvl="5">
      <w:start w:val="1"/>
      <w:numFmt w:val="lowerLetter"/>
      <w:lvlText w:val="%6)"/>
      <w:lvlJc w:val="left"/>
      <w:pPr>
        <w:ind w:left="340" w:hanging="340"/>
      </w:pPr>
    </w:lvl>
    <w:lvl w:ilvl="6">
      <w:start w:val="1"/>
      <w:numFmt w:val="lowerLetter"/>
      <w:lvlText w:val="%7)"/>
      <w:lvlJc w:val="left"/>
      <w:pPr>
        <w:ind w:left="340" w:hanging="340"/>
      </w:pPr>
    </w:lvl>
    <w:lvl w:ilvl="7">
      <w:start w:val="1"/>
      <w:numFmt w:val="lowerLetter"/>
      <w:lvlText w:val="%8)"/>
      <w:lvlJc w:val="left"/>
      <w:pPr>
        <w:ind w:left="340" w:hanging="340"/>
      </w:pPr>
    </w:lvl>
    <w:lvl w:ilvl="8">
      <w:start w:val="1"/>
      <w:numFmt w:val="lowerLetter"/>
      <w:lvlText w:val="%9)"/>
      <w:lvlJc w:val="left"/>
      <w:pPr>
        <w:ind w:left="340" w:hanging="340"/>
      </w:pPr>
    </w:lvl>
  </w:abstractNum>
  <w:abstractNum w:abstractNumId="10" w15:restartNumberingAfterBreak="0">
    <w:nsid w:val="26BF3021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2DEE334C"/>
    <w:multiLevelType w:val="multilevel"/>
    <w:tmpl w:val="1D664522"/>
    <w:lvl w:ilvl="0">
      <w:start w:val="9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07E1F2F"/>
    <w:multiLevelType w:val="hybridMultilevel"/>
    <w:tmpl w:val="0FD26062"/>
    <w:lvl w:ilvl="0" w:tplc="446EB3B0">
      <w:start w:val="1"/>
      <w:numFmt w:val="lowerLetter"/>
      <w:lvlText w:val="%1)"/>
      <w:lvlJc w:val="left"/>
      <w:pPr>
        <w:ind w:left="112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 w15:restartNumberingAfterBreak="0">
    <w:nsid w:val="31B94CCA"/>
    <w:multiLevelType w:val="hybridMultilevel"/>
    <w:tmpl w:val="5EDEF354"/>
    <w:lvl w:ilvl="0" w:tplc="446EB3B0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4C4385"/>
    <w:multiLevelType w:val="multilevel"/>
    <w:tmpl w:val="9E3E5908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64A7868"/>
    <w:multiLevelType w:val="hybridMultilevel"/>
    <w:tmpl w:val="4866FA36"/>
    <w:lvl w:ilvl="0" w:tplc="60D8C908">
      <w:start w:val="1"/>
      <w:numFmt w:val="bullet"/>
      <w:lvlText w:val="−"/>
      <w:lvlJc w:val="left"/>
      <w:pPr>
        <w:ind w:left="68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36884333"/>
    <w:multiLevelType w:val="hybridMultilevel"/>
    <w:tmpl w:val="7618D3FE"/>
    <w:lvl w:ilvl="0" w:tplc="446EB3B0">
      <w:start w:val="1"/>
      <w:numFmt w:val="lowerLetter"/>
      <w:lvlText w:val="%1)"/>
      <w:lvlJc w:val="left"/>
      <w:pPr>
        <w:ind w:left="87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5440F8E"/>
    <w:multiLevelType w:val="hybridMultilevel"/>
    <w:tmpl w:val="69462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F5F3E"/>
    <w:multiLevelType w:val="multilevel"/>
    <w:tmpl w:val="F8349A62"/>
    <w:lvl w:ilvl="0">
      <w:start w:val="1"/>
      <w:numFmt w:val="lowerLetter"/>
      <w:lvlText w:val="%1)"/>
      <w:lvlJc w:val="left"/>
      <w:pPr>
        <w:ind w:left="850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9" w15:restartNumberingAfterBreak="0">
    <w:nsid w:val="4EA85877"/>
    <w:multiLevelType w:val="hybridMultilevel"/>
    <w:tmpl w:val="5D001D50"/>
    <w:lvl w:ilvl="0" w:tplc="01DE10FA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37A4210"/>
    <w:multiLevelType w:val="multilevel"/>
    <w:tmpl w:val="5C00E8D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53AD6BA4"/>
    <w:multiLevelType w:val="hybridMultilevel"/>
    <w:tmpl w:val="229E6E4E"/>
    <w:lvl w:ilvl="0" w:tplc="008A2E98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E1727"/>
    <w:multiLevelType w:val="hybridMultilevel"/>
    <w:tmpl w:val="B76C4AB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203376"/>
    <w:multiLevelType w:val="hybridMultilevel"/>
    <w:tmpl w:val="F49E0B4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D1566C"/>
    <w:multiLevelType w:val="multilevel"/>
    <w:tmpl w:val="C130C504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25" w15:restartNumberingAfterBreak="0">
    <w:nsid w:val="637B3165"/>
    <w:multiLevelType w:val="hybridMultilevel"/>
    <w:tmpl w:val="FD1A9A9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4E32E0"/>
    <w:multiLevelType w:val="hybridMultilevel"/>
    <w:tmpl w:val="0470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20DFA"/>
    <w:multiLevelType w:val="hybridMultilevel"/>
    <w:tmpl w:val="C9D69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03451"/>
    <w:multiLevelType w:val="multilevel"/>
    <w:tmpl w:val="087CF3D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29" w15:restartNumberingAfterBreak="0">
    <w:nsid w:val="73BF40E3"/>
    <w:multiLevelType w:val="multilevel"/>
    <w:tmpl w:val="1E923AF4"/>
    <w:lvl w:ilvl="0">
      <w:start w:val="2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2"/>
      <w:numFmt w:val="decimal"/>
      <w:lvlText w:val="(%2)"/>
      <w:lvlJc w:val="left"/>
      <w:pPr>
        <w:ind w:left="340" w:hanging="340"/>
      </w:pPr>
    </w:lvl>
    <w:lvl w:ilvl="2">
      <w:start w:val="2"/>
      <w:numFmt w:val="decimal"/>
      <w:lvlText w:val="(%3)"/>
      <w:lvlJc w:val="left"/>
      <w:pPr>
        <w:ind w:left="340" w:hanging="340"/>
      </w:pPr>
    </w:lvl>
    <w:lvl w:ilvl="3">
      <w:start w:val="2"/>
      <w:numFmt w:val="decimal"/>
      <w:lvlText w:val="(%4)"/>
      <w:lvlJc w:val="left"/>
      <w:pPr>
        <w:ind w:left="340" w:hanging="340"/>
      </w:pPr>
    </w:lvl>
    <w:lvl w:ilvl="4">
      <w:start w:val="2"/>
      <w:numFmt w:val="decimal"/>
      <w:lvlText w:val="(%5)"/>
      <w:lvlJc w:val="left"/>
      <w:pPr>
        <w:ind w:left="340" w:hanging="340"/>
      </w:pPr>
    </w:lvl>
    <w:lvl w:ilvl="5">
      <w:start w:val="2"/>
      <w:numFmt w:val="decimal"/>
      <w:lvlText w:val="(%6)"/>
      <w:lvlJc w:val="left"/>
      <w:pPr>
        <w:ind w:left="340" w:hanging="340"/>
      </w:pPr>
    </w:lvl>
    <w:lvl w:ilvl="6">
      <w:start w:val="2"/>
      <w:numFmt w:val="decimal"/>
      <w:lvlText w:val="(%7)"/>
      <w:lvlJc w:val="left"/>
      <w:pPr>
        <w:ind w:left="340" w:hanging="340"/>
      </w:pPr>
    </w:lvl>
    <w:lvl w:ilvl="7">
      <w:start w:val="2"/>
      <w:numFmt w:val="decimal"/>
      <w:lvlText w:val="(%8)"/>
      <w:lvlJc w:val="left"/>
      <w:pPr>
        <w:ind w:left="340" w:hanging="340"/>
      </w:pPr>
    </w:lvl>
    <w:lvl w:ilvl="8">
      <w:start w:val="2"/>
      <w:numFmt w:val="decimal"/>
      <w:lvlText w:val="(%9)"/>
      <w:lvlJc w:val="left"/>
      <w:pPr>
        <w:ind w:left="340" w:hanging="340"/>
      </w:pPr>
    </w:lvl>
  </w:abstractNum>
  <w:abstractNum w:abstractNumId="30" w15:restartNumberingAfterBreak="0">
    <w:nsid w:val="78F240B0"/>
    <w:multiLevelType w:val="hybridMultilevel"/>
    <w:tmpl w:val="E96C8B4E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79005000"/>
    <w:multiLevelType w:val="multilevel"/>
    <w:tmpl w:val="A4F03E08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  <w:sz w:val="22"/>
        <w:szCs w:val="22"/>
      </w:r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7F5C53E8"/>
    <w:multiLevelType w:val="multilevel"/>
    <w:tmpl w:val="E2904F3C"/>
    <w:lvl w:ilvl="0">
      <w:start w:val="1"/>
      <w:numFmt w:val="decimal"/>
      <w:lvlText w:val="(%1)"/>
      <w:lvlJc w:val="left"/>
      <w:pPr>
        <w:ind w:left="510" w:hanging="51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ind w:left="340" w:hanging="340"/>
      </w:pPr>
    </w:lvl>
    <w:lvl w:ilvl="2">
      <w:start w:val="1"/>
      <w:numFmt w:val="decimal"/>
      <w:lvlText w:val="(%3)"/>
      <w:lvlJc w:val="left"/>
      <w:pPr>
        <w:ind w:left="340" w:hanging="340"/>
      </w:pPr>
    </w:lvl>
    <w:lvl w:ilvl="3">
      <w:start w:val="1"/>
      <w:numFmt w:val="decimal"/>
      <w:lvlText w:val="(%4)"/>
      <w:lvlJc w:val="left"/>
      <w:pPr>
        <w:ind w:left="340" w:hanging="340"/>
      </w:pPr>
    </w:lvl>
    <w:lvl w:ilvl="4">
      <w:start w:val="1"/>
      <w:numFmt w:val="decimal"/>
      <w:lvlText w:val="(%5)"/>
      <w:lvlJc w:val="left"/>
      <w:pPr>
        <w:ind w:left="340" w:hanging="340"/>
      </w:pPr>
    </w:lvl>
    <w:lvl w:ilvl="5">
      <w:start w:val="1"/>
      <w:numFmt w:val="decimal"/>
      <w:lvlText w:val="(%6)"/>
      <w:lvlJc w:val="left"/>
      <w:pPr>
        <w:ind w:left="340" w:hanging="340"/>
      </w:pPr>
    </w:lvl>
    <w:lvl w:ilvl="6">
      <w:start w:val="1"/>
      <w:numFmt w:val="decimal"/>
      <w:lvlText w:val="(%7)"/>
      <w:lvlJc w:val="left"/>
      <w:pPr>
        <w:ind w:left="340" w:hanging="340"/>
      </w:pPr>
    </w:lvl>
    <w:lvl w:ilvl="7">
      <w:start w:val="1"/>
      <w:numFmt w:val="decimal"/>
      <w:lvlText w:val="(%8)"/>
      <w:lvlJc w:val="left"/>
      <w:pPr>
        <w:ind w:left="340" w:hanging="340"/>
      </w:pPr>
    </w:lvl>
    <w:lvl w:ilvl="8">
      <w:start w:val="1"/>
      <w:numFmt w:val="decimal"/>
      <w:lvlText w:val="(%9)"/>
      <w:lvlJc w:val="left"/>
      <w:pPr>
        <w:ind w:left="340" w:hanging="340"/>
      </w:pPr>
    </w:lvl>
  </w:abstractNum>
  <w:abstractNum w:abstractNumId="33" w15:restartNumberingAfterBreak="0">
    <w:nsid w:val="7F6F11FD"/>
    <w:multiLevelType w:val="multilevel"/>
    <w:tmpl w:val="73A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7"/>
  </w:num>
  <w:num w:numId="5">
    <w:abstractNumId w:val="14"/>
  </w:num>
  <w:num w:numId="6">
    <w:abstractNumId w:val="32"/>
  </w:num>
  <w:num w:numId="7">
    <w:abstractNumId w:val="24"/>
  </w:num>
  <w:num w:numId="8">
    <w:abstractNumId w:val="9"/>
  </w:num>
  <w:num w:numId="9">
    <w:abstractNumId w:val="28"/>
  </w:num>
  <w:num w:numId="10">
    <w:abstractNumId w:val="6"/>
  </w:num>
  <w:num w:numId="11">
    <w:abstractNumId w:val="29"/>
  </w:num>
  <w:num w:numId="12">
    <w:abstractNumId w:val="18"/>
  </w:num>
  <w:num w:numId="13">
    <w:abstractNumId w:val="11"/>
  </w:num>
  <w:num w:numId="14">
    <w:abstractNumId w:val="0"/>
  </w:num>
  <w:num w:numId="15">
    <w:abstractNumId w:val="12"/>
  </w:num>
  <w:num w:numId="16">
    <w:abstractNumId w:val="30"/>
  </w:num>
  <w:num w:numId="17">
    <w:abstractNumId w:val="19"/>
  </w:num>
  <w:num w:numId="18">
    <w:abstractNumId w:val="13"/>
  </w:num>
  <w:num w:numId="19">
    <w:abstractNumId w:val="25"/>
  </w:num>
  <w:num w:numId="20">
    <w:abstractNumId w:val="22"/>
  </w:num>
  <w:num w:numId="21">
    <w:abstractNumId w:val="27"/>
  </w:num>
  <w:num w:numId="22">
    <w:abstractNumId w:val="16"/>
  </w:num>
  <w:num w:numId="23">
    <w:abstractNumId w:val="23"/>
  </w:num>
  <w:num w:numId="24">
    <w:abstractNumId w:val="33"/>
  </w:num>
  <w:num w:numId="25">
    <w:abstractNumId w:val="8"/>
  </w:num>
  <w:num w:numId="26">
    <w:abstractNumId w:val="26"/>
  </w:num>
  <w:num w:numId="27">
    <w:abstractNumId w:val="3"/>
  </w:num>
  <w:num w:numId="28">
    <w:abstractNumId w:val="17"/>
  </w:num>
  <w:num w:numId="29">
    <w:abstractNumId w:val="10"/>
  </w:num>
  <w:num w:numId="30">
    <w:abstractNumId w:val="15"/>
  </w:num>
  <w:num w:numId="31">
    <w:abstractNumId w:val="21"/>
  </w:num>
  <w:num w:numId="32">
    <w:abstractNumId w:val="1"/>
  </w:num>
  <w:num w:numId="33">
    <w:abstractNumId w:val="3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3B"/>
    <w:rsid w:val="00034295"/>
    <w:rsid w:val="0006057F"/>
    <w:rsid w:val="000A7775"/>
    <w:rsid w:val="000E1BFC"/>
    <w:rsid w:val="00110961"/>
    <w:rsid w:val="001570D9"/>
    <w:rsid w:val="00162440"/>
    <w:rsid w:val="001664AA"/>
    <w:rsid w:val="00201F52"/>
    <w:rsid w:val="00341BDE"/>
    <w:rsid w:val="00346DEB"/>
    <w:rsid w:val="00386A6F"/>
    <w:rsid w:val="003D0C8E"/>
    <w:rsid w:val="0040114E"/>
    <w:rsid w:val="00435CEE"/>
    <w:rsid w:val="0046232E"/>
    <w:rsid w:val="004F498C"/>
    <w:rsid w:val="005046F5"/>
    <w:rsid w:val="0052524C"/>
    <w:rsid w:val="00527CBC"/>
    <w:rsid w:val="005369DF"/>
    <w:rsid w:val="005A4585"/>
    <w:rsid w:val="005A491A"/>
    <w:rsid w:val="0064010B"/>
    <w:rsid w:val="00646E49"/>
    <w:rsid w:val="00652F49"/>
    <w:rsid w:val="0067080C"/>
    <w:rsid w:val="00683BA1"/>
    <w:rsid w:val="006858C3"/>
    <w:rsid w:val="006F19CB"/>
    <w:rsid w:val="0078781F"/>
    <w:rsid w:val="007B4E1A"/>
    <w:rsid w:val="007C6D25"/>
    <w:rsid w:val="00834E77"/>
    <w:rsid w:val="0089709F"/>
    <w:rsid w:val="008B21F0"/>
    <w:rsid w:val="00956F28"/>
    <w:rsid w:val="00AE44D8"/>
    <w:rsid w:val="00AE4CCD"/>
    <w:rsid w:val="00B15824"/>
    <w:rsid w:val="00B70526"/>
    <w:rsid w:val="00BF08DC"/>
    <w:rsid w:val="00C07E1D"/>
    <w:rsid w:val="00C24E22"/>
    <w:rsid w:val="00C65B2A"/>
    <w:rsid w:val="00CA0D3E"/>
    <w:rsid w:val="00CB2CF7"/>
    <w:rsid w:val="00CB7600"/>
    <w:rsid w:val="00CE2695"/>
    <w:rsid w:val="00DA7BB9"/>
    <w:rsid w:val="00DB6B98"/>
    <w:rsid w:val="00DD5DC1"/>
    <w:rsid w:val="00DE21B8"/>
    <w:rsid w:val="00E46C3B"/>
    <w:rsid w:val="00E756C4"/>
    <w:rsid w:val="00E84BFB"/>
    <w:rsid w:val="00EA2FDC"/>
    <w:rsid w:val="00EC008C"/>
    <w:rsid w:val="00EC11B8"/>
    <w:rsid w:val="00F80C15"/>
    <w:rsid w:val="00F832D3"/>
    <w:rsid w:val="00F9248C"/>
    <w:rsid w:val="00FC4A1A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0A61"/>
  <w15:docId w15:val="{D18D1570-A475-4953-B175-4C111DB3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paragraph" w:styleId="Nadpis6">
    <w:name w:val="heading 6"/>
    <w:basedOn w:val="Standard"/>
    <w:next w:val="Standard"/>
    <w:pPr>
      <w:keepNext/>
      <w:jc w:val="both"/>
      <w:outlineLvl w:val="5"/>
    </w:pPr>
    <w:rPr>
      <w:b/>
      <w:bCs/>
      <w:sz w:val="36"/>
      <w:u w:val="single"/>
    </w:rPr>
  </w:style>
  <w:style w:type="paragraph" w:styleId="Nadpis9">
    <w:name w:val="heading 9"/>
    <w:basedOn w:val="Standard"/>
    <w:next w:val="Standard"/>
    <w:pPr>
      <w:keepNext/>
      <w:jc w:val="center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Arial" w:cs="Arial"/>
      <w:sz w:val="20"/>
      <w:szCs w:val="20"/>
    </w:rPr>
  </w:style>
  <w:style w:type="paragraph" w:styleId="Zkladntext2">
    <w:name w:val="Body Text 2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2">
    <w:name w:val="WW8Num2"/>
    <w:basedOn w:val="Bezseznamu"/>
    <w:pPr>
      <w:numPr>
        <w:numId w:val="1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0961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0961"/>
    <w:rPr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0961"/>
    <w:rPr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0961"/>
    <w:rPr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1096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CEE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08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08C"/>
    <w:rPr>
      <w:rFonts w:ascii="Segoe UI" w:hAnsi="Segoe UI"/>
      <w:sz w:val="18"/>
      <w:szCs w:val="16"/>
    </w:rPr>
  </w:style>
  <w:style w:type="paragraph" w:customStyle="1" w:styleId="Tlotextu">
    <w:name w:val="Tělo textu"/>
    <w:basedOn w:val="Normln"/>
    <w:rsid w:val="004F498C"/>
    <w:pPr>
      <w:suppressAutoHyphens w:val="0"/>
      <w:autoSpaceDN/>
      <w:spacing w:after="140" w:line="288" w:lineRule="auto"/>
      <w:textAlignment w:val="auto"/>
    </w:pPr>
    <w:rPr>
      <w:rFonts w:ascii="Liberation Serif" w:eastAsia="SimSun" w:hAnsi="Liberation Serif"/>
      <w:kern w:val="0"/>
    </w:rPr>
  </w:style>
  <w:style w:type="character" w:customStyle="1" w:styleId="Silnzdraznn">
    <w:name w:val="Silné zdůraznění"/>
    <w:rsid w:val="004F4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FC38-57D5-4F4F-BAD6-0F57AF8B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Knotková Michaela</dc:creator>
  <cp:lastModifiedBy>Zatíková Monika</cp:lastModifiedBy>
  <cp:revision>33</cp:revision>
  <cp:lastPrinted>2017-01-11T08:42:00Z</cp:lastPrinted>
  <dcterms:created xsi:type="dcterms:W3CDTF">2017-01-10T07:20:00Z</dcterms:created>
  <dcterms:modified xsi:type="dcterms:W3CDTF">2017-01-11T08:44:00Z</dcterms:modified>
</cp:coreProperties>
</file>