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A3B2" w14:textId="5DA60EFD" w:rsidR="00AC3C9A" w:rsidRDefault="00AC3C9A" w:rsidP="00315EA6">
      <w:pPr>
        <w:spacing w:after="76" w:line="259" w:lineRule="auto"/>
        <w:ind w:right="0"/>
      </w:pPr>
    </w:p>
    <w:p w14:paraId="4C5B70BB" w14:textId="77777777" w:rsidR="00315EA6" w:rsidRDefault="00315EA6" w:rsidP="00315E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OCMANICE</w:t>
      </w:r>
    </w:p>
    <w:p w14:paraId="6B00A32D" w14:textId="77777777" w:rsidR="00315EA6" w:rsidRDefault="00315EA6" w:rsidP="00315E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Ocmanice</w:t>
      </w:r>
    </w:p>
    <w:p w14:paraId="1280EF1C" w14:textId="3EFBD2B3" w:rsidR="00315EA6" w:rsidRPr="00686CC9" w:rsidRDefault="00315EA6" w:rsidP="00315E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F2793BD" wp14:editId="29D39E96">
            <wp:extent cx="1272540" cy="1264920"/>
            <wp:effectExtent l="0" t="0" r="3810" b="0"/>
            <wp:docPr id="871965181" name="Obrázek 4" descr="Obsah obrázku kůň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965181" name="Obrázek 4" descr="Obsah obrázku kůň,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1BF17" w14:textId="22052C31" w:rsidR="00315EA6" w:rsidRDefault="00315EA6" w:rsidP="00315E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Nařízení obce</w:t>
      </w:r>
    </w:p>
    <w:p w14:paraId="51147F0A" w14:textId="77777777" w:rsidR="00315EA6" w:rsidRPr="00315EA6" w:rsidRDefault="00315EA6" w:rsidP="00315EA6">
      <w:pPr>
        <w:spacing w:after="21" w:line="259" w:lineRule="auto"/>
        <w:ind w:left="10" w:right="4" w:hanging="10"/>
        <w:jc w:val="center"/>
        <w:rPr>
          <w:color w:val="auto"/>
        </w:rPr>
      </w:pPr>
      <w:r w:rsidRPr="00315EA6">
        <w:rPr>
          <w:b/>
          <w:color w:val="auto"/>
          <w:sz w:val="28"/>
        </w:rPr>
        <w:t>o zákazu podomního a pochůzkového prodeje na území obce</w:t>
      </w:r>
      <w:r w:rsidRPr="00315EA6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180123E4" w14:textId="77777777" w:rsidR="00315EA6" w:rsidRDefault="00315EA6" w:rsidP="00315EA6">
      <w:pPr>
        <w:spacing w:after="301"/>
        <w:ind w:left="0" w:right="0" w:firstLine="0"/>
      </w:pPr>
    </w:p>
    <w:p w14:paraId="5824C080" w14:textId="2E29D343" w:rsidR="00AC3C9A" w:rsidRDefault="00315EA6" w:rsidP="00315EA6">
      <w:pPr>
        <w:spacing w:after="301"/>
        <w:ind w:left="0" w:right="0" w:firstLine="0"/>
      </w:pPr>
      <w:r>
        <w:t xml:space="preserve">Zastupitelstvo obce Ocmanice se na svém zasedání dne </w:t>
      </w:r>
      <w:r w:rsidR="003E6001" w:rsidRPr="003E6001">
        <w:t>16</w:t>
      </w:r>
      <w:r w:rsidRPr="003E6001">
        <w:t>.</w:t>
      </w:r>
      <w:r w:rsidR="003E6001" w:rsidRPr="003E6001">
        <w:t>12</w:t>
      </w:r>
      <w:r w:rsidRPr="003E6001">
        <w:t>.2024</w:t>
      </w:r>
      <w:r>
        <w:t xml:space="preserve"> usnesením</w:t>
      </w:r>
      <w:r w:rsidR="00D86160">
        <w:t xml:space="preserve">                             </w:t>
      </w:r>
      <w:r>
        <w:t>č</w:t>
      </w:r>
      <w:r w:rsidR="00D86160">
        <w:t>íslo</w:t>
      </w:r>
      <w:r>
        <w:t xml:space="preserve"> </w:t>
      </w:r>
      <w:r w:rsidR="003E6001" w:rsidRPr="003E6001">
        <w:t>06</w:t>
      </w:r>
      <w:r w:rsidRPr="003E6001">
        <w:t>/</w:t>
      </w:r>
      <w:r w:rsidR="003E6001" w:rsidRPr="003E6001">
        <w:t>16</w:t>
      </w:r>
      <w:r w:rsidR="00D86160" w:rsidRPr="003E6001">
        <w:t>-</w:t>
      </w:r>
      <w:r w:rsidR="003E6001" w:rsidRPr="003E6001">
        <w:t>12</w:t>
      </w:r>
      <w:r w:rsidR="00D86160" w:rsidRPr="003E6001">
        <w:t>-</w:t>
      </w:r>
      <w:r w:rsidRPr="003E6001">
        <w:t>2024</w:t>
      </w:r>
      <w:r w:rsidR="00D86160">
        <w:t xml:space="preserve"> </w:t>
      </w:r>
      <w:r>
        <w:t>usnesl</w:t>
      </w:r>
      <w:r w:rsidR="00512404">
        <w:t>o</w:t>
      </w:r>
      <w:r>
        <w:t xml:space="preserve"> vydat na základě ustanovení § 18 odst. 4 zákona č. 455/1991 Sb., o živnostenském podnikání (živnostenský zákon), ve znění pozdějších předpisů, a v souladu s § 11 odst. 1, § 84 odst. 3 a § 102 odst. 4 ve spojení s odst. 2 písm. d) zákona č. 128/2000 Sb., o obcích (obecní zřízení), ve znění pozdějších předpisů, toto nařízení:  </w:t>
      </w:r>
    </w:p>
    <w:p w14:paraId="14F9CA5D" w14:textId="77777777" w:rsidR="00AC3C9A" w:rsidRPr="00315EA6" w:rsidRDefault="00000000">
      <w:pPr>
        <w:pStyle w:val="Nadpis1"/>
        <w:rPr>
          <w:color w:val="auto"/>
        </w:rPr>
      </w:pPr>
      <w:r w:rsidRPr="00315EA6">
        <w:rPr>
          <w:color w:val="auto"/>
        </w:rPr>
        <w:t>Čl. 1</w:t>
      </w:r>
      <w:r w:rsidRPr="00315EA6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315EA6">
        <w:rPr>
          <w:color w:val="auto"/>
        </w:rPr>
        <w:t xml:space="preserve">Úvodní ustanovení </w:t>
      </w:r>
    </w:p>
    <w:p w14:paraId="4DD51FC9" w14:textId="77777777" w:rsidR="00AC3C9A" w:rsidRDefault="00000000">
      <w:pPr>
        <w:spacing w:after="124" w:line="259" w:lineRule="auto"/>
        <w:ind w:left="21" w:right="0" w:firstLine="0"/>
        <w:jc w:val="center"/>
      </w:pPr>
      <w:r>
        <w:rPr>
          <w:rFonts w:ascii="Times New Roman" w:eastAsia="Times New Roman" w:hAnsi="Times New Roman" w:cs="Times New Roman"/>
          <w:color w:val="0070C0"/>
          <w:sz w:val="10"/>
        </w:rPr>
        <w:t xml:space="preserve"> </w:t>
      </w:r>
    </w:p>
    <w:p w14:paraId="04313F3C" w14:textId="640B8AAB" w:rsidR="00AC3C9A" w:rsidRDefault="00000000" w:rsidP="00315EA6">
      <w:pPr>
        <w:ind w:left="-15" w:right="0" w:firstLine="0"/>
      </w:pPr>
      <w:r>
        <w:t>Předmětem tohoto nařízení obce je stanovit, které formy nabídky a prodeje zboží (dále jen „prodej zboží“) nebo nabídky a poskytování služeb (dále jen „poskytování služeb“), prováděné mimo provozovnu určenou k tomuto účelu rozhodnutím, opatřením nebo jiným úkonem vyžadovaným stavebním zákonem</w:t>
      </w:r>
      <w:r>
        <w:rPr>
          <w:vertAlign w:val="superscript"/>
        </w:rPr>
        <w:footnoteReference w:id="1"/>
      </w:r>
      <w:r>
        <w:t xml:space="preserve">), jsou na území obce </w:t>
      </w:r>
      <w:r w:rsidR="00315EA6">
        <w:t>Ocmanice</w:t>
      </w:r>
      <w:r>
        <w:t xml:space="preserve"> zakázány. </w:t>
      </w:r>
    </w:p>
    <w:p w14:paraId="705392C5" w14:textId="77777777" w:rsidR="00AC3C9A" w:rsidRDefault="00000000">
      <w:pPr>
        <w:pStyle w:val="Nadpis1"/>
      </w:pPr>
      <w:r>
        <w:rPr>
          <w:color w:val="272727"/>
        </w:rPr>
        <w:t xml:space="preserve"> </w:t>
      </w:r>
      <w:r w:rsidRPr="00315EA6">
        <w:rPr>
          <w:color w:val="auto"/>
        </w:rPr>
        <w:t xml:space="preserve">Čl. 2 Vymezení pojmů </w:t>
      </w:r>
    </w:p>
    <w:p w14:paraId="513295B0" w14:textId="77777777" w:rsidR="00AC3C9A" w:rsidRDefault="00000000">
      <w:pPr>
        <w:spacing w:after="122" w:line="259" w:lineRule="auto"/>
        <w:ind w:left="19" w:right="0" w:firstLine="0"/>
        <w:jc w:val="center"/>
      </w:pPr>
      <w:r>
        <w:rPr>
          <w:b/>
          <w:color w:val="0070C0"/>
          <w:sz w:val="10"/>
        </w:rPr>
        <w:t xml:space="preserve"> </w:t>
      </w:r>
    </w:p>
    <w:p w14:paraId="1CA5602D" w14:textId="77777777" w:rsidR="00AC3C9A" w:rsidRDefault="00000000">
      <w:pPr>
        <w:ind w:left="-15" w:right="0" w:firstLine="0"/>
      </w:pPr>
      <w:r>
        <w:t xml:space="preserve">Pro účely tohoto nařízení se vymezují pojmy: </w:t>
      </w:r>
    </w:p>
    <w:p w14:paraId="0F674CA8" w14:textId="77777777" w:rsidR="00AC3C9A" w:rsidRDefault="00000000" w:rsidP="00315EA6">
      <w:pPr>
        <w:pStyle w:val="Odstavecseseznamem"/>
        <w:numPr>
          <w:ilvl w:val="0"/>
          <w:numId w:val="3"/>
        </w:numPr>
        <w:ind w:right="0"/>
      </w:pPr>
      <w:r>
        <w:t xml:space="preserve">Podomním prodejem se pro účely tohoto nařízení rozumí nabízení a prodej zboží nebo nabízení a poskytování služeb provozované formou pochůzky, kdy je bez předchozí objednávky v objektech určených k bydlení, ubytování a rekreaci prodáváno zboží nebo poskytovány služby. </w:t>
      </w:r>
    </w:p>
    <w:p w14:paraId="64114BBC" w14:textId="77777777" w:rsidR="00315EA6" w:rsidRDefault="00315EA6" w:rsidP="00315EA6">
      <w:pPr>
        <w:pStyle w:val="Odstavecseseznamem"/>
        <w:ind w:left="360" w:right="0" w:firstLine="0"/>
      </w:pPr>
    </w:p>
    <w:p w14:paraId="08F48640" w14:textId="77777777" w:rsidR="00AC3C9A" w:rsidRDefault="00000000" w:rsidP="00315EA6">
      <w:pPr>
        <w:pStyle w:val="Odstavecseseznamem"/>
        <w:numPr>
          <w:ilvl w:val="0"/>
          <w:numId w:val="3"/>
        </w:numPr>
        <w:ind w:right="0"/>
      </w:pPr>
      <w:r>
        <w:t xml:space="preserve">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přemisťuje nebo stojí na místě. </w:t>
      </w:r>
    </w:p>
    <w:p w14:paraId="27CF0816" w14:textId="77777777" w:rsidR="00AC3C9A" w:rsidRDefault="00000000">
      <w:pPr>
        <w:pStyle w:val="Nadpis1"/>
        <w:ind w:right="5"/>
      </w:pPr>
      <w:r>
        <w:rPr>
          <w:color w:val="272727"/>
        </w:rPr>
        <w:lastRenderedPageBreak/>
        <w:t xml:space="preserve">  </w:t>
      </w:r>
      <w:r w:rsidRPr="00315EA6">
        <w:rPr>
          <w:color w:val="auto"/>
        </w:rPr>
        <w:t xml:space="preserve">Čl. 3 Zakázané formy prodeje zboží a poskytování služeb  </w:t>
      </w:r>
    </w:p>
    <w:p w14:paraId="4C760EBB" w14:textId="77777777" w:rsidR="00AC3C9A" w:rsidRDefault="00000000">
      <w:pPr>
        <w:spacing w:after="122" w:line="259" w:lineRule="auto"/>
        <w:ind w:left="19" w:right="0" w:firstLine="0"/>
        <w:jc w:val="center"/>
      </w:pPr>
      <w:r>
        <w:rPr>
          <w:b/>
          <w:color w:val="0070C0"/>
          <w:sz w:val="10"/>
        </w:rPr>
        <w:t xml:space="preserve"> </w:t>
      </w:r>
    </w:p>
    <w:p w14:paraId="196CAB32" w14:textId="268E4E39" w:rsidR="00AC3C9A" w:rsidRDefault="00000000" w:rsidP="00006596">
      <w:pPr>
        <w:spacing w:after="564"/>
        <w:ind w:left="-15" w:right="0" w:firstLine="0"/>
        <w:jc w:val="left"/>
      </w:pPr>
      <w:r>
        <w:t xml:space="preserve">Na území obce </w:t>
      </w:r>
      <w:r w:rsidR="00315EA6">
        <w:t>Ocmanice</w:t>
      </w:r>
      <w:r>
        <w:t xml:space="preserve"> je zakázán podomní a pochůzkový prodej. </w:t>
      </w:r>
    </w:p>
    <w:p w14:paraId="78F06504" w14:textId="77777777" w:rsidR="00AC3C9A" w:rsidRPr="00315EA6" w:rsidRDefault="00000000">
      <w:pPr>
        <w:pStyle w:val="Nadpis1"/>
        <w:rPr>
          <w:color w:val="auto"/>
        </w:rPr>
      </w:pPr>
      <w:r w:rsidRPr="00315EA6">
        <w:rPr>
          <w:color w:val="auto"/>
        </w:rPr>
        <w:t xml:space="preserve"> Čl. 4 Závěrečná ustanovení </w:t>
      </w:r>
    </w:p>
    <w:p w14:paraId="39605213" w14:textId="77777777" w:rsidR="00AC3C9A" w:rsidRDefault="00000000">
      <w:pPr>
        <w:spacing w:after="158" w:line="259" w:lineRule="auto"/>
        <w:ind w:left="19" w:right="0" w:firstLine="0"/>
        <w:jc w:val="center"/>
      </w:pPr>
      <w:r>
        <w:rPr>
          <w:b/>
          <w:sz w:val="10"/>
        </w:rPr>
        <w:t xml:space="preserve"> </w:t>
      </w:r>
    </w:p>
    <w:p w14:paraId="3F39740D" w14:textId="77777777" w:rsidR="00AC3C9A" w:rsidRDefault="00000000">
      <w:pPr>
        <w:numPr>
          <w:ilvl w:val="0"/>
          <w:numId w:val="2"/>
        </w:numPr>
        <w:spacing w:after="54"/>
        <w:ind w:right="0" w:hanging="283"/>
      </w:pPr>
      <w:r>
        <w:t>Porušení povinnosti stanovených tímto nařízením obce se postihuje podle jiných právních předpisů</w:t>
      </w:r>
      <w:r>
        <w:rPr>
          <w:vertAlign w:val="superscript"/>
        </w:rPr>
        <w:footnoteReference w:id="2"/>
      </w:r>
      <w:r>
        <w:t xml:space="preserve">). </w:t>
      </w:r>
    </w:p>
    <w:p w14:paraId="1A25E5B3" w14:textId="7B17139A" w:rsidR="00AC3C9A" w:rsidRPr="00315EA6" w:rsidRDefault="00000000">
      <w:pPr>
        <w:numPr>
          <w:ilvl w:val="0"/>
          <w:numId w:val="2"/>
        </w:numPr>
        <w:spacing w:after="27"/>
        <w:ind w:right="0" w:hanging="283"/>
      </w:pPr>
      <w:r w:rsidRPr="00315EA6">
        <w:t>Tímto nařízením se ruší Nařízení obce č. 1/20</w:t>
      </w:r>
      <w:r w:rsidR="00315EA6">
        <w:t>15</w:t>
      </w:r>
      <w:r w:rsidRPr="00315EA6">
        <w:t>, o zákazu podomního</w:t>
      </w:r>
      <w:r w:rsidR="00315EA6">
        <w:t xml:space="preserve"> prodeje</w:t>
      </w:r>
      <w:r w:rsidRPr="00315EA6">
        <w:t xml:space="preserve">, které nabylo účinnosti dnem </w:t>
      </w:r>
      <w:r w:rsidR="00315EA6" w:rsidRPr="003E6001">
        <w:t>22.1.2015</w:t>
      </w:r>
      <w:r w:rsidRPr="00315EA6">
        <w:t xml:space="preserve">.  </w:t>
      </w:r>
    </w:p>
    <w:p w14:paraId="3AE9C8BD" w14:textId="0E874F4E" w:rsidR="00AC3C9A" w:rsidRPr="00315EA6" w:rsidRDefault="00000000">
      <w:pPr>
        <w:numPr>
          <w:ilvl w:val="0"/>
          <w:numId w:val="2"/>
        </w:numPr>
        <w:ind w:right="0" w:hanging="283"/>
      </w:pPr>
      <w:r w:rsidRPr="00315EA6">
        <w:t xml:space="preserve">Toto nařízení obce nabývá účinnosti dnem </w:t>
      </w:r>
      <w:r w:rsidRPr="003E6001">
        <w:t>1.1.202</w:t>
      </w:r>
      <w:r w:rsidR="00315EA6" w:rsidRPr="003E6001">
        <w:t>5</w:t>
      </w:r>
      <w:r w:rsidRPr="00315EA6">
        <w:t xml:space="preserve">. </w:t>
      </w:r>
    </w:p>
    <w:p w14:paraId="35C6C3CB" w14:textId="77777777" w:rsidR="00AC3C9A" w:rsidRDefault="00000000">
      <w:pPr>
        <w:spacing w:after="255" w:line="259" w:lineRule="auto"/>
        <w:ind w:left="0" w:right="0" w:firstLine="0"/>
        <w:jc w:val="left"/>
      </w:pPr>
      <w:r>
        <w:t xml:space="preserve"> </w:t>
      </w:r>
    </w:p>
    <w:p w14:paraId="25520103" w14:textId="77777777" w:rsidR="00AC3C9A" w:rsidRDefault="00000000">
      <w:pPr>
        <w:spacing w:after="273" w:line="259" w:lineRule="auto"/>
        <w:ind w:left="50" w:right="0" w:firstLine="0"/>
        <w:jc w:val="center"/>
      </w:pPr>
      <w:r>
        <w:t xml:space="preserve"> </w:t>
      </w:r>
    </w:p>
    <w:p w14:paraId="52426992" w14:textId="33316B3F" w:rsidR="00315EA6" w:rsidRDefault="00315EA6" w:rsidP="00315EA6">
      <w:pPr>
        <w:spacing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Jitka Borůvková v.r.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    Vladimír Šťáva v.r.</w:t>
      </w:r>
    </w:p>
    <w:p w14:paraId="58D8DED4" w14:textId="77777777" w:rsidR="00315EA6" w:rsidRDefault="00315EA6" w:rsidP="00315EA6">
      <w:pPr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i/>
          <w:iCs/>
          <w:sz w:val="22"/>
          <w:szCs w:val="22"/>
        </w:rPr>
        <w:t>místostarosta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starosta</w:t>
      </w:r>
    </w:p>
    <w:p w14:paraId="110BAFEA" w14:textId="12E94E39" w:rsidR="00AC3C9A" w:rsidRDefault="00000000" w:rsidP="00315EA6">
      <w:pPr>
        <w:tabs>
          <w:tab w:val="center" w:pos="1910"/>
          <w:tab w:val="center" w:pos="3891"/>
          <w:tab w:val="center" w:pos="4599"/>
          <w:tab w:val="center" w:pos="7015"/>
        </w:tabs>
        <w:spacing w:after="0" w:line="259" w:lineRule="auto"/>
        <w:ind w:left="0" w:right="0" w:firstLine="0"/>
        <w:jc w:val="left"/>
      </w:pPr>
      <w:r>
        <w:rPr>
          <w:color w:val="000000"/>
          <w:sz w:val="22"/>
        </w:rPr>
        <w:t xml:space="preserve"> </w:t>
      </w:r>
    </w:p>
    <w:sectPr w:rsidR="00AC3C9A">
      <w:pgSz w:w="11906" w:h="16838"/>
      <w:pgMar w:top="994" w:right="1413" w:bottom="84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4080" w14:textId="77777777" w:rsidR="00AB67E9" w:rsidRDefault="00AB67E9">
      <w:pPr>
        <w:spacing w:after="0" w:line="240" w:lineRule="auto"/>
      </w:pPr>
      <w:r>
        <w:separator/>
      </w:r>
    </w:p>
  </w:endnote>
  <w:endnote w:type="continuationSeparator" w:id="0">
    <w:p w14:paraId="4C37235A" w14:textId="77777777" w:rsidR="00AB67E9" w:rsidRDefault="00AB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3CC0" w14:textId="77777777" w:rsidR="00AB67E9" w:rsidRDefault="00AB67E9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322602AC" w14:textId="77777777" w:rsidR="00AB67E9" w:rsidRDefault="00AB67E9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7D8E3B9D" w14:textId="77777777" w:rsidR="00AC3C9A" w:rsidRDefault="00000000">
      <w:pPr>
        <w:pStyle w:val="footnotedescription"/>
      </w:pPr>
      <w:r>
        <w:rPr>
          <w:rStyle w:val="footnotemark"/>
        </w:rPr>
        <w:footnoteRef/>
      </w:r>
      <w:r>
        <w:t xml:space="preserve"> Zákon č. 283/2021 Sb., stavební zákon, ve znění pozdějších předpisů. </w:t>
      </w:r>
    </w:p>
  </w:footnote>
  <w:footnote w:id="2">
    <w:p w14:paraId="549203F3" w14:textId="77777777" w:rsidR="00AC3C9A" w:rsidRDefault="00000000">
      <w:pPr>
        <w:pStyle w:val="footnotedescription"/>
      </w:pPr>
      <w:r>
        <w:rPr>
          <w:rStyle w:val="footnotemark"/>
        </w:rPr>
        <w:footnoteRef/>
      </w:r>
      <w:r>
        <w:t xml:space="preserve"> § 4 odst. 1 zákona č. 251/2016 Sb., o některých přestupcích, ve znění pozdějších předpisů.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BAC"/>
    <w:multiLevelType w:val="hybridMultilevel"/>
    <w:tmpl w:val="340C18E2"/>
    <w:lvl w:ilvl="0" w:tplc="E7C036F8">
      <w:start w:val="1"/>
      <w:numFmt w:val="decimal"/>
      <w:lvlText w:val="%1)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A695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/>
        <w:bCs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9768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/>
        <w:bCs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6B8D0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/>
        <w:bCs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E57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/>
        <w:bCs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383976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/>
        <w:bCs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42022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/>
        <w:bCs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E598E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/>
        <w:bCs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4E65E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/>
        <w:bCs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143B43"/>
    <w:multiLevelType w:val="hybridMultilevel"/>
    <w:tmpl w:val="2C7AA54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B872CA"/>
    <w:multiLevelType w:val="hybridMultilevel"/>
    <w:tmpl w:val="24D8D374"/>
    <w:lvl w:ilvl="0" w:tplc="84C01AE2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CBD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73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8D2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8A3E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246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E4AC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035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4B6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72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398216">
    <w:abstractNumId w:val="0"/>
  </w:num>
  <w:num w:numId="2" w16cid:durableId="1579944659">
    <w:abstractNumId w:val="2"/>
  </w:num>
  <w:num w:numId="3" w16cid:durableId="190194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9A"/>
    <w:rsid w:val="00006596"/>
    <w:rsid w:val="001A387E"/>
    <w:rsid w:val="00282878"/>
    <w:rsid w:val="00315EA6"/>
    <w:rsid w:val="003E6001"/>
    <w:rsid w:val="004733EC"/>
    <w:rsid w:val="00512404"/>
    <w:rsid w:val="00AB67E9"/>
    <w:rsid w:val="00AB6B73"/>
    <w:rsid w:val="00AC3C9A"/>
    <w:rsid w:val="00BF4823"/>
    <w:rsid w:val="00D86160"/>
    <w:rsid w:val="00EC1F8A"/>
    <w:rsid w:val="00F3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DBAF"/>
  <w15:docId w15:val="{5743B32C-8AB4-43EC-AC7F-A5BEA328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9" w:line="250" w:lineRule="auto"/>
      <w:ind w:left="293" w:right="1" w:hanging="293"/>
      <w:jc w:val="both"/>
    </w:pPr>
    <w:rPr>
      <w:rFonts w:ascii="Calibri" w:eastAsia="Calibri" w:hAnsi="Calibri" w:cs="Calibri"/>
      <w:color w:val="272727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center"/>
      <w:outlineLvl w:val="0"/>
    </w:pPr>
    <w:rPr>
      <w:rFonts w:ascii="Calibri" w:eastAsia="Calibri" w:hAnsi="Calibri" w:cs="Calibri"/>
      <w:b/>
      <w:color w:val="0070C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70C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315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319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Kotalík - Obec Zdiby</dc:creator>
  <cp:keywords/>
  <cp:lastModifiedBy>Vladimír Šťáva</cp:lastModifiedBy>
  <cp:revision>6</cp:revision>
  <dcterms:created xsi:type="dcterms:W3CDTF">2024-10-28T21:23:00Z</dcterms:created>
  <dcterms:modified xsi:type="dcterms:W3CDTF">2024-12-14T21:00:00Z</dcterms:modified>
</cp:coreProperties>
</file>