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55F49" w14:textId="595247AC" w:rsidR="00EF2A55" w:rsidRPr="00EF2A55" w:rsidRDefault="00EF2A55" w:rsidP="00EF2A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F2A5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Nařízení Sta</w:t>
      </w:r>
      <w:r w:rsidR="00B015D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tutárního města Ústí nad Labem</w:t>
      </w:r>
    </w:p>
    <w:p w14:paraId="0105469F" w14:textId="77777777" w:rsidR="00EF2A55" w:rsidRPr="00EF2A55" w:rsidRDefault="00EF2A55" w:rsidP="00EF2A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 o vymezení místních komunikací na katastrálním území města Ústí nad Labem k placenému stání motorových vozidel</w:t>
      </w:r>
    </w:p>
    <w:p w14:paraId="4272DFBC" w14:textId="77777777" w:rsidR="00EF2A55" w:rsidRPr="00EF2A55" w:rsidRDefault="009C2FF2" w:rsidP="00EF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9B861AD">
          <v:rect id="_x0000_i1025" style="width:0;height:.75pt" o:hralign="center" o:hrstd="t" o:hrnoshade="t" o:hr="t" fillcolor="#004080" stroked="f"/>
        </w:pict>
      </w:r>
    </w:p>
    <w:p w14:paraId="4BFDFBF3" w14:textId="77777777" w:rsidR="00EF2A55" w:rsidRPr="00EF2A55" w:rsidRDefault="00EF2A55" w:rsidP="00EF2A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EF2A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 </w:t>
      </w:r>
    </w:p>
    <w:p w14:paraId="69B7779C" w14:textId="2F4D5A79" w:rsidR="00EF2A55" w:rsidRDefault="00EF2A55" w:rsidP="00BF00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Rada města Ústí nad Labem se usnesla dne </w:t>
      </w:r>
      <w:r w:rsid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21. 7. 2023</w:t>
      </w: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015DC">
        <w:rPr>
          <w:rFonts w:ascii="Times New Roman" w:eastAsia="Times New Roman" w:hAnsi="Times New Roman" w:cs="Times New Roman"/>
          <w:sz w:val="24"/>
          <w:szCs w:val="24"/>
          <w:lang w:eastAsia="cs-CZ"/>
        </w:rPr>
        <w:t>usnesením č. 536/21R</w:t>
      </w:r>
      <w:r w:rsidR="00F804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/23 </w:t>
      </w: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vydat dle §11 a §102 odst. 2 písm. d) zákona č. 128/2000 Sb., o obcích, ve znění změn a doplňků, a dle §23 odst. 1</w:t>
      </w:r>
      <w:r w:rsidR="00BF00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písm. a) a c)</w:t>
      </w: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13/1997 Sb., o pozemních komunikacích, </w:t>
      </w:r>
      <w:r w:rsidR="00BF00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změn a doplňků, toto </w:t>
      </w: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</w:t>
      </w:r>
      <w:r w:rsidR="00BF00C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3E748FD0" w14:textId="77777777" w:rsidR="00BF00C2" w:rsidRPr="00EF2A55" w:rsidRDefault="00BF00C2" w:rsidP="00BF00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BDE6DF" w14:textId="77777777" w:rsidR="00EF2A55" w:rsidRPr="00EF2A55" w:rsidRDefault="00EF2A55" w:rsidP="00EF2A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F2A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</w:t>
      </w:r>
    </w:p>
    <w:p w14:paraId="484EB75A" w14:textId="77777777" w:rsidR="00EF2A55" w:rsidRPr="00EF2A55" w:rsidRDefault="00EF2A55" w:rsidP="00EF2A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F00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Tímto nařízením se vymezují:</w:t>
      </w:r>
    </w:p>
    <w:p w14:paraId="0EDCD655" w14:textId="77777777" w:rsidR="00EF2A55" w:rsidRDefault="00BF00C2" w:rsidP="00BF00C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F2A55" w:rsidRPr="00BF00C2">
        <w:rPr>
          <w:rFonts w:ascii="Times New Roman" w:eastAsia="Times New Roman" w:hAnsi="Times New Roman" w:cs="Times New Roman"/>
          <w:sz w:val="24"/>
          <w:szCs w:val="24"/>
          <w:lang w:eastAsia="cs-CZ"/>
        </w:rPr>
        <w:t>ístní komunikace nebo jejich úseky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Ústí nad Labem</w:t>
      </w:r>
      <w:r w:rsidR="00EF2A55" w:rsidRPr="00BF00C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lze v souladu s ustanovením §23 odst. 1 písm. a) zákona č.13/1997 Sb., o pozemních komunikacích, ve znění změn a doplňků, užít za cenu sjednanou v souladu s cenovými předpisy k stání silničního motorového vozidla na dobu časově omezenou, nejvýše však na dobu 24 hodin.</w:t>
      </w:r>
      <w:r w:rsidRPr="00BF00C2">
        <w:rPr>
          <w:rFonts w:ascii="Arial" w:hAnsi="Arial" w:cs="Arial"/>
          <w:sz w:val="30"/>
          <w:szCs w:val="30"/>
        </w:rPr>
        <w:t xml:space="preserve"> </w:t>
      </w:r>
      <w:r w:rsidRPr="00BF00C2">
        <w:rPr>
          <w:rFonts w:ascii="Times New Roman" w:eastAsia="Times New Roman" w:hAnsi="Times New Roman" w:cs="Times New Roman"/>
          <w:sz w:val="24"/>
          <w:szCs w:val="24"/>
          <w:lang w:eastAsia="cs-CZ"/>
        </w:rPr>
        <w:t>Tyto místní komunikace nebo jejich úseky jsou uvedeny v příloze číslo 1 k tomuto nařízení.</w:t>
      </w:r>
    </w:p>
    <w:p w14:paraId="49173E2A" w14:textId="77777777" w:rsidR="00781C08" w:rsidRDefault="00781C08" w:rsidP="00BF00C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1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Místní komunikace </w:t>
      </w:r>
      <w:r w:rsidRPr="00BF00C2">
        <w:rPr>
          <w:rFonts w:ascii="Times New Roman" w:eastAsia="Times New Roman" w:hAnsi="Times New Roman" w:cs="Times New Roman"/>
          <w:sz w:val="24"/>
          <w:szCs w:val="24"/>
          <w:lang w:eastAsia="cs-CZ"/>
        </w:rPr>
        <w:t>nebo jejich úseky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Ústí nad Labem</w:t>
      </w:r>
      <w:r w:rsidRPr="00781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nichž je v souladu s ustanovením § 23 odst. 1 písm. c) zákona o pozemních komunikacích povoleno stání silničních motorových vozidel fyzických osob s místem trvalého pobytu nebo které jsou vlastníky nemovitosti ve vymezené oblasti města, nebo k stání silničního motorového vozidla provozovaného právnickou nebo fyzickou osobou za účelem podnikání podle zvláštního předpisu, která má sídlo nebo provozovnu ve vymezené oblasti města </w:t>
      </w:r>
      <w:r w:rsidR="002B5C3D">
        <w:rPr>
          <w:rFonts w:ascii="Times New Roman" w:eastAsia="Times New Roman" w:hAnsi="Times New Roman" w:cs="Times New Roman"/>
          <w:sz w:val="24"/>
          <w:szCs w:val="24"/>
          <w:lang w:eastAsia="cs-CZ"/>
        </w:rPr>
        <w:t>Ústí nad Labem</w:t>
      </w:r>
      <w:r w:rsidRPr="00781C08">
        <w:rPr>
          <w:rFonts w:ascii="Times New Roman" w:eastAsia="Times New Roman" w:hAnsi="Times New Roman" w:cs="Times New Roman"/>
          <w:sz w:val="24"/>
          <w:szCs w:val="24"/>
          <w:lang w:eastAsia="cs-CZ"/>
        </w:rPr>
        <w:t>, za cenu sjednanou v souladu s cenovými předpisy. Tyto místní komunikace nebo jejich úseky jsou uvedeny v příloze číslo 2 k tomuto nařízení.</w:t>
      </w:r>
    </w:p>
    <w:p w14:paraId="1BB8AF72" w14:textId="77777777" w:rsidR="00781C08" w:rsidRDefault="00781C08" w:rsidP="00781C08">
      <w:pPr>
        <w:pStyle w:val="Odstavecseseznamem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2F6841" w14:textId="77777777" w:rsidR="002B5C3D" w:rsidRDefault="002B5C3D" w:rsidP="00781C08">
      <w:pPr>
        <w:pStyle w:val="Odstavecseseznamem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BF562A" w14:textId="77777777" w:rsidR="002B5C3D" w:rsidRPr="00EF2A55" w:rsidRDefault="002B5C3D" w:rsidP="002B5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2</w:t>
      </w:r>
    </w:p>
    <w:p w14:paraId="175946DA" w14:textId="77777777" w:rsidR="002B5C3D" w:rsidRDefault="002B5C3D" w:rsidP="002B5C3D">
      <w:pPr>
        <w:pStyle w:val="Odstavecseseznamem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placení sjednané ceny</w:t>
      </w:r>
    </w:p>
    <w:p w14:paraId="56FFD882" w14:textId="77777777" w:rsidR="002B5C3D" w:rsidRDefault="002B5C3D" w:rsidP="002B5C3D">
      <w:pPr>
        <w:pStyle w:val="Odstavecseseznamem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21DFB9" w14:textId="77777777" w:rsidR="002B5C3D" w:rsidRDefault="002B5C3D" w:rsidP="002B5C3D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C3D">
        <w:rPr>
          <w:rFonts w:ascii="Times New Roman" w:eastAsia="Times New Roman" w:hAnsi="Times New Roman" w:cs="Times New Roman"/>
          <w:sz w:val="24"/>
          <w:szCs w:val="24"/>
          <w:lang w:eastAsia="cs-CZ"/>
        </w:rPr>
        <w:t>Cena sjednaná v souladu s cenovými předpisy se platí při stání silničního motorového vozidla podle čl. 1 tohoto nařízení následujícím způsobem:</w:t>
      </w:r>
    </w:p>
    <w:p w14:paraId="1E9096A6" w14:textId="77777777" w:rsidR="00B91138" w:rsidRDefault="002B5C3D" w:rsidP="002B5C3D">
      <w:pPr>
        <w:pStyle w:val="Odstavecseseznamem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C3D">
        <w:rPr>
          <w:rFonts w:ascii="Times New Roman" w:eastAsia="Times New Roman" w:hAnsi="Times New Roman" w:cs="Times New Roman"/>
          <w:sz w:val="24"/>
          <w:szCs w:val="24"/>
          <w:lang w:eastAsia="cs-CZ"/>
        </w:rPr>
        <w:t>v parkovacím automatu, kdy skutečná doba stání musí odpovídat době zaplacené a vyznačené na parkovacím lístku,</w:t>
      </w:r>
    </w:p>
    <w:p w14:paraId="2BF01B00" w14:textId="77777777" w:rsidR="00B91138" w:rsidRDefault="002B5C3D" w:rsidP="00B91138">
      <w:pPr>
        <w:pStyle w:val="Odstavecseseznamem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138">
        <w:rPr>
          <w:rFonts w:ascii="Times New Roman" w:eastAsia="Times New Roman" w:hAnsi="Times New Roman" w:cs="Times New Roman"/>
          <w:sz w:val="24"/>
          <w:szCs w:val="24"/>
          <w:lang w:eastAsia="cs-CZ"/>
        </w:rPr>
        <w:t>zaplacením ceny za parkovací kartu</w:t>
      </w:r>
      <w:r w:rsidR="005B37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elektronickou parkovací kartu,</w:t>
      </w:r>
    </w:p>
    <w:p w14:paraId="09A3FEA8" w14:textId="77777777" w:rsidR="00885759" w:rsidRDefault="002B5C3D" w:rsidP="00B91138">
      <w:pPr>
        <w:pStyle w:val="Odstavecseseznamem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138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</w:t>
      </w:r>
      <w:r w:rsidR="00B91138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B911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parkovného pomocí SMS</w:t>
      </w:r>
      <w:r w:rsidR="0088575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548876C" w14:textId="0BF67B18" w:rsidR="00B91138" w:rsidRPr="00827E06" w:rsidRDefault="00885759" w:rsidP="00B91138">
      <w:pPr>
        <w:pStyle w:val="Odstavecseseznamem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úhradou </w:t>
      </w:r>
      <w:r w:rsidR="00E016CB"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arkovného v parkovací aplikaci</w:t>
      </w:r>
      <w:r w:rsidR="002B5C3D"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A800B75" w14:textId="77777777" w:rsidR="002B5C3D" w:rsidRPr="00B91138" w:rsidRDefault="002B5C3D" w:rsidP="00B91138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Parkovací karty podle čl. 2, odst. 1, písm</w:t>
      </w:r>
      <w:r w:rsidR="009B3ABF"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b) prodáv</w:t>
      </w:r>
      <w:r w:rsidR="00B91138"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ají</w:t>
      </w: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11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</w:t>
      </w:r>
      <w:r w:rsidR="00B91138" w:rsidRPr="00B9113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příkazní</w:t>
      </w:r>
      <w:r w:rsidRPr="00B911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</w:t>
      </w:r>
      <w:r w:rsidR="00B91138" w:rsidRPr="00B91138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Městské služby Ústí nad Labem, příspěvková organizace</w:t>
      </w:r>
      <w:r w:rsidRPr="00B9113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2C1C55E" w14:textId="77777777" w:rsidR="002B5C3D" w:rsidRPr="00EF2A55" w:rsidRDefault="002B5C3D" w:rsidP="002B5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Článek </w:t>
      </w:r>
      <w:r w:rsidR="00B911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</w:p>
    <w:p w14:paraId="7EBD70A6" w14:textId="77777777" w:rsidR="002B5C3D" w:rsidRDefault="002B5C3D" w:rsidP="002B5C3D">
      <w:pPr>
        <w:pStyle w:val="Odstavecseseznamem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prokazování zaplacení sjednané ceny</w:t>
      </w:r>
    </w:p>
    <w:p w14:paraId="449797C6" w14:textId="77777777" w:rsidR="002B5C3D" w:rsidRDefault="002B5C3D" w:rsidP="00781C08">
      <w:pPr>
        <w:pStyle w:val="Odstavecseseznamem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A6705C" w14:textId="77777777" w:rsidR="002B5C3D" w:rsidRDefault="002B5C3D" w:rsidP="00781C08">
      <w:pPr>
        <w:pStyle w:val="Odstavecseseznamem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311C57" w14:textId="77777777" w:rsidR="002B5C3D" w:rsidRDefault="002B5C3D" w:rsidP="002B5C3D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C3D">
        <w:rPr>
          <w:rFonts w:ascii="Times New Roman" w:eastAsia="Times New Roman" w:hAnsi="Times New Roman" w:cs="Times New Roman"/>
          <w:sz w:val="24"/>
          <w:szCs w:val="24"/>
          <w:lang w:eastAsia="cs-CZ"/>
        </w:rPr>
        <w:t>Zaplacení ceny sjednané v souladu s cenovými předpisy při stání silničního motorového vozidla podle čl. 1, odst. 1 tohoto nařízení se prokazuje:</w:t>
      </w:r>
    </w:p>
    <w:p w14:paraId="091901D0" w14:textId="77777777" w:rsidR="002B5C3D" w:rsidRDefault="002B5C3D" w:rsidP="002B5C3D">
      <w:pPr>
        <w:pStyle w:val="Odstavecseseznamem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C3D">
        <w:rPr>
          <w:rFonts w:ascii="Times New Roman" w:eastAsia="Times New Roman" w:hAnsi="Times New Roman" w:cs="Times New Roman"/>
          <w:sz w:val="24"/>
          <w:szCs w:val="24"/>
          <w:lang w:eastAsia="cs-CZ"/>
        </w:rPr>
        <w:t>platným parkovacím lístkem vydaným parkovacím automatem, kdy skutečná doba stání nesmí přesáhnout dobu zaplacenou a vyznačenou na parkovacím lístku,</w:t>
      </w:r>
    </w:p>
    <w:p w14:paraId="1F6731A0" w14:textId="77777777" w:rsidR="00B91138" w:rsidRDefault="002B5C3D" w:rsidP="002B5C3D">
      <w:pPr>
        <w:pStyle w:val="Odstavecseseznamem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platnou parkovací kartou vydanou podle čl. 2, odst. 1, písm. b) tohoto nařízení. </w:t>
      </w:r>
    </w:p>
    <w:p w14:paraId="54E78F48" w14:textId="77777777" w:rsidR="00B91138" w:rsidRDefault="002B5C3D" w:rsidP="00B91138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C3D">
        <w:rPr>
          <w:rFonts w:ascii="Times New Roman" w:eastAsia="Times New Roman" w:hAnsi="Times New Roman" w:cs="Times New Roman"/>
          <w:sz w:val="24"/>
          <w:szCs w:val="24"/>
          <w:lang w:eastAsia="cs-CZ"/>
        </w:rPr>
        <w:t>Zaplacení ceny sjednané v souladu s cenovými přepisy při stání silničního motorového vozidla podle čl. 1, odst. 2 tohoto nařízení se prokazuje platnou parkovací kartou vydanou podle čl. 2, odst. 1, písm. b) tohoto nařízení</w:t>
      </w:r>
      <w:r w:rsidR="00B9113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27093EC" w14:textId="77777777" w:rsidR="00B91138" w:rsidRDefault="002B5C3D" w:rsidP="00B91138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C3D">
        <w:rPr>
          <w:rFonts w:ascii="Times New Roman" w:eastAsia="Times New Roman" w:hAnsi="Times New Roman" w:cs="Times New Roman"/>
          <w:sz w:val="24"/>
          <w:szCs w:val="24"/>
          <w:lang w:eastAsia="cs-CZ"/>
        </w:rPr>
        <w:t>Držitel parkovací karty</w:t>
      </w:r>
      <w:r w:rsidR="005B3704">
        <w:rPr>
          <w:rFonts w:ascii="Times New Roman" w:eastAsia="Times New Roman" w:hAnsi="Times New Roman" w:cs="Times New Roman"/>
          <w:sz w:val="24"/>
          <w:szCs w:val="24"/>
          <w:lang w:eastAsia="cs-CZ"/>
        </w:rPr>
        <w:t>, elektronické parkovací karty</w:t>
      </w:r>
      <w:r w:rsidRPr="002B5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parkovacího lístku je povinen při stání silničním motorovým vozidlem na komunikacích uvedených v přílohách č. 1 a 2 tohoto nařízení dodržovat tyto podmínky:</w:t>
      </w:r>
    </w:p>
    <w:p w14:paraId="43E7AB9C" w14:textId="77777777" w:rsidR="00B91138" w:rsidRDefault="002B5C3D" w:rsidP="00B91138">
      <w:pPr>
        <w:pStyle w:val="Odstavecseseznamem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C3D">
        <w:rPr>
          <w:rFonts w:ascii="Times New Roman" w:eastAsia="Times New Roman" w:hAnsi="Times New Roman" w:cs="Times New Roman"/>
          <w:sz w:val="24"/>
          <w:szCs w:val="24"/>
          <w:lang w:eastAsia="cs-CZ"/>
        </w:rPr>
        <w:t>parkovací lístek nebo parkovací karta musí být po celou dobu stání umístěny za předním sklem vozidla,</w:t>
      </w:r>
    </w:p>
    <w:p w14:paraId="29AF6893" w14:textId="77777777" w:rsidR="00124B9C" w:rsidRDefault="002B5C3D" w:rsidP="00B91138">
      <w:pPr>
        <w:pStyle w:val="Odstavecseseznamem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parkovací lístek nebo parkovací karta musí být plně viditelné a nesmí být ani částečně zakryté tónováním skla, libovolnými nálepkami nebo jinými předměty, </w:t>
      </w:r>
    </w:p>
    <w:p w14:paraId="494B8E44" w14:textId="77777777" w:rsidR="002B5C3D" w:rsidRDefault="002B5C3D" w:rsidP="00B91138">
      <w:pPr>
        <w:pStyle w:val="Odstavecseseznamem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5C3D">
        <w:rPr>
          <w:rFonts w:ascii="Times New Roman" w:eastAsia="Times New Roman" w:hAnsi="Times New Roman" w:cs="Times New Roman"/>
          <w:sz w:val="24"/>
          <w:szCs w:val="24"/>
          <w:lang w:eastAsia="cs-CZ"/>
        </w:rPr>
        <w:t>parkovací lístek nebo parkovací karta musí být umístěny lícovou stranou obsahující údaje o zaplacení ceny sjednané v souladu s cenovými předpisy, nebo o platnosti parkovací karty směrem ven z vozidla tak, aby tyto</w:t>
      </w:r>
      <w:r w:rsidR="00124B9C" w:rsidRPr="00124B9C">
        <w:rPr>
          <w:rFonts w:ascii="Arial" w:hAnsi="Arial" w:cs="Arial"/>
          <w:sz w:val="30"/>
          <w:szCs w:val="30"/>
        </w:rPr>
        <w:t xml:space="preserve"> </w:t>
      </w:r>
      <w:r w:rsidR="00124B9C"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byly čitelné při pohledu zvenku.</w:t>
      </w:r>
    </w:p>
    <w:p w14:paraId="729DAFC0" w14:textId="77777777" w:rsidR="005B3704" w:rsidRDefault="005B3704" w:rsidP="00B91138">
      <w:pPr>
        <w:pStyle w:val="Odstavecseseznamem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3704">
        <w:rPr>
          <w:rFonts w:ascii="Times New Roman" w:eastAsia="Times New Roman" w:hAnsi="Times New Roman" w:cs="Times New Roman"/>
          <w:sz w:val="24"/>
          <w:szCs w:val="24"/>
          <w:lang w:eastAsia="cs-CZ"/>
        </w:rPr>
        <w:t>s parkovacím lístkem, parkovací kartou nebo s elektronickou parkovací kartou vydanou na RZ vozidla parkovat pouze na určeném parkovišti, na které byl parkovací lístek nebo karty zakoupeny a vydány</w:t>
      </w:r>
    </w:p>
    <w:p w14:paraId="266C4BEB" w14:textId="1D051C44" w:rsidR="00F52487" w:rsidRPr="00F52487" w:rsidRDefault="00F52487" w:rsidP="00F52487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Zaplacení ceny prostřednictvím SMS</w:t>
      </w:r>
      <w:r w:rsidR="008857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5759"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E016CB"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885759"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parkovací aplikac</w:t>
      </w:r>
      <w:r w:rsidR="00E016CB"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neprokazuje</w:t>
      </w:r>
    </w:p>
    <w:p w14:paraId="23A930E4" w14:textId="77777777" w:rsidR="00F52487" w:rsidRPr="00F52487" w:rsidRDefault="00F52487" w:rsidP="00F5248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C56F59" w14:textId="77777777" w:rsidR="00EF2A55" w:rsidRPr="00EF2A55" w:rsidRDefault="00EF2A55" w:rsidP="00EF2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14:paraId="2D4D7EFA" w14:textId="77777777" w:rsidR="00EF2A55" w:rsidRPr="00EF2A55" w:rsidRDefault="00EF2A55" w:rsidP="00EF2A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Článek </w:t>
      </w:r>
      <w:r w:rsidR="00124B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</w:p>
    <w:p w14:paraId="110D07E7" w14:textId="77777777" w:rsidR="00EF2A55" w:rsidRPr="00EF2A55" w:rsidRDefault="00EF2A55" w:rsidP="00EF2A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124B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Provozovatel</w:t>
      </w:r>
    </w:p>
    <w:p w14:paraId="3BF4DC8B" w14:textId="77777777" w:rsidR="00124B9C" w:rsidRDefault="00124B9C" w:rsidP="00124B9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Provozovatelem celého systému placeného stání je statutární město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Ústí nad Labem</w:t>
      </w: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BBDA01B" w14:textId="77777777" w:rsidR="00124B9C" w:rsidRDefault="00124B9C" w:rsidP="00124B9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>Prodejem parkovacích karet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</w:t>
      </w: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pověřen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 </w:t>
      </w: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Pr="00B91138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Městské služby Ústí nad Labem, příspěvková organizace.</w:t>
      </w:r>
    </w:p>
    <w:p w14:paraId="74B3FCF4" w14:textId="77777777" w:rsidR="00124B9C" w:rsidRDefault="00124B9C" w:rsidP="00124B9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>Prodej karet je uskutečňován v souladu s tímto nařízením, a to na základě předložení:</w:t>
      </w:r>
    </w:p>
    <w:p w14:paraId="37FC11FB" w14:textId="77777777" w:rsidR="00124B9C" w:rsidRDefault="00124B9C" w:rsidP="00124B9C">
      <w:pPr>
        <w:pStyle w:val="Odstavecseseznamem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dokladů o místě trvalého pobytu fyzické osoby,</w:t>
      </w:r>
      <w:r w:rsidR="00F524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dokladem o vlastnictví nemovitosti ve vymezené oblasti,</w:t>
      </w: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sídle nebo provozovně právnické nebo fyzické osoby,</w:t>
      </w:r>
    </w:p>
    <w:p w14:paraId="5C4A8F0B" w14:textId="77777777" w:rsidR="00124B9C" w:rsidRDefault="00124B9C" w:rsidP="00C177E9">
      <w:pPr>
        <w:pStyle w:val="Odstavecseseznamem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dokladů o držení nebo pronájmu motorového vozidla</w:t>
      </w:r>
    </w:p>
    <w:p w14:paraId="335E7010" w14:textId="77777777" w:rsidR="00124B9C" w:rsidRDefault="00124B9C" w:rsidP="00C177E9">
      <w:pPr>
        <w:pStyle w:val="Odstavecseseznamem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>ve sporných nebo výjimečných případech vyjádření odboru dopravy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majetku</w:t>
      </w: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Magistrátu města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Ústí nad Labem</w:t>
      </w: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případně Rady města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Ústí nad Labem.</w:t>
      </w:r>
    </w:p>
    <w:p w14:paraId="48FDF233" w14:textId="77777777" w:rsidR="00124B9C" w:rsidRPr="00124B9C" w:rsidRDefault="00124B9C" w:rsidP="00D27A98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B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Provozovatelem systému placení formou SMS zpráv jsou </w:t>
      </w:r>
      <w:r w:rsidRPr="00B91138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 Městské služby Ústí nad Labem, příspěvková organizace.</w:t>
      </w:r>
    </w:p>
    <w:p w14:paraId="514166F1" w14:textId="77777777" w:rsidR="00460300" w:rsidRDefault="0046030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55171247" w14:textId="77777777" w:rsidR="00124B9C" w:rsidRPr="00EF2A55" w:rsidRDefault="00124B9C" w:rsidP="00124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Článek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</w:p>
    <w:p w14:paraId="712508C1" w14:textId="77777777" w:rsidR="00124B9C" w:rsidRPr="00EF2A55" w:rsidRDefault="00124B9C" w:rsidP="00124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F2A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Všeobecné podmínky</w:t>
      </w:r>
    </w:p>
    <w:p w14:paraId="34CDC196" w14:textId="77777777" w:rsidR="00202152" w:rsidRDefault="00124B9C" w:rsidP="00145E77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2152">
        <w:rPr>
          <w:rFonts w:ascii="Times New Roman" w:eastAsia="Times New Roman" w:hAnsi="Times New Roman" w:cs="Times New Roman"/>
          <w:sz w:val="24"/>
          <w:szCs w:val="24"/>
          <w:lang w:eastAsia="cs-CZ"/>
        </w:rPr>
        <w:t>„Cenové podmínky placeného stání motorových vozidel“ na území města Ústí nad Labem schvaluje Rada města Ústí nad Labem.</w:t>
      </w:r>
    </w:p>
    <w:p w14:paraId="54885981" w14:textId="77777777" w:rsidR="00202152" w:rsidRDefault="00124B9C" w:rsidP="00BD336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 dodržování tohoto nařízení provádí Městská policie Ústí nad Labem.</w:t>
      </w:r>
    </w:p>
    <w:p w14:paraId="0DDE84AE" w14:textId="77777777" w:rsidR="00124B9C" w:rsidRPr="00202152" w:rsidRDefault="00124B9C" w:rsidP="00202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2152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14:paraId="2C94C062" w14:textId="77777777" w:rsidR="00124B9C" w:rsidRPr="00EF2A55" w:rsidRDefault="00124B9C" w:rsidP="00124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Článek </w:t>
      </w:r>
      <w:r w:rsidR="002021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</w:p>
    <w:p w14:paraId="61A539C7" w14:textId="77777777" w:rsidR="00124B9C" w:rsidRPr="00EF2A55" w:rsidRDefault="00124B9C" w:rsidP="00124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F2A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14:paraId="1AA680C1" w14:textId="29934F48" w:rsidR="00202152" w:rsidRPr="00202152" w:rsidRDefault="00202152" w:rsidP="00202152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21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Ruší se nařízení statutárního města Ústí nad Labem č. </w:t>
      </w:r>
      <w:r w:rsidR="00EE164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202152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EE164F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F11F3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202152">
        <w:rPr>
          <w:rFonts w:ascii="Times New Roman" w:eastAsia="Times New Roman" w:hAnsi="Times New Roman" w:cs="Times New Roman"/>
          <w:sz w:val="24"/>
          <w:szCs w:val="24"/>
          <w:lang w:eastAsia="cs-CZ"/>
        </w:rPr>
        <w:t>, o vymezení místních komunikací na katastrálním území města Ústí nad Labem k placenému stání motorových vozidel</w:t>
      </w:r>
    </w:p>
    <w:p w14:paraId="00A63074" w14:textId="670088B6" w:rsidR="00124B9C" w:rsidRPr="00202152" w:rsidRDefault="00124B9C" w:rsidP="00202152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21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nařízení nabývá účinnosti dnem 1. </w:t>
      </w:r>
      <w:r w:rsidR="00F11F37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202152"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 w:rsidR="0020215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F11F3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20215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29D786F" w14:textId="77777777" w:rsidR="00124B9C" w:rsidRDefault="00124B9C" w:rsidP="00EF2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21E6D5" w14:textId="77777777" w:rsidR="00124B9C" w:rsidRDefault="00124B9C" w:rsidP="00EF2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A15AAC" w14:textId="77777777" w:rsidR="00202152" w:rsidRDefault="00202152" w:rsidP="00EF2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20492F" w14:textId="38FA9DC9" w:rsidR="00202152" w:rsidRPr="00EF2A55" w:rsidRDefault="00202152" w:rsidP="00202152">
      <w:pPr>
        <w:spacing w:before="100" w:beforeAutospacing="1" w:after="100" w:afterAutospacing="1" w:line="240" w:lineRule="auto"/>
        <w:ind w:left="1416" w:hanging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PhDr. Ing</w:t>
      </w: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Petr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Nedvědický</w:t>
      </w: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, v. 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333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Mgr. Tomáš Vlach</w:t>
      </w:r>
      <w:r w:rsidR="000362D5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primátor města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náměst</w:t>
      </w:r>
      <w:r w:rsidR="009B441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k primátora </w:t>
      </w:r>
    </w:p>
    <w:p w14:paraId="03A45B9B" w14:textId="77777777" w:rsidR="00202152" w:rsidRDefault="00202152" w:rsidP="00EF2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5B0061" w14:textId="77777777" w:rsidR="00202152" w:rsidRDefault="00202152" w:rsidP="00EF2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2A767B" w14:textId="77777777" w:rsidR="00202152" w:rsidRDefault="00202152" w:rsidP="00EF2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104672" w14:textId="77777777" w:rsidR="00202152" w:rsidRDefault="00202152" w:rsidP="00EF2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43FE16" w14:textId="77777777" w:rsidR="008C0043" w:rsidRPr="00827E06" w:rsidRDefault="008C004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8C0043" w:rsidRPr="0082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B55D5"/>
    <w:multiLevelType w:val="multilevel"/>
    <w:tmpl w:val="D0F4CE4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71B1CCA"/>
    <w:multiLevelType w:val="hybridMultilevel"/>
    <w:tmpl w:val="453696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D3246"/>
    <w:multiLevelType w:val="multilevel"/>
    <w:tmpl w:val="B204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26892"/>
    <w:multiLevelType w:val="hybridMultilevel"/>
    <w:tmpl w:val="064A91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92721"/>
    <w:multiLevelType w:val="multilevel"/>
    <w:tmpl w:val="006C9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414115E6"/>
    <w:multiLevelType w:val="hybridMultilevel"/>
    <w:tmpl w:val="6C207B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2576DA"/>
    <w:multiLevelType w:val="multilevel"/>
    <w:tmpl w:val="6F269F2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B8D2ECD"/>
    <w:multiLevelType w:val="hybridMultilevel"/>
    <w:tmpl w:val="04C44906"/>
    <w:lvl w:ilvl="0" w:tplc="EB408A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F1589A"/>
    <w:multiLevelType w:val="multilevel"/>
    <w:tmpl w:val="BEE0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9110D"/>
    <w:multiLevelType w:val="multilevel"/>
    <w:tmpl w:val="B2F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70813"/>
    <w:multiLevelType w:val="multilevel"/>
    <w:tmpl w:val="0196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74E71E9"/>
    <w:multiLevelType w:val="hybridMultilevel"/>
    <w:tmpl w:val="B08A22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ED7E8C"/>
    <w:multiLevelType w:val="hybridMultilevel"/>
    <w:tmpl w:val="431AA4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1"/>
  </w:num>
  <w:num w:numId="9">
    <w:abstractNumId w:val="12"/>
  </w:num>
  <w:num w:numId="10">
    <w:abstractNumId w:val="6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55"/>
    <w:rsid w:val="000362D5"/>
    <w:rsid w:val="00065D9B"/>
    <w:rsid w:val="0009103E"/>
    <w:rsid w:val="000C2FA4"/>
    <w:rsid w:val="000F397E"/>
    <w:rsid w:val="00102C3E"/>
    <w:rsid w:val="001214F7"/>
    <w:rsid w:val="001220F1"/>
    <w:rsid w:val="00124B9C"/>
    <w:rsid w:val="0016594F"/>
    <w:rsid w:val="001C7C7C"/>
    <w:rsid w:val="001C7F43"/>
    <w:rsid w:val="00202152"/>
    <w:rsid w:val="002205A4"/>
    <w:rsid w:val="002251B7"/>
    <w:rsid w:val="002B5C3D"/>
    <w:rsid w:val="00351CAA"/>
    <w:rsid w:val="00384493"/>
    <w:rsid w:val="003A03D3"/>
    <w:rsid w:val="00460300"/>
    <w:rsid w:val="0049048D"/>
    <w:rsid w:val="004E7687"/>
    <w:rsid w:val="00510787"/>
    <w:rsid w:val="00533346"/>
    <w:rsid w:val="00597C88"/>
    <w:rsid w:val="005B3704"/>
    <w:rsid w:val="005B59C3"/>
    <w:rsid w:val="005D7EE8"/>
    <w:rsid w:val="006244CC"/>
    <w:rsid w:val="00635739"/>
    <w:rsid w:val="00705907"/>
    <w:rsid w:val="00781C08"/>
    <w:rsid w:val="00791225"/>
    <w:rsid w:val="00827E06"/>
    <w:rsid w:val="0084683C"/>
    <w:rsid w:val="00872CDA"/>
    <w:rsid w:val="00885759"/>
    <w:rsid w:val="008B45EB"/>
    <w:rsid w:val="008C0043"/>
    <w:rsid w:val="009415FF"/>
    <w:rsid w:val="009805B4"/>
    <w:rsid w:val="009B3ABF"/>
    <w:rsid w:val="009B441F"/>
    <w:rsid w:val="009C18B7"/>
    <w:rsid w:val="009C2FF2"/>
    <w:rsid w:val="00A530E1"/>
    <w:rsid w:val="00AC7E3E"/>
    <w:rsid w:val="00AD7B6D"/>
    <w:rsid w:val="00B015DC"/>
    <w:rsid w:val="00B467ED"/>
    <w:rsid w:val="00B64F1A"/>
    <w:rsid w:val="00B82AD7"/>
    <w:rsid w:val="00B91138"/>
    <w:rsid w:val="00B93EC2"/>
    <w:rsid w:val="00BF00C2"/>
    <w:rsid w:val="00C176A9"/>
    <w:rsid w:val="00E016CB"/>
    <w:rsid w:val="00E3170C"/>
    <w:rsid w:val="00ED1D18"/>
    <w:rsid w:val="00EE164F"/>
    <w:rsid w:val="00EF2A55"/>
    <w:rsid w:val="00F11F37"/>
    <w:rsid w:val="00F52487"/>
    <w:rsid w:val="00F804B6"/>
    <w:rsid w:val="00FC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FEFB"/>
  <w15:chartTrackingRefBased/>
  <w15:docId w15:val="{45EB1246-8967-421E-BE34-90FDD0D4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0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749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Pucová Lenka</cp:lastModifiedBy>
  <cp:revision>6</cp:revision>
  <cp:lastPrinted>2023-07-25T06:46:00Z</cp:lastPrinted>
  <dcterms:created xsi:type="dcterms:W3CDTF">2023-07-24T07:54:00Z</dcterms:created>
  <dcterms:modified xsi:type="dcterms:W3CDTF">2023-07-26T05:59:00Z</dcterms:modified>
</cp:coreProperties>
</file>