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CB" w:rsidRPr="00FD279D" w:rsidRDefault="008D05EB" w:rsidP="00A521CB">
      <w:pPr>
        <w:rPr>
          <w:bCs/>
        </w:rPr>
      </w:pPr>
      <w:r w:rsidRPr="00FD279D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5" name="obrázek 5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1CB" w:rsidRDefault="00A521CB" w:rsidP="00A521CB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 HOLOUBKOV</w:t>
      </w:r>
    </w:p>
    <w:p w:rsidR="00F853A3" w:rsidRPr="00F853A3" w:rsidRDefault="00F853A3" w:rsidP="00A521CB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:rsidR="00A521CB" w:rsidRDefault="008D05EB" w:rsidP="00A521C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5715" t="5715" r="1333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A135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:rsidR="00A521CB" w:rsidRPr="00A521CB" w:rsidRDefault="00A521CB" w:rsidP="00C45DF7">
      <w:pPr>
        <w:jc w:val="center"/>
        <w:rPr>
          <w:b/>
          <w:bCs/>
          <w:sz w:val="30"/>
          <w:szCs w:val="30"/>
        </w:rPr>
      </w:pPr>
    </w:p>
    <w:p w:rsidR="00A521CB" w:rsidRDefault="00C45DF7" w:rsidP="00C45DF7">
      <w:pPr>
        <w:jc w:val="center"/>
        <w:rPr>
          <w:b/>
          <w:sz w:val="40"/>
          <w:szCs w:val="40"/>
        </w:rPr>
      </w:pPr>
      <w:r w:rsidRPr="00A521CB">
        <w:rPr>
          <w:b/>
          <w:sz w:val="40"/>
          <w:szCs w:val="40"/>
        </w:rPr>
        <w:t>Obecně závazná vyhláška</w:t>
      </w:r>
    </w:p>
    <w:p w:rsidR="00C45DF7" w:rsidRPr="00A521CB" w:rsidRDefault="00C45DF7" w:rsidP="00C45DF7">
      <w:pPr>
        <w:jc w:val="center"/>
        <w:rPr>
          <w:b/>
          <w:sz w:val="40"/>
          <w:szCs w:val="40"/>
        </w:rPr>
      </w:pPr>
      <w:r w:rsidRPr="00A521CB">
        <w:rPr>
          <w:b/>
          <w:sz w:val="40"/>
          <w:szCs w:val="40"/>
        </w:rPr>
        <w:t xml:space="preserve">č. </w:t>
      </w:r>
      <w:r w:rsidR="007B59A4">
        <w:rPr>
          <w:b/>
          <w:sz w:val="40"/>
          <w:szCs w:val="40"/>
        </w:rPr>
        <w:t>1</w:t>
      </w:r>
      <w:r w:rsidRPr="00A521CB">
        <w:rPr>
          <w:b/>
          <w:sz w:val="40"/>
          <w:szCs w:val="40"/>
        </w:rPr>
        <w:t>/20</w:t>
      </w:r>
      <w:r w:rsidR="00C37270">
        <w:rPr>
          <w:b/>
          <w:sz w:val="40"/>
          <w:szCs w:val="40"/>
        </w:rPr>
        <w:t>21</w:t>
      </w:r>
    </w:p>
    <w:p w:rsidR="00C45DF7" w:rsidRPr="00A521CB" w:rsidRDefault="00C45DF7" w:rsidP="00C45DF7">
      <w:pPr>
        <w:jc w:val="center"/>
        <w:rPr>
          <w:b/>
          <w:sz w:val="40"/>
          <w:szCs w:val="40"/>
        </w:rPr>
      </w:pPr>
    </w:p>
    <w:p w:rsidR="00C37270" w:rsidRDefault="00FD2D22" w:rsidP="00C45DF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 stanovení </w:t>
      </w:r>
      <w:r w:rsidR="00C37270">
        <w:rPr>
          <w:b/>
          <w:sz w:val="30"/>
          <w:szCs w:val="30"/>
        </w:rPr>
        <w:t>obecního systému odpadového hospodářství</w:t>
      </w:r>
    </w:p>
    <w:p w:rsidR="00C45DF7" w:rsidRDefault="00C45DF7" w:rsidP="00C45DF7"/>
    <w:p w:rsidR="005A756C" w:rsidRPr="00BC6925" w:rsidRDefault="005A756C" w:rsidP="00C45DF7"/>
    <w:p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20.</w:t>
      </w:r>
      <w:r w:rsidR="002D4484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.2021</w:t>
      </w:r>
      <w:r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B6780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15/12/2021 – 7.1</w:t>
      </w:r>
      <w:r w:rsidR="00A57E13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na základě </w:t>
      </w:r>
      <w:r w:rsidR="00FD2D22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59</w:t>
      </w:r>
      <w:r w:rsidR="00FD2D22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odst. 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4</w:t>
      </w:r>
      <w:r w:rsidR="00FD2D22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zákona č. 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541/2020</w:t>
      </w:r>
      <w:r w:rsidR="00FD2D22" w:rsidRPr="00A57E13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Sb., o odpadech</w:t>
      </w:r>
      <w:r w:rsidR="007B59A4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="00FD2D22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ve znění pozdějších předpisů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(dále jen „zákon o odpadech“)</w:t>
      </w:r>
      <w:r w:rsidR="00FD2D22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, a v souladu s 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d) 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a §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84 odst. 2 písm. h) 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D26A6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 Sb.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</w:t>
      </w:r>
      <w:r w:rsidR="007B59A4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ve znění pozdějších předpisů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C3727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(dále jen „vyhláška“).</w:t>
      </w:r>
    </w:p>
    <w:p w:rsidR="00B90651" w:rsidRDefault="00B90651" w:rsidP="00DF2900">
      <w:pPr>
        <w:jc w:val="both"/>
      </w:pPr>
    </w:p>
    <w:p w:rsidR="00B90651" w:rsidRDefault="00B90651" w:rsidP="00DF2900">
      <w:pPr>
        <w:jc w:val="both"/>
      </w:pPr>
    </w:p>
    <w:p w:rsidR="00FD2D22" w:rsidRPr="00FD2D22" w:rsidRDefault="00FD2D22" w:rsidP="00FD2D22">
      <w:pPr>
        <w:jc w:val="center"/>
        <w:rPr>
          <w:b/>
        </w:rPr>
      </w:pPr>
      <w:r w:rsidRPr="00FD2D22">
        <w:rPr>
          <w:b/>
        </w:rPr>
        <w:t>Čl. 1</w:t>
      </w:r>
    </w:p>
    <w:p w:rsidR="00FD2D22" w:rsidRPr="00FD2D22" w:rsidRDefault="00FD2D22" w:rsidP="00FD2D22">
      <w:pPr>
        <w:jc w:val="center"/>
        <w:rPr>
          <w:b/>
          <w:bCs/>
        </w:rPr>
      </w:pPr>
      <w:r w:rsidRPr="00FD2D22">
        <w:rPr>
          <w:b/>
          <w:bCs/>
        </w:rPr>
        <w:t>Úvodní ustanovení</w:t>
      </w:r>
    </w:p>
    <w:p w:rsidR="00FD2D22" w:rsidRPr="00FD2D22" w:rsidRDefault="00FD2D22" w:rsidP="00FD2D22">
      <w:pPr>
        <w:jc w:val="both"/>
        <w:rPr>
          <w:b/>
          <w:u w:val="single"/>
        </w:rPr>
      </w:pPr>
    </w:p>
    <w:p w:rsidR="00FD2D22" w:rsidRDefault="00A46BB6" w:rsidP="001B37CD">
      <w:pPr>
        <w:ind w:firstLine="426"/>
        <w:jc w:val="both"/>
      </w:pPr>
      <w:r>
        <w:t xml:space="preserve">(1) </w:t>
      </w:r>
      <w:r w:rsidR="00FD2D22" w:rsidRPr="00FD2D22">
        <w:t xml:space="preserve">Tato </w:t>
      </w:r>
      <w:r>
        <w:t xml:space="preserve">vyhláška </w:t>
      </w:r>
      <w:r w:rsidR="00FD2D22" w:rsidRPr="00FD2D22">
        <w:t xml:space="preserve">stanovuje </w:t>
      </w:r>
      <w:r>
        <w:t xml:space="preserve">obecní </w:t>
      </w:r>
      <w:r w:rsidR="00FD2D22" w:rsidRPr="00FD2D22">
        <w:t xml:space="preserve">systém </w:t>
      </w:r>
      <w:r>
        <w:t>odpadového hospodářství na území obce</w:t>
      </w:r>
      <w:r w:rsidR="009D26A6">
        <w:br/>
      </w:r>
      <w:r>
        <w:t>Holoubkov.</w:t>
      </w:r>
    </w:p>
    <w:p w:rsidR="00A46BB6" w:rsidRDefault="00A46BB6" w:rsidP="00A46BB6">
      <w:pPr>
        <w:jc w:val="both"/>
      </w:pPr>
    </w:p>
    <w:p w:rsidR="00A46BB6" w:rsidRDefault="00A46BB6" w:rsidP="001B37CD">
      <w:pPr>
        <w:ind w:firstLine="426"/>
        <w:jc w:val="both"/>
      </w:pPr>
      <w:r>
        <w:t>(2) 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:rsidR="00A46BB6" w:rsidRDefault="00A46BB6" w:rsidP="00A46BB6">
      <w:pPr>
        <w:jc w:val="both"/>
      </w:pPr>
    </w:p>
    <w:p w:rsidR="00A46BB6" w:rsidRDefault="00A46BB6" w:rsidP="001B37CD">
      <w:pPr>
        <w:ind w:firstLine="426"/>
        <w:jc w:val="both"/>
      </w:pPr>
      <w:r>
        <w:t>(3) V okamžiku, kdy osoba zapojená do obecního systému odloží odpad nebo movitou věc, s výjimkou výrobků s ukončenou životností, na místě obcí k tomuto účelu určeném, stává se obec vlastníkem tohoto odpadu nebo movité věci</w:t>
      </w:r>
      <w:r>
        <w:rPr>
          <w:rStyle w:val="Znakapoznpodarou"/>
        </w:rPr>
        <w:footnoteReference w:id="2"/>
      </w:r>
      <w:r>
        <w:t>.</w:t>
      </w:r>
    </w:p>
    <w:p w:rsidR="00A46BB6" w:rsidRDefault="00A46BB6" w:rsidP="00A46BB6">
      <w:pPr>
        <w:jc w:val="both"/>
      </w:pPr>
    </w:p>
    <w:p w:rsidR="00A46BB6" w:rsidRPr="00FD2D22" w:rsidRDefault="00A46BB6" w:rsidP="001B37CD">
      <w:pPr>
        <w:ind w:firstLine="426"/>
        <w:jc w:val="both"/>
      </w:pPr>
      <w:r>
        <w:t>(4) Stanoviště sběrných nádob je místo, kde jsou sběrné nádoby trvale nebo přechodně umístěny</w:t>
      </w:r>
      <w:r w:rsidR="009D26A6">
        <w:t> </w:t>
      </w:r>
      <w:r>
        <w:t>za účelem dalšího nakládání se směsným komunálním odpadem. Stanoviště sběrných nádob</w:t>
      </w:r>
      <w:r w:rsidR="009D26A6">
        <w:t> </w:t>
      </w:r>
      <w:r>
        <w:t>jsou individuální nebo společná pro více uživatelů.</w:t>
      </w:r>
    </w:p>
    <w:p w:rsidR="00FD2D22" w:rsidRPr="004C79CA" w:rsidRDefault="00FD2D22" w:rsidP="00FD2D22">
      <w:pPr>
        <w:jc w:val="both"/>
      </w:pPr>
    </w:p>
    <w:p w:rsidR="00FD2D22" w:rsidRPr="00FD2D22" w:rsidRDefault="00FD2D22" w:rsidP="00FD2D22">
      <w:pPr>
        <w:jc w:val="both"/>
      </w:pPr>
    </w:p>
    <w:p w:rsidR="00FD2D22" w:rsidRPr="00FD2D22" w:rsidRDefault="00FD2D22" w:rsidP="00FD2D22">
      <w:pPr>
        <w:jc w:val="center"/>
        <w:rPr>
          <w:b/>
        </w:rPr>
      </w:pPr>
      <w:r w:rsidRPr="00FD2D22">
        <w:rPr>
          <w:b/>
        </w:rPr>
        <w:t>Čl. 2</w:t>
      </w:r>
    </w:p>
    <w:p w:rsidR="00FD2D22" w:rsidRPr="00FD2D22" w:rsidRDefault="00A46BB6" w:rsidP="00FD2D22">
      <w:pPr>
        <w:jc w:val="center"/>
      </w:pPr>
      <w:r>
        <w:rPr>
          <w:b/>
        </w:rPr>
        <w:t>Oddělené soustřeďování komunálního odpadu</w:t>
      </w:r>
    </w:p>
    <w:p w:rsidR="00FD2D22" w:rsidRPr="004C79CA" w:rsidRDefault="00FD2D22" w:rsidP="00FD2D22">
      <w:pPr>
        <w:jc w:val="both"/>
      </w:pPr>
    </w:p>
    <w:p w:rsidR="00FD2D22" w:rsidRPr="00FD2D22" w:rsidRDefault="00FD2D22" w:rsidP="001B37CD">
      <w:pPr>
        <w:ind w:firstLine="426"/>
        <w:jc w:val="both"/>
      </w:pPr>
      <w:r>
        <w:t>(</w:t>
      </w:r>
      <w:r w:rsidRPr="00FD2D22">
        <w:t xml:space="preserve">1) </w:t>
      </w:r>
      <w:r w:rsidR="00CD1400">
        <w:t>Osoby předávající komunální odpad na místa určená obcí jsou povinny odděleně soustřeďovat následující složky:</w:t>
      </w:r>
    </w:p>
    <w:p w:rsidR="00FD2D22" w:rsidRPr="00FD2D22" w:rsidRDefault="00FD2D22" w:rsidP="00FD2D22">
      <w:pPr>
        <w:jc w:val="both"/>
      </w:pPr>
    </w:p>
    <w:p w:rsidR="007B59A4" w:rsidRPr="004C79CA" w:rsidRDefault="007B59A4" w:rsidP="00FD2D22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Papír,</w:t>
      </w:r>
    </w:p>
    <w:p w:rsidR="007B59A4" w:rsidRPr="004C79CA" w:rsidRDefault="008E049F" w:rsidP="00FD2D22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Plasty včetně PET lahví a nápojových kartonů,</w:t>
      </w:r>
    </w:p>
    <w:p w:rsidR="007B59A4" w:rsidRPr="004C79CA" w:rsidRDefault="007B59A4" w:rsidP="00FD2D22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Sklo,</w:t>
      </w:r>
    </w:p>
    <w:p w:rsidR="00CD1400" w:rsidRPr="004C79CA" w:rsidRDefault="00CD1400" w:rsidP="00CD1400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Kovy,</w:t>
      </w:r>
    </w:p>
    <w:p w:rsidR="00CD1400" w:rsidRPr="004C79CA" w:rsidRDefault="00CD1400" w:rsidP="00CD1400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lastRenderedPageBreak/>
        <w:t>Biologické odpady rostlinného původu,</w:t>
      </w:r>
    </w:p>
    <w:p w:rsidR="008E049F" w:rsidRDefault="008E049F" w:rsidP="008E049F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Jedlé oleje a tuky,</w:t>
      </w:r>
    </w:p>
    <w:p w:rsidR="00CD1400" w:rsidRPr="00503DD2" w:rsidRDefault="00CD1400" w:rsidP="008E049F">
      <w:pPr>
        <w:numPr>
          <w:ilvl w:val="0"/>
          <w:numId w:val="19"/>
        </w:numPr>
        <w:jc w:val="both"/>
        <w:rPr>
          <w:iCs/>
        </w:rPr>
      </w:pPr>
      <w:r w:rsidRPr="00503DD2">
        <w:rPr>
          <w:iCs/>
        </w:rPr>
        <w:t>Textil,</w:t>
      </w:r>
    </w:p>
    <w:p w:rsidR="007B59A4" w:rsidRPr="004C79CA" w:rsidRDefault="007B59A4" w:rsidP="00FD2D22">
      <w:pPr>
        <w:numPr>
          <w:ilvl w:val="0"/>
          <w:numId w:val="19"/>
        </w:numPr>
        <w:jc w:val="both"/>
        <w:rPr>
          <w:iCs/>
        </w:rPr>
      </w:pPr>
      <w:r w:rsidRPr="004C79CA">
        <w:rPr>
          <w:iCs/>
        </w:rPr>
        <w:t>Nebezpečné odpady,</w:t>
      </w:r>
    </w:p>
    <w:p w:rsidR="00FD2D22" w:rsidRDefault="007B59A4" w:rsidP="00FD2D22">
      <w:pPr>
        <w:numPr>
          <w:ilvl w:val="0"/>
          <w:numId w:val="19"/>
        </w:numPr>
        <w:jc w:val="both"/>
        <w:rPr>
          <w:iCs/>
        </w:rPr>
      </w:pPr>
      <w:r>
        <w:rPr>
          <w:iCs/>
        </w:rPr>
        <w:t>O</w:t>
      </w:r>
      <w:r w:rsidR="00FD2D22" w:rsidRPr="007B59A4">
        <w:rPr>
          <w:iCs/>
        </w:rPr>
        <w:t>bjemný odpad,</w:t>
      </w:r>
    </w:p>
    <w:p w:rsidR="00FD2D22" w:rsidRPr="00857984" w:rsidRDefault="007B59A4" w:rsidP="00FD2D22">
      <w:pPr>
        <w:numPr>
          <w:ilvl w:val="0"/>
          <w:numId w:val="19"/>
        </w:numPr>
        <w:jc w:val="both"/>
        <w:rPr>
          <w:iCs/>
        </w:rPr>
      </w:pPr>
      <w:r>
        <w:rPr>
          <w:iCs/>
        </w:rPr>
        <w:t>S</w:t>
      </w:r>
      <w:r w:rsidR="00FD2D22" w:rsidRPr="00857984">
        <w:rPr>
          <w:iCs/>
        </w:rPr>
        <w:t xml:space="preserve">měsný </w:t>
      </w:r>
      <w:r>
        <w:rPr>
          <w:iCs/>
        </w:rPr>
        <w:t xml:space="preserve">komunální </w:t>
      </w:r>
      <w:r w:rsidR="00FD2D22" w:rsidRPr="00857984">
        <w:rPr>
          <w:iCs/>
        </w:rPr>
        <w:t>odpad.</w:t>
      </w:r>
    </w:p>
    <w:p w:rsidR="00FD2D22" w:rsidRPr="00FD2D22" w:rsidRDefault="00FD2D22" w:rsidP="00FD2D22">
      <w:pPr>
        <w:jc w:val="both"/>
      </w:pPr>
    </w:p>
    <w:p w:rsidR="00FD2D22" w:rsidRDefault="00E31A8A" w:rsidP="00E31A8A">
      <w:pPr>
        <w:ind w:firstLine="360"/>
        <w:jc w:val="both"/>
      </w:pPr>
      <w:r>
        <w:t xml:space="preserve">(2) </w:t>
      </w:r>
      <w:r w:rsidR="00FD2D22" w:rsidRPr="00FD2D22">
        <w:t>Směsný</w:t>
      </w:r>
      <w:r w:rsidR="007B59A4">
        <w:t xml:space="preserve">m komunálním odpadem se rozumí </w:t>
      </w:r>
      <w:r w:rsidR="00FD2D22" w:rsidRPr="00FD2D22">
        <w:t xml:space="preserve">zbylý komunální odpad po stanoveném vytřídění </w:t>
      </w:r>
      <w:r w:rsidR="007B59A4">
        <w:t>podle odst. 1 p</w:t>
      </w:r>
      <w:r w:rsidR="0030532E">
        <w:t>ísm. a), b), c), d), e), f), g)</w:t>
      </w:r>
      <w:r w:rsidR="00CD1400">
        <w:t>,</w:t>
      </w:r>
      <w:r w:rsidR="008E049F">
        <w:t xml:space="preserve"> </w:t>
      </w:r>
      <w:r w:rsidR="007B59A4">
        <w:t>h)</w:t>
      </w:r>
      <w:r w:rsidR="00CD1400">
        <w:t xml:space="preserve"> a i)</w:t>
      </w:r>
      <w:r w:rsidR="008E049F">
        <w:t>.</w:t>
      </w:r>
    </w:p>
    <w:p w:rsidR="00CD1400" w:rsidRDefault="00CD1400" w:rsidP="00E31A8A">
      <w:pPr>
        <w:ind w:firstLine="360"/>
        <w:jc w:val="both"/>
      </w:pPr>
    </w:p>
    <w:p w:rsidR="00CD1400" w:rsidRDefault="00CD1400" w:rsidP="00E31A8A">
      <w:pPr>
        <w:ind w:firstLine="360"/>
        <w:jc w:val="both"/>
      </w:pPr>
      <w:r>
        <w:t>(3) Objemný odpad je takový odpad, který vzhledem ke svým rozměrům nemůže být umístěn do</w:t>
      </w:r>
      <w:r w:rsidR="009D26A6">
        <w:t> </w:t>
      </w:r>
      <w:r>
        <w:t>sběrných nádob (např. koberce, matrace, nábytek, …).</w:t>
      </w:r>
    </w:p>
    <w:p w:rsidR="004C79CA" w:rsidRDefault="004C79CA" w:rsidP="004C79CA">
      <w:pPr>
        <w:jc w:val="both"/>
      </w:pPr>
    </w:p>
    <w:p w:rsidR="00CD1400" w:rsidRPr="00FD2D22" w:rsidRDefault="00CD1400" w:rsidP="004C79CA">
      <w:pPr>
        <w:jc w:val="both"/>
      </w:pPr>
    </w:p>
    <w:p w:rsidR="00FD2D22" w:rsidRPr="00FD2D22" w:rsidRDefault="00FD2D22" w:rsidP="00857984">
      <w:pPr>
        <w:jc w:val="center"/>
        <w:rPr>
          <w:b/>
        </w:rPr>
      </w:pPr>
      <w:r w:rsidRPr="00FD2D22">
        <w:rPr>
          <w:b/>
        </w:rPr>
        <w:t>Čl. 3</w:t>
      </w:r>
    </w:p>
    <w:p w:rsidR="00FD2D22" w:rsidRPr="00FD2D22" w:rsidRDefault="00CD1400" w:rsidP="00857984">
      <w:pPr>
        <w:jc w:val="center"/>
        <w:rPr>
          <w:b/>
          <w:bCs/>
        </w:rPr>
      </w:pPr>
      <w:r>
        <w:rPr>
          <w:b/>
          <w:bCs/>
        </w:rPr>
        <w:t>Soustřeďování papíru, plastů</w:t>
      </w:r>
      <w:r w:rsidR="00F853A3">
        <w:rPr>
          <w:b/>
          <w:bCs/>
        </w:rPr>
        <w:t xml:space="preserve"> včetně PET lahví a nápojových kartonů</w:t>
      </w:r>
      <w:r>
        <w:rPr>
          <w:b/>
          <w:bCs/>
        </w:rPr>
        <w:t>, skla, kovů, biologického odpadu</w:t>
      </w:r>
      <w:r w:rsidR="00F853A3">
        <w:rPr>
          <w:b/>
          <w:bCs/>
        </w:rPr>
        <w:t xml:space="preserve"> rostlinného původu</w:t>
      </w:r>
      <w:r>
        <w:rPr>
          <w:b/>
          <w:bCs/>
        </w:rPr>
        <w:t>,</w:t>
      </w:r>
      <w:r w:rsidR="00F853A3">
        <w:rPr>
          <w:b/>
          <w:bCs/>
        </w:rPr>
        <w:t xml:space="preserve"> </w:t>
      </w:r>
      <w:r>
        <w:rPr>
          <w:b/>
          <w:bCs/>
        </w:rPr>
        <w:t>jedlých olejů a tuků, textilu</w:t>
      </w:r>
    </w:p>
    <w:p w:rsidR="00FD2D22" w:rsidRPr="00FD2D22" w:rsidRDefault="00FD2D22" w:rsidP="00FD2D22">
      <w:pPr>
        <w:jc w:val="both"/>
        <w:rPr>
          <w:b/>
          <w:u w:val="single"/>
        </w:rPr>
      </w:pPr>
    </w:p>
    <w:p w:rsidR="00FD2D22" w:rsidRDefault="00857984" w:rsidP="00857984">
      <w:pPr>
        <w:ind w:firstLine="360"/>
        <w:jc w:val="both"/>
        <w:rPr>
          <w:bCs/>
        </w:rPr>
      </w:pPr>
      <w:r>
        <w:t xml:space="preserve">(1) </w:t>
      </w:r>
      <w:r w:rsidR="00CD1400">
        <w:t>Papír, plasty</w:t>
      </w:r>
      <w:r w:rsidR="00F853A3">
        <w:t xml:space="preserve"> včetně PET lahví a nápojových kartonů</w:t>
      </w:r>
      <w:r w:rsidR="00CD1400">
        <w:t>, sklo, kovy, biologické odpady</w:t>
      </w:r>
      <w:r w:rsidR="005F3226">
        <w:t xml:space="preserve"> rostlinného původu</w:t>
      </w:r>
      <w:r w:rsidR="00CD1400">
        <w:t>, jedlé oleje a tuky, textil s</w:t>
      </w:r>
      <w:r w:rsidR="0036284C">
        <w:t xml:space="preserve">e soustřeďují do zvláštních </w:t>
      </w:r>
      <w:r>
        <w:rPr>
          <w:bCs/>
        </w:rPr>
        <w:t>sběrných nádob, které jsou barevně odlišeny a označeny příslušnými nápisy:</w:t>
      </w:r>
    </w:p>
    <w:p w:rsidR="00857984" w:rsidRDefault="00857984" w:rsidP="00857984">
      <w:pPr>
        <w:jc w:val="both"/>
      </w:pPr>
    </w:p>
    <w:p w:rsidR="00857984" w:rsidRDefault="00DE03D0" w:rsidP="00A91FDF">
      <w:pPr>
        <w:numPr>
          <w:ilvl w:val="0"/>
          <w:numId w:val="26"/>
        </w:numPr>
        <w:ind w:left="426" w:hanging="426"/>
        <w:jc w:val="both"/>
      </w:pPr>
      <w:r>
        <w:t>P</w:t>
      </w:r>
      <w:r w:rsidR="00857984">
        <w:t>apír – barva modrá,</w:t>
      </w:r>
    </w:p>
    <w:p w:rsidR="0036284C" w:rsidRDefault="0036284C" w:rsidP="0036284C">
      <w:pPr>
        <w:numPr>
          <w:ilvl w:val="0"/>
          <w:numId w:val="26"/>
        </w:numPr>
        <w:ind w:left="426" w:hanging="426"/>
        <w:jc w:val="both"/>
      </w:pPr>
      <w:r>
        <w:t>Plasty, PET lahve, nápojové kartony, kovy – barva žlutá,</w:t>
      </w:r>
    </w:p>
    <w:p w:rsidR="00857984" w:rsidRDefault="00DE03D0" w:rsidP="00A91FDF">
      <w:pPr>
        <w:numPr>
          <w:ilvl w:val="0"/>
          <w:numId w:val="26"/>
        </w:numPr>
        <w:ind w:left="426" w:hanging="426"/>
        <w:jc w:val="both"/>
      </w:pPr>
      <w:r>
        <w:t>S</w:t>
      </w:r>
      <w:r w:rsidR="00857984">
        <w:t>klo – barva zelená,</w:t>
      </w:r>
    </w:p>
    <w:p w:rsidR="00DE03D0" w:rsidRDefault="00DE03D0" w:rsidP="00A91FDF">
      <w:pPr>
        <w:numPr>
          <w:ilvl w:val="0"/>
          <w:numId w:val="26"/>
        </w:numPr>
        <w:ind w:left="426" w:hanging="426"/>
        <w:jc w:val="both"/>
      </w:pPr>
      <w:r>
        <w:t>Biologické odpady rostlinné</w:t>
      </w:r>
      <w:r w:rsidR="008E049F">
        <w:t>ho původu – barva hnědá a velké modré kontejnery s nápisem BIOODPAD,</w:t>
      </w:r>
    </w:p>
    <w:p w:rsidR="008E049F" w:rsidRDefault="008E049F" w:rsidP="00A91FDF">
      <w:pPr>
        <w:numPr>
          <w:ilvl w:val="0"/>
          <w:numId w:val="26"/>
        </w:numPr>
        <w:ind w:left="426" w:hanging="426"/>
        <w:jc w:val="both"/>
      </w:pPr>
      <w:r>
        <w:t xml:space="preserve">Jedlé oleje a tuky – barva </w:t>
      </w:r>
      <w:r w:rsidR="00C85A2F">
        <w:t>černá</w:t>
      </w:r>
      <w:r w:rsidR="0036284C">
        <w:t>,</w:t>
      </w:r>
    </w:p>
    <w:p w:rsidR="0036284C" w:rsidRPr="00FD2D22" w:rsidRDefault="0036284C" w:rsidP="00A91FDF">
      <w:pPr>
        <w:numPr>
          <w:ilvl w:val="0"/>
          <w:numId w:val="26"/>
        </w:numPr>
        <w:ind w:left="426" w:hanging="426"/>
        <w:jc w:val="both"/>
      </w:pPr>
      <w:r>
        <w:t>Textil – barva bílá či okrová s nápisem TEXTIL.</w:t>
      </w:r>
    </w:p>
    <w:p w:rsidR="00FD2D22" w:rsidRPr="00FD2D22" w:rsidRDefault="00FD2D22" w:rsidP="00FD2D22">
      <w:pPr>
        <w:jc w:val="both"/>
      </w:pPr>
    </w:p>
    <w:p w:rsidR="00857984" w:rsidRDefault="00857984" w:rsidP="00857984">
      <w:pPr>
        <w:ind w:firstLine="360"/>
        <w:jc w:val="both"/>
      </w:pPr>
      <w:r>
        <w:t xml:space="preserve">(2) </w:t>
      </w:r>
      <w:r w:rsidR="00FD2D22" w:rsidRPr="00FD2D22">
        <w:t>Zvláštní sběrné nádoby jsou umístěny</w:t>
      </w:r>
      <w:r>
        <w:t xml:space="preserve"> na těchto stanovištích:</w:t>
      </w:r>
    </w:p>
    <w:p w:rsidR="00857984" w:rsidRDefault="00857984" w:rsidP="00857984">
      <w:pPr>
        <w:jc w:val="both"/>
      </w:pPr>
    </w:p>
    <w:p w:rsidR="00857984" w:rsidRDefault="008840BD" w:rsidP="00A91FDF">
      <w:pPr>
        <w:numPr>
          <w:ilvl w:val="0"/>
          <w:numId w:val="27"/>
        </w:numPr>
        <w:ind w:left="426" w:hanging="426"/>
        <w:jc w:val="both"/>
      </w:pPr>
      <w:r>
        <w:t>u samoobsluhy</w:t>
      </w:r>
      <w:r w:rsidR="00A91FDF">
        <w:t xml:space="preserve"> č.p. 77 – </w:t>
      </w:r>
      <w:r w:rsidR="0036284C">
        <w:t>papír, plasty</w:t>
      </w:r>
      <w:r w:rsidR="005F3226">
        <w:t xml:space="preserve"> včetně PET lahví a nápojových kartonů</w:t>
      </w:r>
      <w:r w:rsidR="0036284C">
        <w:t>, kovy, sklo,</w:t>
      </w:r>
      <w:r w:rsidR="009D26A6">
        <w:br/>
      </w:r>
      <w:r w:rsidR="0036284C">
        <w:t>textil</w:t>
      </w:r>
      <w:r w:rsidR="00B44D8F">
        <w:t>,</w:t>
      </w:r>
    </w:p>
    <w:p w:rsidR="00A91FDF" w:rsidRDefault="00A91FDF" w:rsidP="00A91FDF">
      <w:pPr>
        <w:numPr>
          <w:ilvl w:val="0"/>
          <w:numId w:val="27"/>
        </w:numPr>
        <w:ind w:left="426" w:hanging="426"/>
        <w:jc w:val="both"/>
      </w:pPr>
      <w:r>
        <w:t xml:space="preserve">na Okrouhlici u č.p. 156 – </w:t>
      </w:r>
      <w:r w:rsidR="0036284C">
        <w:t>papír, plasty</w:t>
      </w:r>
      <w:r w:rsidR="005F3226">
        <w:t xml:space="preserve"> včetně PET lahví a nápojových kartonů</w:t>
      </w:r>
      <w:r w:rsidR="0036284C">
        <w:t>, kovy, sklo</w:t>
      </w:r>
      <w:r w:rsidR="00B44D8F">
        <w:t>,</w:t>
      </w:r>
    </w:p>
    <w:p w:rsidR="00A91FDF" w:rsidRDefault="00A91FDF" w:rsidP="00A91FDF">
      <w:pPr>
        <w:numPr>
          <w:ilvl w:val="0"/>
          <w:numId w:val="27"/>
        </w:numPr>
        <w:ind w:left="426" w:hanging="426"/>
        <w:jc w:val="both"/>
      </w:pPr>
      <w:r>
        <w:t xml:space="preserve">ve starém sídlišti u č.p. 166 – </w:t>
      </w:r>
      <w:r w:rsidR="0036284C">
        <w:t>papír, plasty</w:t>
      </w:r>
      <w:r w:rsidR="005F3226">
        <w:t xml:space="preserve"> včetně PET lahví a nápojových kartonů</w:t>
      </w:r>
      <w:r w:rsidR="0036284C">
        <w:t>, kovy, sklo</w:t>
      </w:r>
      <w:r w:rsidR="00B44D8F">
        <w:t>,</w:t>
      </w:r>
    </w:p>
    <w:p w:rsidR="00A91FDF" w:rsidRDefault="00A91FDF" w:rsidP="00A91FDF">
      <w:pPr>
        <w:numPr>
          <w:ilvl w:val="0"/>
          <w:numId w:val="27"/>
        </w:numPr>
        <w:ind w:left="426" w:hanging="426"/>
        <w:jc w:val="both"/>
      </w:pPr>
      <w:r>
        <w:t>v</w:t>
      </w:r>
      <w:r w:rsidR="0052391E">
        <w:t xml:space="preserve"> obvodu </w:t>
      </w:r>
      <w:proofErr w:type="spellStart"/>
      <w:r>
        <w:t>Chejlav</w:t>
      </w:r>
      <w:r w:rsidR="0052391E">
        <w:t>y</w:t>
      </w:r>
      <w:proofErr w:type="spellEnd"/>
      <w:r>
        <w:t xml:space="preserve"> naproti č.p. 175 – </w:t>
      </w:r>
      <w:r w:rsidR="0036284C">
        <w:t>papír, plasty</w:t>
      </w:r>
      <w:r w:rsidR="005F3226">
        <w:t xml:space="preserve"> včetně PET lahví a nápojových kartonů</w:t>
      </w:r>
      <w:r w:rsidR="0036284C">
        <w:t>, kovy,</w:t>
      </w:r>
      <w:r w:rsidR="009D26A6">
        <w:t> </w:t>
      </w:r>
      <w:r w:rsidR="0036284C">
        <w:t>sklo</w:t>
      </w:r>
      <w:r w:rsidR="00B44D8F">
        <w:t>,</w:t>
      </w:r>
    </w:p>
    <w:p w:rsidR="00A91FDF" w:rsidRDefault="00A91FDF" w:rsidP="00A91FDF">
      <w:pPr>
        <w:numPr>
          <w:ilvl w:val="0"/>
          <w:numId w:val="27"/>
        </w:numPr>
        <w:ind w:left="426" w:hanging="426"/>
        <w:jc w:val="both"/>
      </w:pPr>
      <w:r>
        <w:t>u hasičského cvičiště napro</w:t>
      </w:r>
      <w:r w:rsidR="00DE03D0">
        <w:t xml:space="preserve">ti č.p. </w:t>
      </w:r>
      <w:r w:rsidR="00290035">
        <w:t xml:space="preserve">79 – </w:t>
      </w:r>
      <w:r w:rsidR="00B44D8F">
        <w:t>papír, plasty</w:t>
      </w:r>
      <w:r w:rsidR="005F3226">
        <w:t xml:space="preserve"> včetně PET lahví a nápojových kartonů</w:t>
      </w:r>
      <w:r w:rsidR="00B44D8F">
        <w:t>, kovy,</w:t>
      </w:r>
      <w:r w:rsidR="009D26A6">
        <w:t> </w:t>
      </w:r>
      <w:r w:rsidR="00B44D8F">
        <w:t>sklo, biologické odpady</w:t>
      </w:r>
      <w:r w:rsidR="005F3226">
        <w:t xml:space="preserve"> rostlinného původu</w:t>
      </w:r>
    </w:p>
    <w:p w:rsidR="00A91FDF" w:rsidRDefault="00A91FDF" w:rsidP="00A91FDF">
      <w:pPr>
        <w:numPr>
          <w:ilvl w:val="0"/>
          <w:numId w:val="27"/>
        </w:numPr>
        <w:ind w:left="426" w:hanging="426"/>
        <w:jc w:val="both"/>
      </w:pPr>
      <w:r>
        <w:t xml:space="preserve">u fotbalového hřiště č.p. 339 – </w:t>
      </w:r>
      <w:r w:rsidR="00B44D8F">
        <w:t>papír, plasty</w:t>
      </w:r>
      <w:r w:rsidR="005F3226">
        <w:t xml:space="preserve"> včetně PET lahví a nápojových kartonů</w:t>
      </w:r>
      <w:r w:rsidR="00B44D8F">
        <w:t>, kovy, sklo, biologické odpady</w:t>
      </w:r>
      <w:r w:rsidR="005F3226">
        <w:t xml:space="preserve"> rostlinného původu,</w:t>
      </w:r>
    </w:p>
    <w:p w:rsidR="00DE03D0" w:rsidRDefault="00DE03D0" w:rsidP="00A91FDF">
      <w:pPr>
        <w:numPr>
          <w:ilvl w:val="0"/>
          <w:numId w:val="27"/>
        </w:numPr>
        <w:ind w:left="426" w:hanging="426"/>
        <w:jc w:val="both"/>
      </w:pPr>
      <w:r>
        <w:t>u sběrných nádob pro směsný komunální odpad u bytových domů</w:t>
      </w:r>
      <w:r w:rsidR="00B44D8F">
        <w:t>, u vodojemu a u </w:t>
      </w:r>
      <w:r w:rsidR="00FA676C">
        <w:t>odkladiště</w:t>
      </w:r>
      <w:r w:rsidR="00B44D8F">
        <w:t xml:space="preserve"> větví na Okrouhlici u č.p. 154</w:t>
      </w:r>
      <w:r>
        <w:t xml:space="preserve"> – </w:t>
      </w:r>
      <w:r w:rsidR="00B44D8F">
        <w:t>biologické odpady</w:t>
      </w:r>
      <w:r w:rsidR="005F3226">
        <w:t xml:space="preserve"> rostlinného původu,</w:t>
      </w:r>
    </w:p>
    <w:p w:rsidR="0093104A" w:rsidRDefault="0093104A" w:rsidP="00A91FDF">
      <w:pPr>
        <w:numPr>
          <w:ilvl w:val="0"/>
          <w:numId w:val="27"/>
        </w:numPr>
        <w:ind w:left="426" w:hanging="426"/>
        <w:jc w:val="both"/>
      </w:pPr>
      <w:r>
        <w:t xml:space="preserve">u kotelny v Novém sídlišti č.p. 293 – </w:t>
      </w:r>
      <w:r w:rsidR="00B44D8F">
        <w:t>jedlé oleje a tuky</w:t>
      </w:r>
      <w:r>
        <w:t>.</w:t>
      </w:r>
    </w:p>
    <w:p w:rsidR="00FD2D22" w:rsidRDefault="00FD2D22" w:rsidP="00FD2D22">
      <w:pPr>
        <w:jc w:val="both"/>
        <w:rPr>
          <w:iCs/>
        </w:rPr>
      </w:pPr>
    </w:p>
    <w:p w:rsidR="00DE03D0" w:rsidRDefault="00DE03D0" w:rsidP="00DE03D0">
      <w:pPr>
        <w:ind w:firstLine="360"/>
        <w:jc w:val="both"/>
      </w:pPr>
      <w:r>
        <w:t>(3) Do zvláštních sběrných nádob je zakázáno ukládat jiné složky komunálních odpadů, než pro které jsou určeny.</w:t>
      </w:r>
    </w:p>
    <w:p w:rsidR="00B44D8F" w:rsidRDefault="00B44D8F" w:rsidP="00E24698">
      <w:pPr>
        <w:jc w:val="both"/>
      </w:pPr>
    </w:p>
    <w:p w:rsidR="00B44D8F" w:rsidRDefault="00B44D8F" w:rsidP="00DE03D0">
      <w:pPr>
        <w:ind w:firstLine="360"/>
        <w:jc w:val="both"/>
      </w:pPr>
      <w:r>
        <w:t>(4) 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FD2D22" w:rsidRPr="00FD2D22" w:rsidRDefault="00FD2D22" w:rsidP="00A91FDF">
      <w:pPr>
        <w:jc w:val="center"/>
        <w:rPr>
          <w:b/>
          <w:bCs/>
        </w:rPr>
      </w:pPr>
      <w:r w:rsidRPr="00FD2D22">
        <w:rPr>
          <w:b/>
          <w:bCs/>
        </w:rPr>
        <w:lastRenderedPageBreak/>
        <w:t>Čl. 4</w:t>
      </w:r>
    </w:p>
    <w:p w:rsidR="00FD2D22" w:rsidRPr="00FD2D22" w:rsidRDefault="00B44D8F" w:rsidP="00A91FDF">
      <w:pPr>
        <w:jc w:val="center"/>
        <w:rPr>
          <w:b/>
          <w:bCs/>
        </w:rPr>
      </w:pPr>
      <w:r>
        <w:rPr>
          <w:b/>
          <w:bCs/>
        </w:rPr>
        <w:t>S</w:t>
      </w:r>
      <w:r w:rsidR="00FD2D22" w:rsidRPr="00FD2D22">
        <w:rPr>
          <w:b/>
          <w:bCs/>
        </w:rPr>
        <w:t>voz nebezpečných složek komunálního odpadu</w:t>
      </w:r>
    </w:p>
    <w:p w:rsidR="00FD2D22" w:rsidRPr="00FD2D22" w:rsidRDefault="00FD2D22" w:rsidP="00FD2D22">
      <w:pPr>
        <w:jc w:val="both"/>
        <w:rPr>
          <w:b/>
        </w:rPr>
      </w:pPr>
    </w:p>
    <w:p w:rsidR="006A3E2B" w:rsidRDefault="00DE03D0" w:rsidP="00DE03D0">
      <w:pPr>
        <w:ind w:firstLine="350"/>
        <w:jc w:val="both"/>
      </w:pPr>
      <w:r>
        <w:t xml:space="preserve">(1) </w:t>
      </w:r>
      <w:r w:rsidR="00E24698">
        <w:t>S</w:t>
      </w:r>
      <w:r w:rsidR="00FD2D22" w:rsidRPr="00FD2D22">
        <w:t>voz nebezpečných složek komunálního odpad</w:t>
      </w:r>
      <w:r w:rsidR="004E63C2">
        <w:t>u</w:t>
      </w:r>
      <w:r w:rsidR="00FD2D22" w:rsidRPr="00FD2D22">
        <w:t xml:space="preserve"> je zajišťován </w:t>
      </w:r>
      <w:r w:rsidR="00A91FDF">
        <w:t xml:space="preserve">dvakrát ročně </w:t>
      </w:r>
      <w:r w:rsidR="00FD2D22" w:rsidRPr="00FD2D22">
        <w:t>jejich odebíráním</w:t>
      </w:r>
      <w:r w:rsidR="009D26A6">
        <w:t> </w:t>
      </w:r>
      <w:r w:rsidR="00E24698">
        <w:t xml:space="preserve">na předem vyhlášeném přechodném stanovišti </w:t>
      </w:r>
      <w:r w:rsidR="006A3E2B" w:rsidRPr="00FD2D22">
        <w:t>přímo do zvláštních sběrných nádob k tomuto sběru určených</w:t>
      </w:r>
      <w:r w:rsidR="00E24698">
        <w:t>.</w:t>
      </w:r>
      <w:r w:rsidR="00FD2D22" w:rsidRPr="00FD2D22">
        <w:t xml:space="preserve"> Informace </w:t>
      </w:r>
      <w:r w:rsidR="006A3E2B">
        <w:t>o </w:t>
      </w:r>
      <w:r w:rsidR="00E24698">
        <w:t>svozu</w:t>
      </w:r>
      <w:r w:rsidR="006A3E2B">
        <w:t xml:space="preserve"> </w:t>
      </w:r>
      <w:r w:rsidR="00FD2D22" w:rsidRPr="00FD2D22">
        <w:t xml:space="preserve">jsou zveřejňovány </w:t>
      </w:r>
      <w:r w:rsidR="006A3E2B">
        <w:t>na úřední desce ob</w:t>
      </w:r>
      <w:r w:rsidR="004C79CA">
        <w:t>ecního úřadu</w:t>
      </w:r>
      <w:r w:rsidR="006A3E2B">
        <w:t>, v místním rozhlase a na internetových stránkách obce.</w:t>
      </w:r>
    </w:p>
    <w:p w:rsidR="00FD2D22" w:rsidRPr="00FD2D22" w:rsidRDefault="00FD2D22" w:rsidP="00FD2D22">
      <w:pPr>
        <w:jc w:val="both"/>
      </w:pPr>
    </w:p>
    <w:p w:rsidR="00DE03D0" w:rsidRDefault="00DE03D0" w:rsidP="00DE03D0">
      <w:pPr>
        <w:ind w:firstLine="360"/>
        <w:jc w:val="both"/>
      </w:pPr>
      <w:r>
        <w:t xml:space="preserve">(2) </w:t>
      </w:r>
      <w:r w:rsidR="00E24698">
        <w:t xml:space="preserve">Soustřeďování </w:t>
      </w:r>
      <w:r>
        <w:t xml:space="preserve">nebezpečných složek komunálního odpadu podléhá požadavkům stanoveným v čl. 3 odst. </w:t>
      </w:r>
      <w:r w:rsidR="00635D2A">
        <w:t>3</w:t>
      </w:r>
      <w:r w:rsidR="00E24698">
        <w:t xml:space="preserve"> a 4</w:t>
      </w:r>
      <w:r>
        <w:t>.</w:t>
      </w:r>
    </w:p>
    <w:p w:rsidR="00DE03D0" w:rsidRDefault="00DE03D0" w:rsidP="00FD2D22">
      <w:pPr>
        <w:jc w:val="both"/>
      </w:pPr>
    </w:p>
    <w:p w:rsidR="00BB2BB1" w:rsidRDefault="00BB2BB1" w:rsidP="00FD2D22">
      <w:pPr>
        <w:jc w:val="both"/>
      </w:pPr>
    </w:p>
    <w:p w:rsidR="00FD2D22" w:rsidRPr="00FD2D22" w:rsidRDefault="00FD2D22" w:rsidP="006A3E2B">
      <w:pPr>
        <w:jc w:val="center"/>
        <w:rPr>
          <w:b/>
        </w:rPr>
      </w:pPr>
      <w:r w:rsidRPr="00FD2D22">
        <w:rPr>
          <w:b/>
        </w:rPr>
        <w:t>Čl. 5</w:t>
      </w:r>
    </w:p>
    <w:p w:rsidR="00FD2D22" w:rsidRPr="00FD2D22" w:rsidRDefault="00E24698" w:rsidP="006A3E2B">
      <w:pPr>
        <w:jc w:val="center"/>
      </w:pPr>
      <w:r>
        <w:rPr>
          <w:b/>
        </w:rPr>
        <w:t>S</w:t>
      </w:r>
      <w:r w:rsidR="00FD2D22" w:rsidRPr="00FD2D22">
        <w:rPr>
          <w:b/>
        </w:rPr>
        <w:t>voz objemného odpadu</w:t>
      </w:r>
    </w:p>
    <w:p w:rsidR="00635D2A" w:rsidRDefault="00635D2A" w:rsidP="00635D2A">
      <w:pPr>
        <w:jc w:val="both"/>
      </w:pPr>
    </w:p>
    <w:p w:rsidR="006A3E2B" w:rsidRDefault="006A3E2B" w:rsidP="006A3E2B">
      <w:pPr>
        <w:ind w:firstLine="360"/>
        <w:jc w:val="both"/>
      </w:pPr>
      <w:r w:rsidRPr="00503DD2">
        <w:t>(</w:t>
      </w:r>
      <w:r w:rsidR="009864C7" w:rsidRPr="00503DD2">
        <w:t>1</w:t>
      </w:r>
      <w:r w:rsidRPr="00503DD2">
        <w:t xml:space="preserve">) </w:t>
      </w:r>
      <w:r w:rsidR="009864C7" w:rsidRPr="00503DD2">
        <w:t>S</w:t>
      </w:r>
      <w:r w:rsidR="00FD2D22" w:rsidRPr="00503DD2">
        <w:t xml:space="preserve">voz objemného odpadu je zajišťován </w:t>
      </w:r>
      <w:r w:rsidR="009864C7" w:rsidRPr="00503DD2">
        <w:t xml:space="preserve">o víkendech </w:t>
      </w:r>
      <w:r w:rsidR="00FD2D22" w:rsidRPr="00503DD2">
        <w:t xml:space="preserve">jeho odebíráním </w:t>
      </w:r>
      <w:r w:rsidRPr="00503DD2">
        <w:t xml:space="preserve">do </w:t>
      </w:r>
      <w:r w:rsidR="004C79CA" w:rsidRPr="00503DD2">
        <w:t>oranžových</w:t>
      </w:r>
      <w:r w:rsidR="004C79CA">
        <w:t xml:space="preserve"> velkokapacitních kontejnerů umístěných u kotelny v Novém sídlišti č.p. 293.</w:t>
      </w:r>
    </w:p>
    <w:p w:rsidR="006A3E2B" w:rsidRDefault="006A3E2B" w:rsidP="004C79CA">
      <w:pPr>
        <w:jc w:val="both"/>
      </w:pPr>
    </w:p>
    <w:p w:rsidR="00635D2A" w:rsidRDefault="004C79CA" w:rsidP="00635D2A">
      <w:pPr>
        <w:ind w:firstLine="360"/>
        <w:jc w:val="both"/>
      </w:pPr>
      <w:r>
        <w:t>(</w:t>
      </w:r>
      <w:r w:rsidR="00A64B8E">
        <w:t>2</w:t>
      </w:r>
      <w:r w:rsidR="00635D2A">
        <w:t xml:space="preserve">) </w:t>
      </w:r>
      <w:r w:rsidR="009864C7">
        <w:t>Soustřeďování</w:t>
      </w:r>
      <w:r w:rsidR="00635D2A">
        <w:t xml:space="preserve"> objemného odpadu podléhá požadavkům stanoveným v čl. 3 odst. 3</w:t>
      </w:r>
      <w:r w:rsidR="00A64B8E">
        <w:t xml:space="preserve"> a 4</w:t>
      </w:r>
      <w:r w:rsidR="00635D2A">
        <w:t>.</w:t>
      </w:r>
    </w:p>
    <w:p w:rsidR="00A64B8E" w:rsidRDefault="00A64B8E" w:rsidP="00A64B8E">
      <w:pPr>
        <w:jc w:val="both"/>
      </w:pPr>
    </w:p>
    <w:p w:rsidR="00A64B8E" w:rsidRDefault="00A64B8E" w:rsidP="00A64B8E">
      <w:pPr>
        <w:jc w:val="both"/>
      </w:pPr>
    </w:p>
    <w:p w:rsidR="00FD2D22" w:rsidRPr="00FD2D22" w:rsidRDefault="00FD2D22" w:rsidP="00E51BB3">
      <w:pPr>
        <w:jc w:val="center"/>
        <w:rPr>
          <w:b/>
        </w:rPr>
      </w:pPr>
      <w:r w:rsidRPr="00FD2D22">
        <w:rPr>
          <w:b/>
        </w:rPr>
        <w:t>Čl. 6</w:t>
      </w:r>
    </w:p>
    <w:p w:rsidR="00FD2D22" w:rsidRPr="00FD2D22" w:rsidRDefault="00E1679A" w:rsidP="00E51BB3">
      <w:pPr>
        <w:jc w:val="center"/>
        <w:rPr>
          <w:b/>
        </w:rPr>
      </w:pPr>
      <w:r>
        <w:rPr>
          <w:b/>
        </w:rPr>
        <w:t>Soustřeďování</w:t>
      </w:r>
      <w:r w:rsidR="00FD2D22" w:rsidRPr="00FD2D22">
        <w:rPr>
          <w:b/>
        </w:rPr>
        <w:t xml:space="preserve"> směsného </w:t>
      </w:r>
      <w:r w:rsidR="00635D2A">
        <w:rPr>
          <w:b/>
        </w:rPr>
        <w:t xml:space="preserve">komunálního </w:t>
      </w:r>
      <w:r w:rsidR="00FD2D22" w:rsidRPr="00FD2D22">
        <w:rPr>
          <w:b/>
        </w:rPr>
        <w:t>odpadu</w:t>
      </w:r>
    </w:p>
    <w:p w:rsidR="00FD2D22" w:rsidRPr="00FD2D22" w:rsidRDefault="00FD2D22" w:rsidP="00FD2D22">
      <w:pPr>
        <w:jc w:val="both"/>
        <w:rPr>
          <w:b/>
        </w:rPr>
      </w:pPr>
    </w:p>
    <w:p w:rsidR="00FD2D22" w:rsidRDefault="00E51BB3" w:rsidP="00E51BB3">
      <w:pPr>
        <w:ind w:firstLine="360"/>
        <w:jc w:val="both"/>
      </w:pPr>
      <w:r>
        <w:t xml:space="preserve">(1) </w:t>
      </w:r>
      <w:r w:rsidR="00FD2D22" w:rsidRPr="00FD2D22">
        <w:t xml:space="preserve">Směsný </w:t>
      </w:r>
      <w:r w:rsidR="00635D2A">
        <w:t xml:space="preserve">komunální </w:t>
      </w:r>
      <w:r w:rsidR="00FD2D22" w:rsidRPr="00FD2D22">
        <w:t xml:space="preserve">odpad se </w:t>
      </w:r>
      <w:r w:rsidR="00E1679A">
        <w:t>odkládá do</w:t>
      </w:r>
      <w:r w:rsidR="00FD2D22" w:rsidRPr="00FD2D22">
        <w:t xml:space="preserve"> sběrných nádob. Pro účely této vyhlášky </w:t>
      </w:r>
      <w:r w:rsidR="00635D2A">
        <w:t>se sběrnými</w:t>
      </w:r>
      <w:r w:rsidR="009D26A6">
        <w:t> </w:t>
      </w:r>
      <w:r w:rsidR="00635D2A">
        <w:t>nádobami rozumějí:</w:t>
      </w:r>
    </w:p>
    <w:p w:rsidR="00B32EE2" w:rsidRDefault="00B32EE2" w:rsidP="00B32EE2">
      <w:pPr>
        <w:jc w:val="both"/>
      </w:pPr>
    </w:p>
    <w:p w:rsidR="00FD2D22" w:rsidRDefault="001567B5" w:rsidP="00E51BB3">
      <w:pPr>
        <w:numPr>
          <w:ilvl w:val="0"/>
          <w:numId w:val="29"/>
        </w:numPr>
        <w:ind w:left="426" w:hanging="426"/>
        <w:jc w:val="both"/>
      </w:pPr>
      <w:r>
        <w:t>popelnice</w:t>
      </w:r>
      <w:r w:rsidR="00E1679A">
        <w:t xml:space="preserve"> a</w:t>
      </w:r>
      <w:r>
        <w:t xml:space="preserve"> kontejnery</w:t>
      </w:r>
      <w:r w:rsidR="00FD2D22" w:rsidRPr="00FD2D22">
        <w:t>,</w:t>
      </w:r>
    </w:p>
    <w:p w:rsidR="00FD2D22" w:rsidRDefault="00FD2D22" w:rsidP="00E51BB3">
      <w:pPr>
        <w:numPr>
          <w:ilvl w:val="0"/>
          <w:numId w:val="29"/>
        </w:numPr>
        <w:ind w:left="426" w:hanging="426"/>
        <w:jc w:val="both"/>
      </w:pPr>
      <w:r w:rsidRPr="00E1679A">
        <w:t>odpadkové koše,</w:t>
      </w:r>
      <w:r w:rsidRPr="00FD2D22">
        <w:t xml:space="preserve"> které jsou umístěny na veřejných prostranstvích v obci, sloužící pro odkládání drobného směsného komunálního odpadu.</w:t>
      </w:r>
    </w:p>
    <w:p w:rsidR="00E51BB3" w:rsidRPr="00FD2D22" w:rsidRDefault="00E51BB3" w:rsidP="00E51BB3">
      <w:pPr>
        <w:jc w:val="both"/>
      </w:pPr>
    </w:p>
    <w:p w:rsidR="00E51BB3" w:rsidRDefault="00E1679A" w:rsidP="00E1679A">
      <w:pPr>
        <w:ind w:firstLine="360"/>
        <w:jc w:val="both"/>
        <w:rPr>
          <w:bCs/>
        </w:rPr>
      </w:pPr>
      <w:r>
        <w:rPr>
          <w:bCs/>
        </w:rPr>
        <w:t>(2) Stanoviště sběrných nádob u rodinných domů jsou individuální, u bytových domů a v chatových oblastech jsou společná pro více uživatelů.</w:t>
      </w:r>
    </w:p>
    <w:p w:rsidR="00E51BB3" w:rsidRDefault="00E51BB3" w:rsidP="001B37CD">
      <w:pPr>
        <w:jc w:val="both"/>
        <w:rPr>
          <w:bCs/>
        </w:rPr>
      </w:pPr>
    </w:p>
    <w:p w:rsidR="001B37CD" w:rsidRDefault="00E51BB3" w:rsidP="00E51BB3">
      <w:pPr>
        <w:ind w:firstLine="360"/>
        <w:jc w:val="both"/>
        <w:rPr>
          <w:bCs/>
        </w:rPr>
      </w:pPr>
      <w:r>
        <w:rPr>
          <w:bCs/>
        </w:rPr>
        <w:t>(</w:t>
      </w:r>
      <w:r w:rsidR="001B37CD">
        <w:rPr>
          <w:bCs/>
        </w:rPr>
        <w:t>3</w:t>
      </w:r>
      <w:r>
        <w:rPr>
          <w:bCs/>
        </w:rPr>
        <w:t xml:space="preserve">) Stanoviště sběrných nádob </w:t>
      </w:r>
      <w:r w:rsidR="001B37CD">
        <w:rPr>
          <w:bCs/>
        </w:rPr>
        <w:t>v chatových oblastech jsou následující:</w:t>
      </w:r>
    </w:p>
    <w:p w:rsidR="009F58E1" w:rsidRDefault="009F58E1" w:rsidP="009F58E1">
      <w:pPr>
        <w:jc w:val="both"/>
        <w:rPr>
          <w:bCs/>
        </w:rPr>
      </w:pPr>
    </w:p>
    <w:p w:rsidR="009F58E1" w:rsidRDefault="009F58E1" w:rsidP="00B71807">
      <w:pPr>
        <w:numPr>
          <w:ilvl w:val="0"/>
          <w:numId w:val="30"/>
        </w:numPr>
        <w:ind w:left="426" w:hanging="426"/>
        <w:jc w:val="both"/>
        <w:rPr>
          <w:bCs/>
        </w:rPr>
      </w:pPr>
      <w:r>
        <w:rPr>
          <w:bCs/>
        </w:rPr>
        <w:t xml:space="preserve">parkoviště </w:t>
      </w:r>
      <w:r w:rsidR="001B37CD">
        <w:rPr>
          <w:bCs/>
        </w:rPr>
        <w:t xml:space="preserve">v centru obce u </w:t>
      </w:r>
      <w:r>
        <w:rPr>
          <w:bCs/>
        </w:rPr>
        <w:t>č.p. 21 – chatová oblast u rybníka při výjezdu směrem na Mýto,</w:t>
      </w:r>
    </w:p>
    <w:p w:rsidR="009F58E1" w:rsidRDefault="009F58E1" w:rsidP="00B71807">
      <w:pPr>
        <w:numPr>
          <w:ilvl w:val="0"/>
          <w:numId w:val="30"/>
        </w:numPr>
        <w:ind w:left="426" w:hanging="426"/>
        <w:jc w:val="both"/>
        <w:rPr>
          <w:bCs/>
        </w:rPr>
      </w:pPr>
      <w:r>
        <w:rPr>
          <w:bCs/>
        </w:rPr>
        <w:t>u fotbalového hřiště č.p. 339 – chatová oblast Břízky,</w:t>
      </w:r>
    </w:p>
    <w:p w:rsidR="009F58E1" w:rsidRDefault="009F58E1" w:rsidP="00B71807">
      <w:pPr>
        <w:numPr>
          <w:ilvl w:val="0"/>
          <w:numId w:val="30"/>
        </w:numPr>
        <w:ind w:left="426" w:hanging="426"/>
        <w:jc w:val="both"/>
        <w:rPr>
          <w:bCs/>
        </w:rPr>
      </w:pPr>
      <w:r>
        <w:rPr>
          <w:bCs/>
        </w:rPr>
        <w:t xml:space="preserve">u trafostanice při výjezdu směrem na Hůrky – chatová oblast pod </w:t>
      </w:r>
      <w:proofErr w:type="spellStart"/>
      <w:r>
        <w:rPr>
          <w:bCs/>
        </w:rPr>
        <w:t>Trhoní</w:t>
      </w:r>
      <w:proofErr w:type="spellEnd"/>
      <w:r>
        <w:rPr>
          <w:bCs/>
        </w:rPr>
        <w:t>,</w:t>
      </w:r>
    </w:p>
    <w:p w:rsidR="009F58E1" w:rsidRDefault="009F58E1" w:rsidP="00B71807">
      <w:pPr>
        <w:numPr>
          <w:ilvl w:val="0"/>
          <w:numId w:val="30"/>
        </w:numPr>
        <w:ind w:left="426" w:hanging="426"/>
        <w:jc w:val="both"/>
        <w:rPr>
          <w:bCs/>
        </w:rPr>
      </w:pPr>
      <w:r>
        <w:rPr>
          <w:bCs/>
        </w:rPr>
        <w:t>na hrázi Hamerského rybníka – chatová oblast Hamr.</w:t>
      </w:r>
    </w:p>
    <w:p w:rsidR="00E51BB3" w:rsidRDefault="00E51BB3" w:rsidP="00D54F22">
      <w:pPr>
        <w:jc w:val="both"/>
        <w:rPr>
          <w:bCs/>
        </w:rPr>
      </w:pPr>
    </w:p>
    <w:p w:rsidR="0025692C" w:rsidRDefault="001B37CD" w:rsidP="001B37CD">
      <w:pPr>
        <w:ind w:firstLine="360"/>
        <w:jc w:val="both"/>
      </w:pPr>
      <w:r>
        <w:t xml:space="preserve">(4) </w:t>
      </w:r>
      <w:r w:rsidR="0025692C">
        <w:t>Svoz sběrných nádob na směsný komunální odpad probíhá 1x týdně.</w:t>
      </w:r>
    </w:p>
    <w:p w:rsidR="0025692C" w:rsidRDefault="0025692C" w:rsidP="001B37CD">
      <w:pPr>
        <w:ind w:firstLine="360"/>
        <w:jc w:val="both"/>
      </w:pPr>
    </w:p>
    <w:p w:rsidR="001B37CD" w:rsidRDefault="0025692C" w:rsidP="001B37CD">
      <w:pPr>
        <w:ind w:firstLine="360"/>
        <w:jc w:val="both"/>
      </w:pPr>
      <w:r>
        <w:t xml:space="preserve">(5) </w:t>
      </w:r>
      <w:r w:rsidR="001B37CD">
        <w:t>Soustřeďování směsného komunálního odpadu podléhá požadavkům stanoveným v čl. 3 odst.</w:t>
      </w:r>
      <w:r w:rsidR="009D26A6">
        <w:t> </w:t>
      </w:r>
      <w:r w:rsidR="001B37CD">
        <w:t>3 a 4.</w:t>
      </w:r>
    </w:p>
    <w:p w:rsidR="001B37CD" w:rsidRDefault="001B37CD" w:rsidP="00D54F22">
      <w:pPr>
        <w:jc w:val="both"/>
        <w:rPr>
          <w:bCs/>
        </w:rPr>
      </w:pPr>
    </w:p>
    <w:p w:rsidR="00CF6132" w:rsidRDefault="00CF6132" w:rsidP="00D54F22">
      <w:pPr>
        <w:jc w:val="both"/>
        <w:rPr>
          <w:bCs/>
        </w:rPr>
      </w:pPr>
    </w:p>
    <w:p w:rsidR="00CF6132" w:rsidRDefault="00CF6132" w:rsidP="00D54F22">
      <w:pPr>
        <w:jc w:val="both"/>
        <w:rPr>
          <w:bCs/>
        </w:rPr>
      </w:pPr>
    </w:p>
    <w:p w:rsidR="00CF6132" w:rsidRDefault="00CF6132" w:rsidP="00D54F22">
      <w:pPr>
        <w:jc w:val="both"/>
        <w:rPr>
          <w:bCs/>
        </w:rPr>
      </w:pPr>
    </w:p>
    <w:p w:rsidR="00CF6132" w:rsidRDefault="00CF6132" w:rsidP="00D54F22">
      <w:pPr>
        <w:jc w:val="both"/>
        <w:rPr>
          <w:bCs/>
        </w:rPr>
      </w:pPr>
    </w:p>
    <w:p w:rsidR="00CF6132" w:rsidRDefault="00CF6132" w:rsidP="00D54F22">
      <w:pPr>
        <w:jc w:val="both"/>
        <w:rPr>
          <w:bCs/>
        </w:rPr>
      </w:pPr>
    </w:p>
    <w:p w:rsidR="001B37CD" w:rsidRDefault="001B37CD" w:rsidP="00D54F22">
      <w:pPr>
        <w:jc w:val="both"/>
        <w:rPr>
          <w:bCs/>
        </w:rPr>
      </w:pPr>
    </w:p>
    <w:p w:rsidR="001B37CD" w:rsidRPr="00503DD2" w:rsidRDefault="001B37CD" w:rsidP="001B37CD">
      <w:pPr>
        <w:jc w:val="center"/>
        <w:rPr>
          <w:b/>
        </w:rPr>
      </w:pPr>
      <w:r w:rsidRPr="00503DD2">
        <w:rPr>
          <w:b/>
        </w:rPr>
        <w:lastRenderedPageBreak/>
        <w:t>Čl. 7</w:t>
      </w:r>
    </w:p>
    <w:p w:rsidR="001B37CD" w:rsidRPr="00503DD2" w:rsidRDefault="001B37CD" w:rsidP="001B37CD">
      <w:pPr>
        <w:jc w:val="center"/>
        <w:rPr>
          <w:b/>
        </w:rPr>
      </w:pPr>
      <w:r w:rsidRPr="00503DD2">
        <w:rPr>
          <w:b/>
        </w:rPr>
        <w:t>Nakládání s komunálním odpadem vznikajícím na území obce při činnosti</w:t>
      </w:r>
    </w:p>
    <w:p w:rsidR="001B37CD" w:rsidRPr="00503DD2" w:rsidRDefault="001B37CD" w:rsidP="001B37CD">
      <w:pPr>
        <w:jc w:val="center"/>
        <w:rPr>
          <w:b/>
        </w:rPr>
      </w:pPr>
      <w:r w:rsidRPr="00503DD2">
        <w:rPr>
          <w:b/>
        </w:rPr>
        <w:t>právnických osob a podnikajících fyzických osob</w:t>
      </w:r>
    </w:p>
    <w:p w:rsidR="001B37CD" w:rsidRPr="00503DD2" w:rsidRDefault="001B37CD" w:rsidP="001B37CD">
      <w:pPr>
        <w:jc w:val="both"/>
        <w:rPr>
          <w:b/>
        </w:rPr>
      </w:pPr>
    </w:p>
    <w:p w:rsidR="001B37CD" w:rsidRPr="00503DD2" w:rsidRDefault="001B37CD" w:rsidP="001B37CD">
      <w:pPr>
        <w:ind w:firstLine="360"/>
        <w:jc w:val="both"/>
      </w:pPr>
      <w:r w:rsidRPr="00503DD2">
        <w:t>(1) Právnické a podnikající fyzické osoby zapojené do obecního systému na základě smlouvy s obcí komunální odpad dle čl. 2 odst. 1 písm. a), b), c), d), e), f), g), h) a i)</w:t>
      </w:r>
      <w:r w:rsidR="00E06786" w:rsidRPr="00503DD2">
        <w:t xml:space="preserve"> předávají způsobem uvedeným v čl. 3, 4 a 5 této vyhlášky.</w:t>
      </w:r>
    </w:p>
    <w:p w:rsidR="00E06786" w:rsidRPr="00503DD2" w:rsidRDefault="00E06786" w:rsidP="00535215">
      <w:pPr>
        <w:jc w:val="both"/>
      </w:pPr>
    </w:p>
    <w:p w:rsidR="00E06786" w:rsidRPr="00503DD2" w:rsidRDefault="00E06786" w:rsidP="001B37CD">
      <w:pPr>
        <w:ind w:firstLine="360"/>
        <w:jc w:val="both"/>
      </w:pPr>
      <w:r w:rsidRPr="00503DD2">
        <w:t xml:space="preserve">(2) Komunální odpad dle čl. 2 odst. 1 písm. j) předávají do </w:t>
      </w:r>
      <w:r w:rsidR="008746E7">
        <w:t xml:space="preserve">vlastních </w:t>
      </w:r>
      <w:r w:rsidRPr="00503DD2">
        <w:t>sběrných nádob</w:t>
      </w:r>
      <w:r w:rsidR="008746E7">
        <w:t xml:space="preserve"> o stanoveném objemu.</w:t>
      </w:r>
    </w:p>
    <w:p w:rsidR="00E06786" w:rsidRPr="00503DD2" w:rsidRDefault="00E06786" w:rsidP="00535215">
      <w:pPr>
        <w:jc w:val="both"/>
      </w:pPr>
    </w:p>
    <w:p w:rsidR="00E06786" w:rsidRPr="00503DD2" w:rsidRDefault="00E06786" w:rsidP="001B37CD">
      <w:pPr>
        <w:ind w:firstLine="360"/>
        <w:jc w:val="both"/>
      </w:pPr>
      <w:r w:rsidRPr="00503DD2">
        <w:t xml:space="preserve">(3) Výše úhrady za zapojení do obecního systému se stanoví dle kapacity </w:t>
      </w:r>
      <w:r w:rsidR="00B65A2A" w:rsidRPr="00503DD2">
        <w:t>sběrné</w:t>
      </w:r>
      <w:r w:rsidRPr="00503DD2">
        <w:t xml:space="preserve"> nádoby pro směsný komunální odpad.</w:t>
      </w:r>
    </w:p>
    <w:p w:rsidR="00E06786" w:rsidRPr="00503DD2" w:rsidRDefault="00E06786" w:rsidP="00535215">
      <w:pPr>
        <w:jc w:val="both"/>
      </w:pPr>
    </w:p>
    <w:p w:rsidR="00E06786" w:rsidRPr="00503DD2" w:rsidRDefault="00E06786" w:rsidP="001B37CD">
      <w:pPr>
        <w:ind w:firstLine="360"/>
        <w:jc w:val="both"/>
      </w:pPr>
      <w:r w:rsidRPr="00503DD2">
        <w:t xml:space="preserve">(4) Úhrada se vybírá 1x ročně na základě vystavené faktury </w:t>
      </w:r>
      <w:r w:rsidR="0025692C" w:rsidRPr="00503DD2">
        <w:t xml:space="preserve">se splatností nejpozději do 31.3. příslušného kalendářního roku </w:t>
      </w:r>
      <w:r w:rsidRPr="00503DD2">
        <w:t>převodem na bankovní účet obce</w:t>
      </w:r>
      <w:r w:rsidR="00535215" w:rsidRPr="00503DD2">
        <w:t xml:space="preserve"> či v hotovosti do pokladny obecního</w:t>
      </w:r>
      <w:r w:rsidR="009D26A6">
        <w:t> </w:t>
      </w:r>
      <w:r w:rsidR="00535215" w:rsidRPr="00503DD2">
        <w:t>úřadu.</w:t>
      </w:r>
    </w:p>
    <w:p w:rsidR="00D54F22" w:rsidRPr="00503DD2" w:rsidRDefault="00D54F22" w:rsidP="00D54F22">
      <w:pPr>
        <w:jc w:val="both"/>
        <w:rPr>
          <w:bCs/>
        </w:rPr>
      </w:pPr>
    </w:p>
    <w:p w:rsidR="00535215" w:rsidRPr="00503DD2" w:rsidRDefault="00535215" w:rsidP="00D54F22">
      <w:pPr>
        <w:jc w:val="both"/>
        <w:rPr>
          <w:bCs/>
        </w:rPr>
      </w:pPr>
    </w:p>
    <w:p w:rsidR="00535215" w:rsidRPr="00503DD2" w:rsidRDefault="00535215" w:rsidP="00535215">
      <w:pPr>
        <w:jc w:val="center"/>
        <w:rPr>
          <w:b/>
        </w:rPr>
      </w:pPr>
      <w:r w:rsidRPr="00503DD2">
        <w:rPr>
          <w:b/>
        </w:rPr>
        <w:t>Čl. 8</w:t>
      </w:r>
    </w:p>
    <w:p w:rsidR="00535215" w:rsidRPr="00503DD2" w:rsidRDefault="00535215" w:rsidP="00535215">
      <w:pPr>
        <w:jc w:val="center"/>
        <w:rPr>
          <w:b/>
        </w:rPr>
      </w:pPr>
      <w:r w:rsidRPr="00503DD2">
        <w:rPr>
          <w:b/>
        </w:rPr>
        <w:t>Nakládání s výrobky s ukončenou životností v rámci služby pro výrobce</w:t>
      </w:r>
    </w:p>
    <w:p w:rsidR="00535215" w:rsidRPr="00503DD2" w:rsidRDefault="00535215" w:rsidP="00535215">
      <w:pPr>
        <w:jc w:val="center"/>
        <w:rPr>
          <w:b/>
        </w:rPr>
      </w:pPr>
      <w:r w:rsidRPr="00503DD2">
        <w:rPr>
          <w:b/>
        </w:rPr>
        <w:t>(zpětný odběr)</w:t>
      </w:r>
    </w:p>
    <w:p w:rsidR="00535215" w:rsidRPr="00503DD2" w:rsidRDefault="00535215" w:rsidP="00535215">
      <w:pPr>
        <w:jc w:val="both"/>
        <w:rPr>
          <w:b/>
        </w:rPr>
      </w:pPr>
    </w:p>
    <w:p w:rsidR="00F03BDE" w:rsidRPr="00503DD2" w:rsidRDefault="00535215" w:rsidP="00535215">
      <w:pPr>
        <w:ind w:firstLine="360"/>
        <w:jc w:val="both"/>
      </w:pPr>
      <w:r w:rsidRPr="00503DD2">
        <w:t xml:space="preserve">(1) </w:t>
      </w:r>
      <w:r w:rsidR="00F03BDE" w:rsidRPr="00503DD2">
        <w:t>Obec v rámci služby pro výrobce nakládá s těmito výrobky s ukončenou životností:</w:t>
      </w:r>
      <w:r w:rsidR="00AC4713" w:rsidRPr="00503DD2">
        <w:t xml:space="preserve"> elektrozařízení.</w:t>
      </w:r>
    </w:p>
    <w:p w:rsidR="00F03BDE" w:rsidRPr="00503DD2" w:rsidRDefault="00F03BDE" w:rsidP="00F03BDE">
      <w:pPr>
        <w:jc w:val="both"/>
      </w:pPr>
    </w:p>
    <w:p w:rsidR="004D69B6" w:rsidRPr="00503DD2" w:rsidRDefault="00535215" w:rsidP="00535215">
      <w:pPr>
        <w:ind w:firstLine="360"/>
        <w:jc w:val="both"/>
      </w:pPr>
      <w:r w:rsidRPr="00503DD2">
        <w:t xml:space="preserve">(2) </w:t>
      </w:r>
      <w:r w:rsidR="00F03BDE" w:rsidRPr="00503DD2">
        <w:t>Výrobky s ukončenou živostností uvedené v odst. 1 lze předávat přímo do zvláštních sběrných</w:t>
      </w:r>
      <w:r w:rsidR="009D26A6">
        <w:t> </w:t>
      </w:r>
      <w:r w:rsidR="00F03BDE" w:rsidRPr="00503DD2">
        <w:t>nádob k tomuto sběru určených</w:t>
      </w:r>
      <w:r w:rsidR="004D69B6" w:rsidRPr="00503DD2">
        <w:t xml:space="preserve"> umístěných </w:t>
      </w:r>
      <w:r w:rsidR="00F260D8" w:rsidRPr="00503DD2">
        <w:t xml:space="preserve">na předem vyhlášeném přechodném stanovišti </w:t>
      </w:r>
      <w:r w:rsidR="00C871BC" w:rsidRPr="00503DD2">
        <w:t xml:space="preserve">dvakrát ročně </w:t>
      </w:r>
      <w:r w:rsidR="00F260D8" w:rsidRPr="00503DD2">
        <w:t>v termínu svozu nebezpečných složek komunálního odpadu.</w:t>
      </w:r>
    </w:p>
    <w:p w:rsidR="004D69B6" w:rsidRPr="00503DD2" w:rsidRDefault="004D69B6" w:rsidP="004D69B6">
      <w:pPr>
        <w:jc w:val="both"/>
      </w:pPr>
    </w:p>
    <w:p w:rsidR="004D69B6" w:rsidRPr="00503DD2" w:rsidRDefault="004D69B6" w:rsidP="004D69B6">
      <w:pPr>
        <w:jc w:val="both"/>
      </w:pPr>
    </w:p>
    <w:p w:rsidR="00FD2D22" w:rsidRPr="00503DD2" w:rsidRDefault="00FD2D22" w:rsidP="00FD2D22">
      <w:pPr>
        <w:jc w:val="center"/>
        <w:rPr>
          <w:b/>
        </w:rPr>
      </w:pPr>
      <w:r w:rsidRPr="00503DD2">
        <w:rPr>
          <w:b/>
        </w:rPr>
        <w:t xml:space="preserve">Čl. </w:t>
      </w:r>
      <w:r w:rsidR="004D69B6" w:rsidRPr="00503DD2">
        <w:rPr>
          <w:b/>
        </w:rPr>
        <w:t>9</w:t>
      </w:r>
    </w:p>
    <w:p w:rsidR="00FD2D22" w:rsidRPr="00B90651" w:rsidRDefault="00FF4D62" w:rsidP="00FD2D22">
      <w:pPr>
        <w:jc w:val="center"/>
        <w:rPr>
          <w:b/>
        </w:rPr>
      </w:pPr>
      <w:r w:rsidRPr="00503DD2">
        <w:rPr>
          <w:b/>
        </w:rPr>
        <w:t>Závěrečná</w:t>
      </w:r>
      <w:r w:rsidR="00FD2D22" w:rsidRPr="00503DD2">
        <w:rPr>
          <w:b/>
        </w:rPr>
        <w:t xml:space="preserve"> ustanovení</w:t>
      </w:r>
    </w:p>
    <w:p w:rsidR="00FD2D22" w:rsidRPr="00B90651" w:rsidRDefault="00FD2D22" w:rsidP="00FD2D22">
      <w:pPr>
        <w:jc w:val="both"/>
        <w:rPr>
          <w:b/>
        </w:rPr>
      </w:pPr>
    </w:p>
    <w:p w:rsidR="00FD2D22" w:rsidRPr="00B90651" w:rsidRDefault="00FF4D62" w:rsidP="001B37CD">
      <w:pPr>
        <w:ind w:firstLine="426"/>
        <w:jc w:val="both"/>
      </w:pPr>
      <w:r>
        <w:t xml:space="preserve">(1) Nabytím účinnosti této vyhlášky se zrušuje </w:t>
      </w:r>
      <w:r w:rsidR="004D69B6">
        <w:t>o</w:t>
      </w:r>
      <w:r w:rsidR="00FD2D22" w:rsidRPr="00B90651">
        <w:t>becně závazná vyhláška</w:t>
      </w:r>
      <w:r w:rsidR="00FD2D22">
        <w:t xml:space="preserve"> </w:t>
      </w:r>
      <w:r w:rsidR="004D69B6">
        <w:t xml:space="preserve">obce Holoubkov </w:t>
      </w:r>
      <w:r w:rsidR="00371EF2">
        <w:t>č.</w:t>
      </w:r>
      <w:r w:rsidR="00422599">
        <w:t> </w:t>
      </w:r>
      <w:r>
        <w:t>1/201</w:t>
      </w:r>
      <w:r w:rsidR="004D69B6">
        <w:t>9</w:t>
      </w:r>
      <w:r w:rsidR="00371EF2">
        <w:t xml:space="preserve">, o stanovení systému shromažďování, sběru, přepravy, třídění, využívání a odstraňování komunálních odpadů a nakládání se stavebním odpadem na území obce Holoubkov ze dne </w:t>
      </w:r>
      <w:r w:rsidR="004D69B6">
        <w:t>16.12.2019</w:t>
      </w:r>
      <w:r w:rsidR="00371EF2">
        <w:t>.</w:t>
      </w:r>
    </w:p>
    <w:p w:rsidR="00FD2D22" w:rsidRDefault="00FD2D22" w:rsidP="00FD2D22">
      <w:pPr>
        <w:jc w:val="both"/>
      </w:pPr>
    </w:p>
    <w:p w:rsidR="00FD2D22" w:rsidRPr="00B90651" w:rsidRDefault="00FF4D62" w:rsidP="001B37CD">
      <w:pPr>
        <w:ind w:firstLine="426"/>
        <w:jc w:val="both"/>
      </w:pPr>
      <w:r>
        <w:t xml:space="preserve">(2) </w:t>
      </w:r>
      <w:r w:rsidR="00FD2D22" w:rsidRPr="00B90651">
        <w:t xml:space="preserve">Tato vyhláška nabývá účinnosti </w:t>
      </w:r>
      <w:r w:rsidR="00B75254">
        <w:t>patnáctým dnem po dni vyhlášení</w:t>
      </w:r>
      <w:r w:rsidR="00FD2D22" w:rsidRPr="00B90651">
        <w:t>.</w:t>
      </w:r>
    </w:p>
    <w:p w:rsidR="00FD2D22" w:rsidRDefault="00FD2D22" w:rsidP="00FD2D22">
      <w:pPr>
        <w:jc w:val="both"/>
      </w:pPr>
    </w:p>
    <w:p w:rsidR="004D69B6" w:rsidRDefault="004D69B6" w:rsidP="00FD2D22">
      <w:pPr>
        <w:jc w:val="both"/>
      </w:pPr>
    </w:p>
    <w:p w:rsidR="004D69B6" w:rsidRDefault="004D69B6" w:rsidP="00FD2D22">
      <w:pPr>
        <w:jc w:val="both"/>
      </w:pPr>
    </w:p>
    <w:p w:rsidR="004D69B6" w:rsidRDefault="004D69B6" w:rsidP="00FD2D22">
      <w:pPr>
        <w:jc w:val="both"/>
      </w:pPr>
    </w:p>
    <w:p w:rsidR="00503DD2" w:rsidRDefault="00503DD2" w:rsidP="00FD2D22">
      <w:pPr>
        <w:jc w:val="both"/>
      </w:pPr>
    </w:p>
    <w:p w:rsidR="00FD2D22" w:rsidRDefault="00FD2D22" w:rsidP="00422599">
      <w:pPr>
        <w:tabs>
          <w:tab w:val="center" w:pos="1980"/>
          <w:tab w:val="center" w:pos="7088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FD2D22" w:rsidRDefault="00FD2D22" w:rsidP="00422599">
      <w:pPr>
        <w:tabs>
          <w:tab w:val="center" w:pos="1980"/>
          <w:tab w:val="center" w:pos="7088"/>
        </w:tabs>
        <w:jc w:val="both"/>
      </w:pPr>
      <w:r>
        <w:tab/>
      </w:r>
      <w:r w:rsidR="00FF4D62">
        <w:t>Stanislav Kurdík</w:t>
      </w:r>
      <w:r>
        <w:tab/>
        <w:t>Ing. Lukáš Fišer</w:t>
      </w:r>
    </w:p>
    <w:p w:rsidR="00FD2D22" w:rsidRDefault="00FD2D22" w:rsidP="00422599">
      <w:pPr>
        <w:tabs>
          <w:tab w:val="center" w:pos="1980"/>
          <w:tab w:val="center" w:pos="7088"/>
        </w:tabs>
        <w:jc w:val="both"/>
      </w:pPr>
      <w:r>
        <w:tab/>
        <w:t>místostarosta</w:t>
      </w:r>
      <w:r>
        <w:tab/>
        <w:t>starosta</w:t>
      </w:r>
    </w:p>
    <w:p w:rsidR="00BB2BB1" w:rsidRDefault="00BB2BB1" w:rsidP="00FD2D22">
      <w:pPr>
        <w:jc w:val="both"/>
      </w:pPr>
    </w:p>
    <w:p w:rsidR="00503DD2" w:rsidRDefault="00503DD2" w:rsidP="00FD2D22">
      <w:pPr>
        <w:jc w:val="both"/>
      </w:pPr>
    </w:p>
    <w:p w:rsidR="00503DD2" w:rsidRDefault="00503DD2" w:rsidP="00FD2D22">
      <w:pPr>
        <w:jc w:val="both"/>
      </w:pPr>
    </w:p>
    <w:p w:rsidR="00FD2D22" w:rsidRDefault="00FD2D22" w:rsidP="00FD2D22">
      <w:pPr>
        <w:jc w:val="both"/>
      </w:pPr>
      <w:r>
        <w:t xml:space="preserve">Vyvěšeno na úřední desce dne: </w:t>
      </w:r>
      <w:r w:rsidR="00422599">
        <w:t>21.12.2021</w:t>
      </w:r>
    </w:p>
    <w:p w:rsidR="00FD2D22" w:rsidRDefault="00FD2D22" w:rsidP="00FD2D22">
      <w:pPr>
        <w:jc w:val="both"/>
      </w:pPr>
      <w:r>
        <w:t xml:space="preserve">Sejmuto z úřední desky dne: </w:t>
      </w:r>
      <w:r w:rsidR="00B67809">
        <w:t>5.1.2022</w:t>
      </w:r>
    </w:p>
    <w:sectPr w:rsidR="00FD2D22" w:rsidSect="00FA676C">
      <w:footerReference w:type="default" r:id="rId10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912" w:rsidRDefault="003C5912">
      <w:r>
        <w:separator/>
      </w:r>
    </w:p>
  </w:endnote>
  <w:endnote w:type="continuationSeparator" w:id="0">
    <w:p w:rsidR="003C5912" w:rsidRDefault="003C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113C" w:rsidRPr="00C3113C" w:rsidRDefault="00C3113C" w:rsidP="00C3113C">
    <w:pPr>
      <w:pStyle w:val="Zpat"/>
      <w:jc w:val="center"/>
      <w:rPr>
        <w:sz w:val="20"/>
        <w:szCs w:val="20"/>
      </w:rPr>
    </w:pPr>
    <w:r w:rsidRPr="00C3113C">
      <w:rPr>
        <w:sz w:val="20"/>
        <w:szCs w:val="20"/>
      </w:rPr>
      <w:fldChar w:fldCharType="begin"/>
    </w:r>
    <w:r w:rsidRPr="00C3113C">
      <w:rPr>
        <w:sz w:val="20"/>
        <w:szCs w:val="20"/>
      </w:rPr>
      <w:instrText xml:space="preserve"> PAGE  \* Arabic  \* MERGEFORMAT </w:instrText>
    </w:r>
    <w:r w:rsidRPr="00C3113C">
      <w:rPr>
        <w:sz w:val="20"/>
        <w:szCs w:val="20"/>
      </w:rPr>
      <w:fldChar w:fldCharType="separate"/>
    </w:r>
    <w:r w:rsidR="00B67809">
      <w:rPr>
        <w:noProof/>
        <w:sz w:val="20"/>
        <w:szCs w:val="20"/>
      </w:rPr>
      <w:t>2</w:t>
    </w:r>
    <w:r w:rsidRPr="00C3113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912" w:rsidRDefault="003C5912">
      <w:r>
        <w:separator/>
      </w:r>
    </w:p>
  </w:footnote>
  <w:footnote w:type="continuationSeparator" w:id="0">
    <w:p w:rsidR="003C5912" w:rsidRDefault="003C5912">
      <w:r>
        <w:continuationSeparator/>
      </w:r>
    </w:p>
  </w:footnote>
  <w:footnote w:id="1">
    <w:p w:rsidR="00A46BB6" w:rsidRDefault="00A46BB6">
      <w:pPr>
        <w:pStyle w:val="Textpoznpodarou"/>
      </w:pPr>
      <w:r>
        <w:rPr>
          <w:rStyle w:val="Znakapoznpodarou"/>
        </w:rPr>
        <w:footnoteRef/>
      </w:r>
      <w:r>
        <w:t xml:space="preserve"> §61 zákona o odpadech</w:t>
      </w:r>
    </w:p>
  </w:footnote>
  <w:footnote w:id="2">
    <w:p w:rsidR="00A46BB6" w:rsidRDefault="00A46BB6">
      <w:pPr>
        <w:pStyle w:val="Textpoznpodarou"/>
      </w:pPr>
      <w:r>
        <w:rPr>
          <w:rStyle w:val="Znakapoznpodarou"/>
        </w:rPr>
        <w:footnoteRef/>
      </w:r>
      <w:r>
        <w:t xml:space="preserve"> §60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8B689CB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740C"/>
    <w:multiLevelType w:val="hybridMultilevel"/>
    <w:tmpl w:val="8304A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71379"/>
    <w:multiLevelType w:val="hybridMultilevel"/>
    <w:tmpl w:val="72B4F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C643A"/>
    <w:multiLevelType w:val="hybridMultilevel"/>
    <w:tmpl w:val="ABF8E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0127F4"/>
    <w:multiLevelType w:val="hybridMultilevel"/>
    <w:tmpl w:val="DA022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0ED3850"/>
    <w:multiLevelType w:val="hybridMultilevel"/>
    <w:tmpl w:val="34A4E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007054">
    <w:abstractNumId w:val="29"/>
  </w:num>
  <w:num w:numId="2" w16cid:durableId="1820881422">
    <w:abstractNumId w:val="21"/>
  </w:num>
  <w:num w:numId="3" w16cid:durableId="1418940708">
    <w:abstractNumId w:val="14"/>
  </w:num>
  <w:num w:numId="4" w16cid:durableId="630524964">
    <w:abstractNumId w:val="13"/>
  </w:num>
  <w:num w:numId="5" w16cid:durableId="2141335950">
    <w:abstractNumId w:val="25"/>
  </w:num>
  <w:num w:numId="6" w16cid:durableId="1544052946">
    <w:abstractNumId w:val="6"/>
  </w:num>
  <w:num w:numId="7" w16cid:durableId="867108949">
    <w:abstractNumId w:val="1"/>
  </w:num>
  <w:num w:numId="8" w16cid:durableId="1398549496">
    <w:abstractNumId w:val="0"/>
  </w:num>
  <w:num w:numId="9" w16cid:durableId="369305236">
    <w:abstractNumId w:val="12"/>
  </w:num>
  <w:num w:numId="10" w16cid:durableId="619073425">
    <w:abstractNumId w:val="18"/>
  </w:num>
  <w:num w:numId="11" w16cid:durableId="987397253">
    <w:abstractNumId w:val="16"/>
  </w:num>
  <w:num w:numId="12" w16cid:durableId="1329484723">
    <w:abstractNumId w:val="4"/>
  </w:num>
  <w:num w:numId="13" w16cid:durableId="904728304">
    <w:abstractNumId w:val="15"/>
  </w:num>
  <w:num w:numId="14" w16cid:durableId="1310942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4547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048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153170">
    <w:abstractNumId w:val="7"/>
  </w:num>
  <w:num w:numId="18" w16cid:durableId="2103716036">
    <w:abstractNumId w:val="28"/>
  </w:num>
  <w:num w:numId="19" w16cid:durableId="793838130">
    <w:abstractNumId w:val="3"/>
  </w:num>
  <w:num w:numId="20" w16cid:durableId="1775124427">
    <w:abstractNumId w:val="20"/>
  </w:num>
  <w:num w:numId="21" w16cid:durableId="78910771">
    <w:abstractNumId w:val="19"/>
  </w:num>
  <w:num w:numId="22" w16cid:durableId="2108115988">
    <w:abstractNumId w:val="24"/>
  </w:num>
  <w:num w:numId="23" w16cid:durableId="1692533608">
    <w:abstractNumId w:val="8"/>
  </w:num>
  <w:num w:numId="24" w16cid:durableId="1418596235">
    <w:abstractNumId w:val="2"/>
  </w:num>
  <w:num w:numId="25" w16cid:durableId="2107387263">
    <w:abstractNumId w:val="23"/>
  </w:num>
  <w:num w:numId="26" w16cid:durableId="510799755">
    <w:abstractNumId w:val="17"/>
  </w:num>
  <w:num w:numId="27" w16cid:durableId="368143317">
    <w:abstractNumId w:val="5"/>
  </w:num>
  <w:num w:numId="28" w16cid:durableId="182214282">
    <w:abstractNumId w:val="22"/>
  </w:num>
  <w:num w:numId="29" w16cid:durableId="204299125">
    <w:abstractNumId w:val="10"/>
  </w:num>
  <w:num w:numId="30" w16cid:durableId="1612855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146C7"/>
    <w:rsid w:val="00034CCB"/>
    <w:rsid w:val="00077041"/>
    <w:rsid w:val="000A1250"/>
    <w:rsid w:val="000C37BF"/>
    <w:rsid w:val="000E578E"/>
    <w:rsid w:val="00103ADD"/>
    <w:rsid w:val="0011731B"/>
    <w:rsid w:val="001567B5"/>
    <w:rsid w:val="001A1BC7"/>
    <w:rsid w:val="001B37CD"/>
    <w:rsid w:val="001C17FE"/>
    <w:rsid w:val="001D74A1"/>
    <w:rsid w:val="0025692C"/>
    <w:rsid w:val="002607BF"/>
    <w:rsid w:val="00273D34"/>
    <w:rsid w:val="00290035"/>
    <w:rsid w:val="002A1C22"/>
    <w:rsid w:val="002A71B6"/>
    <w:rsid w:val="002D4484"/>
    <w:rsid w:val="002E4615"/>
    <w:rsid w:val="0030532E"/>
    <w:rsid w:val="00307B17"/>
    <w:rsid w:val="00352185"/>
    <w:rsid w:val="0036284C"/>
    <w:rsid w:val="00371EF2"/>
    <w:rsid w:val="003C5912"/>
    <w:rsid w:val="003C65C5"/>
    <w:rsid w:val="00417218"/>
    <w:rsid w:val="00422524"/>
    <w:rsid w:val="00422599"/>
    <w:rsid w:val="00432F21"/>
    <w:rsid w:val="004347EE"/>
    <w:rsid w:val="00442D7C"/>
    <w:rsid w:val="0047551D"/>
    <w:rsid w:val="004C79CA"/>
    <w:rsid w:val="004D69B6"/>
    <w:rsid w:val="004E63C2"/>
    <w:rsid w:val="004E6CD5"/>
    <w:rsid w:val="00503DD2"/>
    <w:rsid w:val="00512F16"/>
    <w:rsid w:val="0052391E"/>
    <w:rsid w:val="00535215"/>
    <w:rsid w:val="0053581E"/>
    <w:rsid w:val="005718D6"/>
    <w:rsid w:val="00574E12"/>
    <w:rsid w:val="00575246"/>
    <w:rsid w:val="00584615"/>
    <w:rsid w:val="005A756C"/>
    <w:rsid w:val="005B0BBB"/>
    <w:rsid w:val="005B0DAC"/>
    <w:rsid w:val="005D231A"/>
    <w:rsid w:val="005F3226"/>
    <w:rsid w:val="005F764C"/>
    <w:rsid w:val="006007DD"/>
    <w:rsid w:val="00602216"/>
    <w:rsid w:val="0060715B"/>
    <w:rsid w:val="00635D2A"/>
    <w:rsid w:val="006A3E2B"/>
    <w:rsid w:val="006A680E"/>
    <w:rsid w:val="006A693F"/>
    <w:rsid w:val="006B64FC"/>
    <w:rsid w:val="0070383A"/>
    <w:rsid w:val="00704489"/>
    <w:rsid w:val="0070555B"/>
    <w:rsid w:val="007318B6"/>
    <w:rsid w:val="0076299C"/>
    <w:rsid w:val="00764529"/>
    <w:rsid w:val="00767080"/>
    <w:rsid w:val="007958CC"/>
    <w:rsid w:val="007B59A4"/>
    <w:rsid w:val="007E7060"/>
    <w:rsid w:val="007E77C0"/>
    <w:rsid w:val="00833211"/>
    <w:rsid w:val="00833572"/>
    <w:rsid w:val="008465D1"/>
    <w:rsid w:val="00857984"/>
    <w:rsid w:val="008746E7"/>
    <w:rsid w:val="008840BD"/>
    <w:rsid w:val="00897921"/>
    <w:rsid w:val="008D05EB"/>
    <w:rsid w:val="008D1D1E"/>
    <w:rsid w:val="008E049F"/>
    <w:rsid w:val="008E714F"/>
    <w:rsid w:val="008F2F25"/>
    <w:rsid w:val="008F7A9E"/>
    <w:rsid w:val="0093104A"/>
    <w:rsid w:val="0093237B"/>
    <w:rsid w:val="00941C4E"/>
    <w:rsid w:val="00970014"/>
    <w:rsid w:val="009709BF"/>
    <w:rsid w:val="009864C7"/>
    <w:rsid w:val="00990343"/>
    <w:rsid w:val="009A276B"/>
    <w:rsid w:val="009A4D29"/>
    <w:rsid w:val="009C4E41"/>
    <w:rsid w:val="009D26A6"/>
    <w:rsid w:val="009F58E1"/>
    <w:rsid w:val="00A136AA"/>
    <w:rsid w:val="00A14D4D"/>
    <w:rsid w:val="00A15E35"/>
    <w:rsid w:val="00A46BB6"/>
    <w:rsid w:val="00A521CB"/>
    <w:rsid w:val="00A57E13"/>
    <w:rsid w:val="00A64B8E"/>
    <w:rsid w:val="00A74BF6"/>
    <w:rsid w:val="00A8757F"/>
    <w:rsid w:val="00A91FDF"/>
    <w:rsid w:val="00AA17F3"/>
    <w:rsid w:val="00AC4713"/>
    <w:rsid w:val="00AF7765"/>
    <w:rsid w:val="00B00148"/>
    <w:rsid w:val="00B131B1"/>
    <w:rsid w:val="00B27B89"/>
    <w:rsid w:val="00B32EE2"/>
    <w:rsid w:val="00B373FB"/>
    <w:rsid w:val="00B44D8F"/>
    <w:rsid w:val="00B65A2A"/>
    <w:rsid w:val="00B67809"/>
    <w:rsid w:val="00B71807"/>
    <w:rsid w:val="00B72477"/>
    <w:rsid w:val="00B75254"/>
    <w:rsid w:val="00B847C2"/>
    <w:rsid w:val="00B90651"/>
    <w:rsid w:val="00BB2BB1"/>
    <w:rsid w:val="00C3113C"/>
    <w:rsid w:val="00C37270"/>
    <w:rsid w:val="00C45DF7"/>
    <w:rsid w:val="00C61931"/>
    <w:rsid w:val="00C75EE2"/>
    <w:rsid w:val="00C85A2F"/>
    <w:rsid w:val="00C871BC"/>
    <w:rsid w:val="00C87589"/>
    <w:rsid w:val="00CC140C"/>
    <w:rsid w:val="00CD1400"/>
    <w:rsid w:val="00CF6132"/>
    <w:rsid w:val="00CF71A0"/>
    <w:rsid w:val="00D035CB"/>
    <w:rsid w:val="00D04AAE"/>
    <w:rsid w:val="00D144E6"/>
    <w:rsid w:val="00D54F22"/>
    <w:rsid w:val="00D66A3B"/>
    <w:rsid w:val="00D93297"/>
    <w:rsid w:val="00DB6F9E"/>
    <w:rsid w:val="00DE03D0"/>
    <w:rsid w:val="00DE44DB"/>
    <w:rsid w:val="00DE4EB9"/>
    <w:rsid w:val="00DF2900"/>
    <w:rsid w:val="00DF6A9E"/>
    <w:rsid w:val="00E00AE0"/>
    <w:rsid w:val="00E06786"/>
    <w:rsid w:val="00E1679A"/>
    <w:rsid w:val="00E24698"/>
    <w:rsid w:val="00E31A8A"/>
    <w:rsid w:val="00E331E2"/>
    <w:rsid w:val="00E3699D"/>
    <w:rsid w:val="00E51BB3"/>
    <w:rsid w:val="00E7450F"/>
    <w:rsid w:val="00ED6905"/>
    <w:rsid w:val="00EE315A"/>
    <w:rsid w:val="00EE365A"/>
    <w:rsid w:val="00EE4C25"/>
    <w:rsid w:val="00F03BDE"/>
    <w:rsid w:val="00F17FE3"/>
    <w:rsid w:val="00F2166B"/>
    <w:rsid w:val="00F2585B"/>
    <w:rsid w:val="00F260D8"/>
    <w:rsid w:val="00F4215C"/>
    <w:rsid w:val="00F61F88"/>
    <w:rsid w:val="00F83CA6"/>
    <w:rsid w:val="00F853A3"/>
    <w:rsid w:val="00FA676C"/>
    <w:rsid w:val="00FC5845"/>
    <w:rsid w:val="00FD2D22"/>
    <w:rsid w:val="00FD4494"/>
    <w:rsid w:val="00FE7E58"/>
    <w:rsid w:val="00FF4D62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0EC99"/>
  <w15:chartTrackingRefBased/>
  <w15:docId w15:val="{62E34C86-E070-4B82-837F-D039652C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rsid w:val="00970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D2D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D2D2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6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obecholoubkov.cz/obec/foto/znak_holoubkov_maly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FC20-BE16-498B-AD2F-98DEC7F2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7474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3</cp:revision>
  <cp:lastPrinted>2021-12-08T02:20:00Z</cp:lastPrinted>
  <dcterms:created xsi:type="dcterms:W3CDTF">2022-12-20T20:47:00Z</dcterms:created>
  <dcterms:modified xsi:type="dcterms:W3CDTF">2022-12-20T20:52:00Z</dcterms:modified>
</cp:coreProperties>
</file>