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0C2" w:rsidRDefault="00F120C2" w:rsidP="00F120C2">
      <w:pPr>
        <w:pStyle w:val="msto"/>
        <w:widowControl w:val="0"/>
        <w:spacing w:before="120" w:beforeAutospacing="0" w:after="0" w:afterAutospacing="0"/>
        <w:jc w:val="center"/>
        <w:rPr>
          <w:rFonts w:ascii="Arial" w:hAnsi="Arial" w:cs="Arial"/>
          <w:b/>
          <w:sz w:val="28"/>
          <w:szCs w:val="40"/>
        </w:rPr>
      </w:pPr>
      <w:bookmarkStart w:id="0" w:name="_GoBack"/>
      <w:bookmarkEnd w:id="0"/>
      <w:r w:rsidRPr="00465D9D">
        <w:rPr>
          <w:rFonts w:ascii="Arial" w:hAnsi="Arial" w:cs="Arial"/>
          <w:b/>
          <w:sz w:val="28"/>
          <w:szCs w:val="40"/>
        </w:rPr>
        <w:t>MĚSTO VODŇANY</w:t>
      </w:r>
    </w:p>
    <w:p w:rsidR="00F120C2" w:rsidRPr="00465D9D" w:rsidRDefault="00A47146" w:rsidP="00F120C2">
      <w:pPr>
        <w:pStyle w:val="msto"/>
        <w:widowControl w:val="0"/>
        <w:spacing w:before="120" w:beforeAutospacing="0" w:after="0" w:afterAutospacing="0"/>
        <w:jc w:val="center"/>
        <w:rPr>
          <w:rFonts w:ascii="Arial" w:hAnsi="Arial" w:cs="Arial"/>
          <w:b/>
          <w:sz w:val="28"/>
          <w:szCs w:val="4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2525395</wp:posOffset>
            </wp:positionH>
            <wp:positionV relativeFrom="paragraph">
              <wp:posOffset>243205</wp:posOffset>
            </wp:positionV>
            <wp:extent cx="1054735" cy="1134110"/>
            <wp:effectExtent l="0" t="0" r="0" b="0"/>
            <wp:wrapNone/>
            <wp:docPr id="3" name="Obrázek 1" descr="Znak města - nov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města - nov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113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20C2" w:rsidRDefault="00F120C2" w:rsidP="00F120C2">
      <w:pPr>
        <w:widowControl w:val="0"/>
        <w:spacing w:before="120"/>
        <w:jc w:val="center"/>
        <w:rPr>
          <w:rFonts w:ascii="Arial" w:hAnsi="Arial" w:cs="Arial"/>
          <w:b/>
          <w:bCs/>
          <w:snapToGrid w:val="0"/>
          <w:szCs w:val="40"/>
        </w:rPr>
      </w:pPr>
    </w:p>
    <w:p w:rsidR="00F120C2" w:rsidRDefault="00F120C2" w:rsidP="00F120C2">
      <w:pPr>
        <w:widowControl w:val="0"/>
        <w:spacing w:before="120"/>
        <w:jc w:val="center"/>
        <w:rPr>
          <w:rFonts w:ascii="Arial" w:hAnsi="Arial" w:cs="Arial"/>
          <w:b/>
          <w:bCs/>
          <w:snapToGrid w:val="0"/>
          <w:szCs w:val="40"/>
        </w:rPr>
      </w:pPr>
    </w:p>
    <w:p w:rsidR="00F120C2" w:rsidRDefault="00F120C2" w:rsidP="00F120C2">
      <w:pPr>
        <w:widowControl w:val="0"/>
        <w:spacing w:before="120"/>
        <w:jc w:val="center"/>
        <w:rPr>
          <w:rFonts w:ascii="Arial" w:hAnsi="Arial" w:cs="Arial"/>
          <w:b/>
          <w:bCs/>
          <w:snapToGrid w:val="0"/>
          <w:szCs w:val="40"/>
        </w:rPr>
      </w:pPr>
    </w:p>
    <w:p w:rsidR="00F120C2" w:rsidRDefault="00F120C2" w:rsidP="00F120C2">
      <w:pPr>
        <w:widowControl w:val="0"/>
        <w:spacing w:before="120"/>
        <w:jc w:val="center"/>
        <w:rPr>
          <w:rFonts w:ascii="Arial" w:hAnsi="Arial" w:cs="Arial"/>
          <w:b/>
          <w:bCs/>
          <w:snapToGrid w:val="0"/>
          <w:szCs w:val="40"/>
        </w:rPr>
      </w:pPr>
    </w:p>
    <w:p w:rsidR="00F120C2" w:rsidRDefault="00F120C2" w:rsidP="00F120C2">
      <w:pPr>
        <w:widowControl w:val="0"/>
        <w:spacing w:before="120"/>
        <w:jc w:val="center"/>
        <w:rPr>
          <w:rFonts w:ascii="Arial" w:hAnsi="Arial" w:cs="Arial"/>
          <w:b/>
          <w:bCs/>
          <w:snapToGrid w:val="0"/>
          <w:szCs w:val="40"/>
        </w:rPr>
      </w:pPr>
    </w:p>
    <w:p w:rsidR="00F120C2" w:rsidRDefault="00F120C2" w:rsidP="00F120C2">
      <w:pPr>
        <w:widowControl w:val="0"/>
        <w:spacing w:before="120"/>
        <w:jc w:val="center"/>
        <w:rPr>
          <w:rFonts w:ascii="Arial" w:hAnsi="Arial" w:cs="Arial"/>
          <w:b/>
          <w:bCs/>
          <w:snapToGrid w:val="0"/>
          <w:szCs w:val="40"/>
        </w:rPr>
      </w:pPr>
    </w:p>
    <w:p w:rsidR="00F120C2" w:rsidRDefault="00F120C2" w:rsidP="00F120C2">
      <w:pPr>
        <w:widowControl w:val="0"/>
        <w:spacing w:before="120"/>
        <w:jc w:val="center"/>
        <w:rPr>
          <w:rFonts w:ascii="Arial" w:hAnsi="Arial" w:cs="Arial"/>
          <w:b/>
          <w:bCs/>
          <w:snapToGrid w:val="0"/>
          <w:szCs w:val="40"/>
        </w:rPr>
      </w:pPr>
      <w:r w:rsidRPr="00147843">
        <w:rPr>
          <w:rFonts w:ascii="Arial" w:hAnsi="Arial" w:cs="Arial"/>
          <w:b/>
          <w:bCs/>
          <w:snapToGrid w:val="0"/>
          <w:szCs w:val="40"/>
        </w:rPr>
        <w:t xml:space="preserve">OBECNĚ ZÁVAZNÁ VYHLÁŠKA č. </w:t>
      </w:r>
      <w:r w:rsidR="003C2B53">
        <w:rPr>
          <w:rFonts w:ascii="Arial" w:hAnsi="Arial" w:cs="Arial"/>
          <w:b/>
          <w:bCs/>
          <w:snapToGrid w:val="0"/>
          <w:szCs w:val="40"/>
        </w:rPr>
        <w:t>3</w:t>
      </w:r>
      <w:r w:rsidRPr="00147843">
        <w:rPr>
          <w:rFonts w:ascii="Arial" w:hAnsi="Arial" w:cs="Arial"/>
          <w:b/>
          <w:bCs/>
          <w:snapToGrid w:val="0"/>
          <w:szCs w:val="40"/>
        </w:rPr>
        <w:t>/202</w:t>
      </w:r>
      <w:r>
        <w:rPr>
          <w:rFonts w:ascii="Arial" w:hAnsi="Arial" w:cs="Arial"/>
          <w:b/>
          <w:bCs/>
          <w:snapToGrid w:val="0"/>
          <w:szCs w:val="40"/>
        </w:rPr>
        <w:t>1</w:t>
      </w:r>
    </w:p>
    <w:p w:rsidR="00F120C2" w:rsidRPr="00147843" w:rsidRDefault="00F120C2" w:rsidP="00F120C2">
      <w:pPr>
        <w:widowControl w:val="0"/>
        <w:spacing w:before="120"/>
        <w:jc w:val="center"/>
        <w:rPr>
          <w:rFonts w:ascii="Arial" w:hAnsi="Arial" w:cs="Arial"/>
          <w:sz w:val="16"/>
        </w:rPr>
      </w:pPr>
    </w:p>
    <w:p w:rsidR="00F120C2" w:rsidRPr="00195A50" w:rsidRDefault="00F120C2" w:rsidP="00F120C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32"/>
        </w:rPr>
      </w:pPr>
      <w:r>
        <w:rPr>
          <w:rFonts w:ascii="Arial" w:hAnsi="Arial" w:cs="Arial"/>
          <w:b/>
          <w:color w:val="000000"/>
          <w:sz w:val="28"/>
          <w:szCs w:val="32"/>
        </w:rPr>
        <w:t>o pravidlech pro pohyb psů na veřejném prostranství</w:t>
      </w:r>
    </w:p>
    <w:p w:rsidR="00F120C2" w:rsidRDefault="00F120C2" w:rsidP="00F120C2">
      <w:pPr>
        <w:pStyle w:val="Zkladntext"/>
        <w:spacing w:before="120" w:after="0"/>
        <w:jc w:val="center"/>
        <w:rPr>
          <w:rFonts w:ascii="Arial" w:hAnsi="Arial" w:cs="Arial"/>
          <w:b/>
          <w:sz w:val="22"/>
          <w:szCs w:val="22"/>
        </w:rPr>
      </w:pPr>
    </w:p>
    <w:p w:rsidR="00F120C2" w:rsidRPr="00E762FC" w:rsidRDefault="00F120C2" w:rsidP="00F120C2">
      <w:pPr>
        <w:pStyle w:val="Zkladntext"/>
        <w:spacing w:before="120" w:after="0"/>
        <w:jc w:val="center"/>
        <w:rPr>
          <w:rFonts w:ascii="Arial" w:hAnsi="Arial" w:cs="Arial"/>
          <w:b/>
          <w:sz w:val="22"/>
          <w:szCs w:val="22"/>
        </w:rPr>
      </w:pPr>
    </w:p>
    <w:p w:rsidR="00F120C2" w:rsidRDefault="00F120C2" w:rsidP="00CC6180">
      <w:pPr>
        <w:pStyle w:val="Zkladntext"/>
        <w:spacing w:before="120" w:after="0"/>
        <w:jc w:val="both"/>
        <w:rPr>
          <w:rFonts w:ascii="Arial" w:hAnsi="Arial" w:cs="Arial"/>
          <w:sz w:val="22"/>
          <w:szCs w:val="22"/>
        </w:rPr>
      </w:pPr>
      <w:r w:rsidRPr="00E762FC">
        <w:rPr>
          <w:rFonts w:ascii="Arial" w:hAnsi="Arial" w:cs="Arial"/>
          <w:sz w:val="22"/>
          <w:szCs w:val="22"/>
        </w:rPr>
        <w:t xml:space="preserve">Zastupitelstvo </w:t>
      </w:r>
      <w:r>
        <w:rPr>
          <w:rFonts w:ascii="Arial" w:hAnsi="Arial" w:cs="Arial"/>
          <w:sz w:val="22"/>
          <w:szCs w:val="22"/>
        </w:rPr>
        <w:t xml:space="preserve">města Vodňany </w:t>
      </w:r>
      <w:r w:rsidRPr="00E762FC">
        <w:rPr>
          <w:rFonts w:ascii="Arial" w:hAnsi="Arial" w:cs="Arial"/>
          <w:sz w:val="22"/>
          <w:szCs w:val="22"/>
        </w:rPr>
        <w:t xml:space="preserve">se na svém zasedání dne </w:t>
      </w:r>
      <w:r w:rsidR="00CC6180">
        <w:rPr>
          <w:rFonts w:ascii="Arial" w:hAnsi="Arial" w:cs="Arial"/>
          <w:sz w:val="22"/>
          <w:szCs w:val="22"/>
        </w:rPr>
        <w:t>6. 12</w:t>
      </w:r>
      <w:r w:rsidR="00E42544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2021 </w:t>
      </w:r>
      <w:r w:rsidRPr="00195A50">
        <w:rPr>
          <w:rFonts w:ascii="Arial" w:hAnsi="Arial" w:cs="Arial"/>
          <w:sz w:val="22"/>
          <w:szCs w:val="22"/>
        </w:rPr>
        <w:t>usnesením č</w:t>
      </w:r>
      <w:r>
        <w:rPr>
          <w:rFonts w:ascii="Arial" w:hAnsi="Arial" w:cs="Arial"/>
          <w:sz w:val="22"/>
          <w:szCs w:val="22"/>
        </w:rPr>
        <w:t xml:space="preserve">. </w:t>
      </w:r>
      <w:r w:rsidR="00CC6180">
        <w:rPr>
          <w:rFonts w:ascii="Arial" w:hAnsi="Arial" w:cs="Arial"/>
          <w:sz w:val="22"/>
          <w:szCs w:val="22"/>
        </w:rPr>
        <w:t>7</w:t>
      </w:r>
      <w:r w:rsidRPr="00195A5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ustanovení § 24 odst. 2 </w:t>
      </w:r>
      <w:r w:rsidRPr="00E762FC">
        <w:rPr>
          <w:rFonts w:ascii="Arial" w:hAnsi="Arial" w:cs="Arial"/>
          <w:sz w:val="22"/>
          <w:szCs w:val="22"/>
        </w:rPr>
        <w:t>zákona č. 246/1992 Sb., na ochranu zvířat proti týrán</w:t>
      </w:r>
      <w:r>
        <w:rPr>
          <w:rFonts w:ascii="Arial" w:hAnsi="Arial" w:cs="Arial"/>
          <w:sz w:val="22"/>
          <w:szCs w:val="22"/>
        </w:rPr>
        <w:t xml:space="preserve">í, </w:t>
      </w:r>
      <w:r w:rsidRPr="00E762FC">
        <w:rPr>
          <w:rFonts w:ascii="Arial" w:hAnsi="Arial" w:cs="Arial"/>
          <w:sz w:val="22"/>
          <w:szCs w:val="22"/>
        </w:rPr>
        <w:t>ve znění pozdějších předpisů, a v souladu s ust</w:t>
      </w:r>
      <w:r>
        <w:rPr>
          <w:rFonts w:ascii="Arial" w:hAnsi="Arial" w:cs="Arial"/>
          <w:sz w:val="22"/>
          <w:szCs w:val="22"/>
        </w:rPr>
        <w:t>anovením</w:t>
      </w:r>
      <w:r w:rsidRPr="00E762FC">
        <w:rPr>
          <w:rFonts w:ascii="Arial" w:hAnsi="Arial" w:cs="Arial"/>
          <w:sz w:val="22"/>
          <w:szCs w:val="22"/>
        </w:rPr>
        <w:t xml:space="preserve"> § 10 písm.</w:t>
      </w:r>
      <w:r>
        <w:rPr>
          <w:rFonts w:ascii="Arial" w:hAnsi="Arial" w:cs="Arial"/>
          <w:sz w:val="22"/>
          <w:szCs w:val="22"/>
        </w:rPr>
        <w:t xml:space="preserve"> a), c) a</w:t>
      </w:r>
      <w:r w:rsidRPr="00E762FC">
        <w:rPr>
          <w:rFonts w:ascii="Arial" w:hAnsi="Arial" w:cs="Arial"/>
          <w:sz w:val="22"/>
          <w:szCs w:val="22"/>
        </w:rPr>
        <w:t xml:space="preserve"> d), § 35 a § 84 odst. 2) písm. h) zákona č. 128/2000 Sb., o obcích (obecní zřízení), ve znění pozdějších předpisů, tuto obecně závaznou vyhlášku:</w:t>
      </w:r>
    </w:p>
    <w:p w:rsidR="00F120C2" w:rsidRPr="00057225" w:rsidRDefault="00F120C2" w:rsidP="00F120C2">
      <w:pPr>
        <w:spacing w:before="3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F120C2" w:rsidRPr="00057225" w:rsidRDefault="00F120C2" w:rsidP="00F120C2">
      <w:pPr>
        <w:spacing w:before="60"/>
        <w:jc w:val="center"/>
        <w:rPr>
          <w:rFonts w:ascii="Arial" w:hAnsi="Arial" w:cs="Arial"/>
          <w:b/>
          <w:sz w:val="22"/>
          <w:szCs w:val="22"/>
        </w:rPr>
      </w:pPr>
      <w:r w:rsidRPr="00057225">
        <w:rPr>
          <w:rFonts w:ascii="Arial" w:hAnsi="Arial" w:cs="Arial"/>
          <w:b/>
          <w:sz w:val="22"/>
          <w:szCs w:val="22"/>
        </w:rPr>
        <w:t>Pravidla pro pohyb psů na veřejném prostranství</w:t>
      </w:r>
    </w:p>
    <w:p w:rsidR="00F120C2" w:rsidRPr="00057225" w:rsidRDefault="00F120C2" w:rsidP="00F120C2">
      <w:pPr>
        <w:numPr>
          <w:ilvl w:val="0"/>
          <w:numId w:val="4"/>
        </w:numPr>
        <w:spacing w:before="24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07373E">
        <w:rPr>
          <w:rFonts w:ascii="Arial" w:hAnsi="Arial" w:cs="Arial"/>
          <w:sz w:val="22"/>
          <w:szCs w:val="22"/>
        </w:rPr>
        <w:t xml:space="preserve"> zastavěném území</w:t>
      </w:r>
      <w:r w:rsidRPr="0007373E">
        <w:rPr>
          <w:rFonts w:ascii="Arial" w:hAnsi="Arial" w:cs="Arial"/>
          <w:sz w:val="22"/>
          <w:szCs w:val="22"/>
          <w:vertAlign w:val="superscript"/>
        </w:rPr>
        <w:footnoteReference w:id="1"/>
      </w:r>
      <w:r w:rsidRPr="0007373E">
        <w:rPr>
          <w:rFonts w:ascii="Arial" w:hAnsi="Arial" w:cs="Arial"/>
          <w:sz w:val="22"/>
          <w:szCs w:val="22"/>
        </w:rPr>
        <w:t xml:space="preserve"> měs</w:t>
      </w:r>
      <w:r>
        <w:rPr>
          <w:rFonts w:ascii="Arial" w:hAnsi="Arial" w:cs="Arial"/>
          <w:sz w:val="22"/>
          <w:szCs w:val="22"/>
        </w:rPr>
        <w:t>ta Vodňany a jeho místních částí</w:t>
      </w:r>
      <w:r w:rsidRPr="00057225">
        <w:rPr>
          <w:rFonts w:ascii="Arial" w:hAnsi="Arial" w:cs="Arial"/>
          <w:sz w:val="22"/>
          <w:szCs w:val="22"/>
        </w:rPr>
        <w:t xml:space="preserve"> je povolen pohyb psů jen za předpokladu, že jsou vedeni doprovázející osobou na vodítku. Na ostatních veřejných prostranstvích na území města Vodňany nebo jeho místních částí vyhláška uvedenou povinnost nevyžaduje. </w:t>
      </w:r>
    </w:p>
    <w:p w:rsidR="00F120C2" w:rsidRDefault="00F120C2" w:rsidP="00F120C2">
      <w:pPr>
        <w:numPr>
          <w:ilvl w:val="0"/>
          <w:numId w:val="4"/>
        </w:numPr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57225">
        <w:rPr>
          <w:rFonts w:ascii="Arial" w:hAnsi="Arial" w:cs="Arial"/>
          <w:sz w:val="22"/>
          <w:szCs w:val="22"/>
        </w:rPr>
        <w:t>Pro účely této vyhlášky se "vodítkem" rozumí prostředek uzpůsobený k vedení psa, který musí být při míjení s jinou osobou nebo zvířetem zajištěn proti prodloužení a svou délkou znemožňovat útok či jiné obtěžování ostatních osob a zvířat, které se na veřejném prostranství pohybují.</w:t>
      </w:r>
    </w:p>
    <w:p w:rsidR="00F120C2" w:rsidRPr="003C175C" w:rsidRDefault="00F120C2" w:rsidP="00F120C2">
      <w:pPr>
        <w:numPr>
          <w:ilvl w:val="0"/>
          <w:numId w:val="4"/>
        </w:numPr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C175C">
        <w:rPr>
          <w:rFonts w:ascii="Arial" w:hAnsi="Arial" w:cs="Arial"/>
          <w:sz w:val="22"/>
          <w:szCs w:val="22"/>
        </w:rPr>
        <w:t>Při vedení psa nesmí být vodítko překážkou volného pohybu chodců, cyklistů, kočárků či invalidních vozíků. Na veřejných prostranstvích v zastavěném území města Vodňany a jeho místních částí je osoba, která vede psa na vodítku, povinna při míjení dítěte, kočárku, invalidního vozíku, cyklisty, in-line bruslaře nebo organizovaného útvaru chodců zkrátit vodítko tak, aby psa vedla u své nohy.</w:t>
      </w:r>
    </w:p>
    <w:p w:rsidR="00F120C2" w:rsidRPr="00057225" w:rsidRDefault="00F120C2" w:rsidP="00F120C2">
      <w:pPr>
        <w:numPr>
          <w:ilvl w:val="0"/>
          <w:numId w:val="4"/>
        </w:numPr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57225">
        <w:rPr>
          <w:rFonts w:ascii="Arial" w:hAnsi="Arial" w:cs="Arial"/>
          <w:sz w:val="22"/>
          <w:szCs w:val="22"/>
        </w:rPr>
        <w:t xml:space="preserve">Každý pes vyvedený na veřejná shromáždění občanů, manifestace, pouliční průvody, veřejné produkce a sportovní akce, </w:t>
      </w:r>
      <w:r>
        <w:rPr>
          <w:rFonts w:ascii="Arial" w:hAnsi="Arial" w:cs="Arial"/>
          <w:sz w:val="22"/>
          <w:szCs w:val="22"/>
        </w:rPr>
        <w:t>které se konají na veřejném prostranství</w:t>
      </w:r>
      <w:r w:rsidRPr="00057225">
        <w:rPr>
          <w:rFonts w:ascii="Arial" w:hAnsi="Arial" w:cs="Arial"/>
          <w:sz w:val="22"/>
          <w:szCs w:val="22"/>
        </w:rPr>
        <w:t>, musí být opatřen náhubkem.</w:t>
      </w:r>
    </w:p>
    <w:p w:rsidR="00F120C2" w:rsidRPr="00604349" w:rsidRDefault="00F120C2" w:rsidP="00F120C2">
      <w:pPr>
        <w:numPr>
          <w:ilvl w:val="0"/>
          <w:numId w:val="4"/>
        </w:numPr>
        <w:spacing w:before="12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C02F91">
        <w:rPr>
          <w:rFonts w:ascii="Arial" w:hAnsi="Arial" w:cs="Arial"/>
          <w:sz w:val="22"/>
          <w:szCs w:val="22"/>
        </w:rPr>
        <w:t xml:space="preserve">Pes se </w:t>
      </w:r>
      <w:r w:rsidRPr="00604349">
        <w:rPr>
          <w:rFonts w:ascii="Arial" w:hAnsi="Arial" w:cs="Arial"/>
          <w:sz w:val="22"/>
          <w:szCs w:val="22"/>
        </w:rPr>
        <w:t>nesmí pohybovat na veřejně přístupných dětských hřištích, pískovištích a sportovištích.</w:t>
      </w:r>
    </w:p>
    <w:p w:rsidR="00F120C2" w:rsidRPr="00604349" w:rsidRDefault="00F120C2" w:rsidP="00F120C2">
      <w:pPr>
        <w:numPr>
          <w:ilvl w:val="0"/>
          <w:numId w:val="4"/>
        </w:numPr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604349">
        <w:rPr>
          <w:rFonts w:ascii="Arial" w:hAnsi="Arial" w:cs="Arial"/>
          <w:sz w:val="22"/>
          <w:szCs w:val="22"/>
        </w:rPr>
        <w:t xml:space="preserve">Ustanovení odstavce 1 až </w:t>
      </w:r>
      <w:r w:rsidR="00DB2F2D">
        <w:rPr>
          <w:rFonts w:ascii="Arial" w:hAnsi="Arial" w:cs="Arial"/>
          <w:sz w:val="22"/>
          <w:szCs w:val="22"/>
        </w:rPr>
        <w:t>5</w:t>
      </w:r>
      <w:r w:rsidRPr="00604349">
        <w:rPr>
          <w:rFonts w:ascii="Arial" w:hAnsi="Arial" w:cs="Arial"/>
          <w:sz w:val="22"/>
          <w:szCs w:val="22"/>
        </w:rPr>
        <w:t xml:space="preserve"> se nevztahují na psy služební a záchranářské při výkonu služby a záchranných prací a na psy speciálně vycvičené jako průvodci zdravotně postižených osob.</w:t>
      </w:r>
    </w:p>
    <w:p w:rsidR="00F120C2" w:rsidRPr="00604349" w:rsidRDefault="00F120C2" w:rsidP="00F120C2">
      <w:pPr>
        <w:numPr>
          <w:ilvl w:val="0"/>
          <w:numId w:val="4"/>
        </w:numPr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604349">
        <w:rPr>
          <w:rFonts w:ascii="Arial" w:hAnsi="Arial" w:cs="Arial"/>
          <w:sz w:val="22"/>
          <w:szCs w:val="22"/>
        </w:rPr>
        <w:t>Pokud pes způsobí znečištění veřejného prostranství exkrementy, je osoba, která odpovídá za dodržování těchto pravidel (odst. 8), povinna exkrementy z veřejného prostranství neprodleně odstranit.</w:t>
      </w:r>
    </w:p>
    <w:p w:rsidR="00F120C2" w:rsidRPr="00604349" w:rsidRDefault="00F120C2" w:rsidP="00F120C2">
      <w:pPr>
        <w:numPr>
          <w:ilvl w:val="0"/>
          <w:numId w:val="4"/>
        </w:numPr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604349">
        <w:rPr>
          <w:rFonts w:ascii="Arial" w:hAnsi="Arial" w:cs="Arial"/>
          <w:sz w:val="22"/>
          <w:szCs w:val="22"/>
        </w:rPr>
        <w:lastRenderedPageBreak/>
        <w:t>Za dodržování pravidel podle odst. 1 až 7 odpovídá osoba, která psa po veřejném prostranství doprovází, vede na vodítku nebo má povinnost v předmětnou dobu o něj pečovat (doprovázející osoba).</w:t>
      </w:r>
    </w:p>
    <w:p w:rsidR="00F120C2" w:rsidRPr="00147843" w:rsidRDefault="00F120C2" w:rsidP="00F120C2">
      <w:pPr>
        <w:widowControl w:val="0"/>
        <w:spacing w:before="360"/>
        <w:jc w:val="center"/>
        <w:rPr>
          <w:rFonts w:ascii="Arial" w:hAnsi="Arial" w:cs="Arial"/>
          <w:b/>
          <w:sz w:val="22"/>
          <w:szCs w:val="22"/>
        </w:rPr>
      </w:pPr>
      <w:r w:rsidRPr="00147843">
        <w:rPr>
          <w:rFonts w:ascii="Arial" w:hAnsi="Arial" w:cs="Arial"/>
          <w:b/>
          <w:snapToGrid w:val="0"/>
          <w:sz w:val="22"/>
          <w:szCs w:val="22"/>
        </w:rPr>
        <w:t xml:space="preserve">Čl. </w:t>
      </w:r>
      <w:r>
        <w:rPr>
          <w:rFonts w:ascii="Arial" w:hAnsi="Arial" w:cs="Arial"/>
          <w:b/>
          <w:snapToGrid w:val="0"/>
          <w:sz w:val="22"/>
          <w:szCs w:val="22"/>
        </w:rPr>
        <w:t>2</w:t>
      </w:r>
    </w:p>
    <w:p w:rsidR="00F120C2" w:rsidRPr="00147843" w:rsidRDefault="00F120C2" w:rsidP="00F120C2">
      <w:pPr>
        <w:widowControl w:val="0"/>
        <w:spacing w:before="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Závěrečná</w:t>
      </w:r>
      <w:r w:rsidRPr="00147843">
        <w:rPr>
          <w:rFonts w:ascii="Arial" w:hAnsi="Arial" w:cs="Arial"/>
          <w:b/>
          <w:bCs/>
          <w:snapToGrid w:val="0"/>
          <w:sz w:val="22"/>
          <w:szCs w:val="22"/>
        </w:rPr>
        <w:t xml:space="preserve"> ustanovení</w:t>
      </w:r>
    </w:p>
    <w:p w:rsidR="00F120C2" w:rsidRDefault="00F120C2" w:rsidP="00F120C2">
      <w:pPr>
        <w:widowControl w:val="0"/>
        <w:numPr>
          <w:ilvl w:val="0"/>
          <w:numId w:val="3"/>
        </w:numPr>
        <w:spacing w:before="240"/>
        <w:jc w:val="both"/>
        <w:rPr>
          <w:rFonts w:ascii="Arial" w:hAnsi="Arial" w:cs="Arial"/>
          <w:snapToGrid w:val="0"/>
          <w:sz w:val="22"/>
          <w:szCs w:val="22"/>
        </w:rPr>
      </w:pPr>
      <w:r w:rsidRPr="00F120C2">
        <w:rPr>
          <w:rFonts w:ascii="Arial" w:hAnsi="Arial" w:cs="Arial"/>
          <w:snapToGrid w:val="0"/>
          <w:sz w:val="22"/>
          <w:szCs w:val="22"/>
        </w:rPr>
        <w:t>Nabytím účinnosti této vyhlášky pozbývá platnost obecně závazná vyhláška č. 1/2020</w:t>
      </w:r>
      <w:r>
        <w:rPr>
          <w:rFonts w:ascii="Arial" w:hAnsi="Arial" w:cs="Arial"/>
          <w:snapToGrid w:val="0"/>
          <w:sz w:val="22"/>
          <w:szCs w:val="22"/>
        </w:rPr>
        <w:t>,</w:t>
      </w:r>
      <w:r w:rsidRPr="00F120C2">
        <w:rPr>
          <w:rFonts w:ascii="Arial" w:hAnsi="Arial" w:cs="Arial"/>
          <w:snapToGrid w:val="0"/>
          <w:sz w:val="22"/>
          <w:szCs w:val="22"/>
        </w:rPr>
        <w:t xml:space="preserve"> o evidenci chovatelů psů označených elektronickým čipem </w:t>
      </w:r>
      <w:r w:rsidR="00CF2657">
        <w:rPr>
          <w:rFonts w:ascii="Arial" w:hAnsi="Arial" w:cs="Arial"/>
          <w:snapToGrid w:val="0"/>
          <w:sz w:val="22"/>
          <w:szCs w:val="22"/>
        </w:rPr>
        <w:t xml:space="preserve">a </w:t>
      </w:r>
      <w:r w:rsidRPr="00F120C2">
        <w:rPr>
          <w:rFonts w:ascii="Arial" w:hAnsi="Arial" w:cs="Arial"/>
          <w:snapToGrid w:val="0"/>
          <w:sz w:val="22"/>
          <w:szCs w:val="22"/>
        </w:rPr>
        <w:t>o pravidlech pro pohyb psů na veřejném prostranství</w:t>
      </w:r>
      <w:r>
        <w:rPr>
          <w:rFonts w:ascii="Arial" w:hAnsi="Arial" w:cs="Arial"/>
          <w:snapToGrid w:val="0"/>
          <w:sz w:val="22"/>
          <w:szCs w:val="22"/>
        </w:rPr>
        <w:t>,</w:t>
      </w:r>
      <w:r w:rsidRPr="00F120C2">
        <w:rPr>
          <w:rFonts w:ascii="Arial" w:hAnsi="Arial" w:cs="Arial"/>
          <w:snapToGrid w:val="0"/>
          <w:sz w:val="22"/>
          <w:szCs w:val="22"/>
        </w:rPr>
        <w:t xml:space="preserve"> ze dne </w:t>
      </w:r>
      <w:r w:rsidR="0022144A">
        <w:rPr>
          <w:rFonts w:ascii="Arial" w:hAnsi="Arial" w:cs="Arial"/>
          <w:snapToGrid w:val="0"/>
          <w:sz w:val="22"/>
          <w:szCs w:val="22"/>
        </w:rPr>
        <w:t>30</w:t>
      </w:r>
      <w:r w:rsidRPr="00F120C2">
        <w:rPr>
          <w:rFonts w:ascii="Arial" w:hAnsi="Arial" w:cs="Arial"/>
          <w:snapToGrid w:val="0"/>
          <w:sz w:val="22"/>
          <w:szCs w:val="22"/>
        </w:rPr>
        <w:t xml:space="preserve">. </w:t>
      </w:r>
      <w:r w:rsidR="0022144A">
        <w:rPr>
          <w:rFonts w:ascii="Arial" w:hAnsi="Arial" w:cs="Arial"/>
          <w:snapToGrid w:val="0"/>
          <w:sz w:val="22"/>
          <w:szCs w:val="22"/>
        </w:rPr>
        <w:t>9</w:t>
      </w:r>
      <w:r w:rsidRPr="00F120C2">
        <w:rPr>
          <w:rFonts w:ascii="Arial" w:hAnsi="Arial" w:cs="Arial"/>
          <w:snapToGrid w:val="0"/>
          <w:sz w:val="22"/>
          <w:szCs w:val="22"/>
        </w:rPr>
        <w:t>. 20</w:t>
      </w:r>
      <w:r w:rsidR="006767D1">
        <w:rPr>
          <w:rFonts w:ascii="Arial" w:hAnsi="Arial" w:cs="Arial"/>
          <w:snapToGrid w:val="0"/>
          <w:sz w:val="22"/>
          <w:szCs w:val="22"/>
        </w:rPr>
        <w:t>20</w:t>
      </w:r>
      <w:r w:rsidRPr="00F120C2">
        <w:rPr>
          <w:rFonts w:ascii="Arial" w:hAnsi="Arial" w:cs="Arial"/>
          <w:snapToGrid w:val="0"/>
          <w:sz w:val="22"/>
          <w:szCs w:val="22"/>
        </w:rPr>
        <w:t>.</w:t>
      </w:r>
    </w:p>
    <w:p w:rsidR="00F120C2" w:rsidRPr="00147843" w:rsidRDefault="00F120C2" w:rsidP="00F120C2">
      <w:pPr>
        <w:widowControl w:val="0"/>
        <w:numPr>
          <w:ilvl w:val="0"/>
          <w:numId w:val="3"/>
        </w:numPr>
        <w:spacing w:before="120"/>
        <w:ind w:left="426" w:hanging="426"/>
        <w:rPr>
          <w:rFonts w:ascii="Arial" w:hAnsi="Arial" w:cs="Arial"/>
          <w:sz w:val="22"/>
          <w:szCs w:val="22"/>
        </w:rPr>
      </w:pPr>
      <w:r w:rsidRPr="00147843">
        <w:rPr>
          <w:rFonts w:ascii="Arial" w:hAnsi="Arial" w:cs="Arial"/>
          <w:snapToGrid w:val="0"/>
          <w:sz w:val="22"/>
          <w:szCs w:val="22"/>
        </w:rPr>
        <w:t>Tato vyhláška nabývá účinnosti patnáctým dnem po dni vyhlášení.</w:t>
      </w:r>
    </w:p>
    <w:p w:rsidR="00F120C2" w:rsidRDefault="00F120C2" w:rsidP="00F120C2">
      <w:pPr>
        <w:widowControl w:val="0"/>
        <w:rPr>
          <w:rFonts w:ascii="Arial" w:hAnsi="Arial" w:cs="Arial"/>
          <w:iCs/>
          <w:snapToGrid w:val="0"/>
          <w:sz w:val="22"/>
          <w:szCs w:val="22"/>
        </w:rPr>
      </w:pPr>
    </w:p>
    <w:p w:rsidR="00F120C2" w:rsidRDefault="00F120C2" w:rsidP="00F120C2">
      <w:pPr>
        <w:widowControl w:val="0"/>
        <w:rPr>
          <w:rFonts w:ascii="Arial" w:hAnsi="Arial" w:cs="Arial"/>
          <w:iCs/>
          <w:snapToGrid w:val="0"/>
          <w:sz w:val="22"/>
          <w:szCs w:val="22"/>
        </w:rPr>
      </w:pPr>
    </w:p>
    <w:p w:rsidR="00F120C2" w:rsidRDefault="00F120C2" w:rsidP="00F120C2">
      <w:pPr>
        <w:widowControl w:val="0"/>
        <w:rPr>
          <w:rFonts w:ascii="Arial" w:hAnsi="Arial" w:cs="Arial"/>
          <w:iCs/>
          <w:snapToGrid w:val="0"/>
          <w:sz w:val="22"/>
          <w:szCs w:val="22"/>
        </w:rPr>
      </w:pPr>
    </w:p>
    <w:p w:rsidR="00F120C2" w:rsidRDefault="00F120C2" w:rsidP="00F120C2">
      <w:pPr>
        <w:widowControl w:val="0"/>
        <w:rPr>
          <w:rFonts w:ascii="Arial" w:hAnsi="Arial" w:cs="Arial"/>
          <w:iCs/>
          <w:snapToGrid w:val="0"/>
          <w:sz w:val="22"/>
          <w:szCs w:val="22"/>
        </w:rPr>
      </w:pPr>
    </w:p>
    <w:p w:rsidR="00F120C2" w:rsidRPr="00146183" w:rsidRDefault="00F120C2" w:rsidP="00F120C2">
      <w:pPr>
        <w:widowControl w:val="0"/>
        <w:rPr>
          <w:rFonts w:ascii="Arial" w:hAnsi="Arial" w:cs="Arial"/>
          <w:iCs/>
          <w:snapToGrid w:val="0"/>
          <w:sz w:val="22"/>
          <w:szCs w:val="22"/>
        </w:rPr>
      </w:pPr>
    </w:p>
    <w:p w:rsidR="00F120C2" w:rsidRPr="00146183" w:rsidRDefault="00F120C2" w:rsidP="00F120C2">
      <w:pPr>
        <w:widowControl w:val="0"/>
        <w:rPr>
          <w:rFonts w:ascii="Arial" w:hAnsi="Arial" w:cs="Arial"/>
          <w:iCs/>
          <w:snapToGrid w:val="0"/>
          <w:sz w:val="22"/>
          <w:szCs w:val="22"/>
        </w:rPr>
      </w:pPr>
    </w:p>
    <w:p w:rsidR="00F120C2" w:rsidRDefault="00F120C2" w:rsidP="00F120C2">
      <w:pPr>
        <w:widowControl w:val="0"/>
        <w:rPr>
          <w:rFonts w:ascii="Arial" w:hAnsi="Arial" w:cs="Arial"/>
          <w:iCs/>
          <w:snapToGrid w:val="0"/>
          <w:sz w:val="22"/>
          <w:szCs w:val="22"/>
        </w:rPr>
      </w:pPr>
      <w:r>
        <w:rPr>
          <w:rFonts w:ascii="Arial" w:hAnsi="Arial" w:cs="Arial"/>
          <w:iCs/>
          <w:snapToGrid w:val="0"/>
          <w:sz w:val="22"/>
          <w:szCs w:val="22"/>
        </w:rPr>
        <w:t>……………………………………………….                          ……………………………………………….</w:t>
      </w:r>
    </w:p>
    <w:p w:rsidR="00F120C2" w:rsidRDefault="00F120C2" w:rsidP="00F120C2">
      <w:pPr>
        <w:widowControl w:val="0"/>
        <w:rPr>
          <w:rFonts w:ascii="Arial" w:hAnsi="Arial" w:cs="Arial"/>
          <w:iCs/>
          <w:snapToGrid w:val="0"/>
          <w:sz w:val="22"/>
          <w:szCs w:val="22"/>
        </w:rPr>
      </w:pPr>
      <w:r>
        <w:rPr>
          <w:rFonts w:ascii="Arial" w:hAnsi="Arial" w:cs="Arial"/>
          <w:iCs/>
          <w:snapToGrid w:val="0"/>
          <w:sz w:val="22"/>
          <w:szCs w:val="22"/>
        </w:rPr>
        <w:t xml:space="preserve">                 </w:t>
      </w:r>
      <w:r w:rsidR="00250CCD">
        <w:rPr>
          <w:rFonts w:ascii="Arial" w:hAnsi="Arial" w:cs="Arial"/>
          <w:iCs/>
          <w:snapToGrid w:val="0"/>
          <w:sz w:val="22"/>
          <w:szCs w:val="22"/>
        </w:rPr>
        <w:t xml:space="preserve">Milan Němeček </w:t>
      </w:r>
      <w:r w:rsidR="00271184">
        <w:rPr>
          <w:rFonts w:ascii="Arial" w:hAnsi="Arial" w:cs="Arial"/>
          <w:iCs/>
          <w:snapToGrid w:val="0"/>
          <w:sz w:val="22"/>
          <w:szCs w:val="22"/>
        </w:rPr>
        <w:t>v. r.</w:t>
      </w:r>
      <w:r w:rsidR="00250CCD">
        <w:rPr>
          <w:rFonts w:ascii="Arial" w:hAnsi="Arial" w:cs="Arial"/>
          <w:iCs/>
          <w:snapToGrid w:val="0"/>
          <w:sz w:val="22"/>
          <w:szCs w:val="22"/>
        </w:rPr>
        <w:tab/>
      </w:r>
      <w:r w:rsidR="00250CCD">
        <w:rPr>
          <w:rFonts w:ascii="Arial" w:hAnsi="Arial" w:cs="Arial"/>
          <w:iCs/>
          <w:snapToGrid w:val="0"/>
          <w:sz w:val="22"/>
          <w:szCs w:val="22"/>
        </w:rPr>
        <w:tab/>
      </w:r>
      <w:r w:rsidR="00250CCD">
        <w:rPr>
          <w:rFonts w:ascii="Arial" w:hAnsi="Arial" w:cs="Arial"/>
          <w:iCs/>
          <w:snapToGrid w:val="0"/>
          <w:sz w:val="22"/>
          <w:szCs w:val="22"/>
        </w:rPr>
        <w:tab/>
      </w:r>
      <w:r w:rsidR="00250CCD">
        <w:rPr>
          <w:rFonts w:ascii="Arial" w:hAnsi="Arial" w:cs="Arial"/>
          <w:iCs/>
          <w:snapToGrid w:val="0"/>
          <w:sz w:val="22"/>
          <w:szCs w:val="22"/>
        </w:rPr>
        <w:tab/>
      </w:r>
      <w:r w:rsidR="00250CCD">
        <w:rPr>
          <w:rFonts w:ascii="Arial" w:hAnsi="Arial" w:cs="Arial"/>
          <w:iCs/>
          <w:snapToGrid w:val="0"/>
          <w:sz w:val="22"/>
          <w:szCs w:val="22"/>
        </w:rPr>
        <w:tab/>
      </w:r>
      <w:r>
        <w:rPr>
          <w:rFonts w:ascii="Arial" w:hAnsi="Arial" w:cs="Arial"/>
          <w:iCs/>
          <w:snapToGrid w:val="0"/>
          <w:sz w:val="22"/>
          <w:szCs w:val="22"/>
        </w:rPr>
        <w:t>Ing. Tomáš Bednařík</w:t>
      </w:r>
      <w:r w:rsidR="00271184">
        <w:rPr>
          <w:rFonts w:ascii="Arial" w:hAnsi="Arial" w:cs="Arial"/>
          <w:iCs/>
          <w:snapToGrid w:val="0"/>
          <w:sz w:val="22"/>
          <w:szCs w:val="22"/>
        </w:rPr>
        <w:t xml:space="preserve"> v. r.</w:t>
      </w:r>
      <w:r>
        <w:rPr>
          <w:rFonts w:ascii="Arial" w:hAnsi="Arial" w:cs="Arial"/>
          <w:iCs/>
          <w:snapToGrid w:val="0"/>
          <w:sz w:val="22"/>
          <w:szCs w:val="22"/>
        </w:rPr>
        <w:t xml:space="preserve">                                                               </w:t>
      </w:r>
    </w:p>
    <w:p w:rsidR="00F120C2" w:rsidRDefault="00F120C2" w:rsidP="00F120C2">
      <w:pPr>
        <w:widowControl w:val="0"/>
        <w:rPr>
          <w:rFonts w:ascii="Arial" w:hAnsi="Arial" w:cs="Arial"/>
          <w:iCs/>
          <w:snapToGrid w:val="0"/>
          <w:sz w:val="22"/>
          <w:szCs w:val="22"/>
        </w:rPr>
      </w:pPr>
      <w:r>
        <w:rPr>
          <w:rFonts w:ascii="Arial" w:hAnsi="Arial" w:cs="Arial"/>
          <w:iCs/>
          <w:snapToGrid w:val="0"/>
          <w:sz w:val="22"/>
          <w:szCs w:val="22"/>
        </w:rPr>
        <w:t xml:space="preserve">                      </w:t>
      </w:r>
      <w:r w:rsidR="00250CCD">
        <w:rPr>
          <w:rFonts w:ascii="Arial" w:hAnsi="Arial" w:cs="Arial"/>
          <w:iCs/>
          <w:snapToGrid w:val="0"/>
          <w:sz w:val="22"/>
          <w:szCs w:val="22"/>
        </w:rPr>
        <w:t xml:space="preserve">starosta </w:t>
      </w:r>
      <w:r w:rsidR="00250CCD">
        <w:rPr>
          <w:rFonts w:ascii="Arial" w:hAnsi="Arial" w:cs="Arial"/>
          <w:iCs/>
          <w:snapToGrid w:val="0"/>
          <w:sz w:val="22"/>
          <w:szCs w:val="22"/>
        </w:rPr>
        <w:tab/>
      </w:r>
      <w:r w:rsidR="00250CCD">
        <w:rPr>
          <w:rFonts w:ascii="Arial" w:hAnsi="Arial" w:cs="Arial"/>
          <w:iCs/>
          <w:snapToGrid w:val="0"/>
          <w:sz w:val="22"/>
          <w:szCs w:val="22"/>
        </w:rPr>
        <w:tab/>
      </w:r>
      <w:r w:rsidR="00250CCD">
        <w:rPr>
          <w:rFonts w:ascii="Arial" w:hAnsi="Arial" w:cs="Arial"/>
          <w:iCs/>
          <w:snapToGrid w:val="0"/>
          <w:sz w:val="22"/>
          <w:szCs w:val="22"/>
        </w:rPr>
        <w:tab/>
      </w:r>
      <w:r w:rsidR="00250CCD">
        <w:rPr>
          <w:rFonts w:ascii="Arial" w:hAnsi="Arial" w:cs="Arial"/>
          <w:iCs/>
          <w:snapToGrid w:val="0"/>
          <w:sz w:val="22"/>
          <w:szCs w:val="22"/>
        </w:rPr>
        <w:tab/>
      </w:r>
      <w:r w:rsidR="00250CCD">
        <w:rPr>
          <w:rFonts w:ascii="Arial" w:hAnsi="Arial" w:cs="Arial"/>
          <w:iCs/>
          <w:snapToGrid w:val="0"/>
          <w:sz w:val="22"/>
          <w:szCs w:val="22"/>
        </w:rPr>
        <w:tab/>
      </w:r>
      <w:r w:rsidR="00250CCD">
        <w:rPr>
          <w:rFonts w:ascii="Arial" w:hAnsi="Arial" w:cs="Arial"/>
          <w:iCs/>
          <w:snapToGrid w:val="0"/>
          <w:sz w:val="22"/>
          <w:szCs w:val="22"/>
        </w:rPr>
        <w:tab/>
      </w:r>
      <w:r w:rsidR="00271184">
        <w:rPr>
          <w:rFonts w:ascii="Arial" w:hAnsi="Arial" w:cs="Arial"/>
          <w:iCs/>
          <w:snapToGrid w:val="0"/>
          <w:sz w:val="22"/>
          <w:szCs w:val="22"/>
        </w:rPr>
        <w:t xml:space="preserve">      m</w:t>
      </w:r>
      <w:r>
        <w:rPr>
          <w:rFonts w:ascii="Arial" w:hAnsi="Arial" w:cs="Arial"/>
          <w:iCs/>
          <w:snapToGrid w:val="0"/>
          <w:sz w:val="22"/>
          <w:szCs w:val="22"/>
        </w:rPr>
        <w:t xml:space="preserve">ístostarosta                                                                           </w:t>
      </w:r>
    </w:p>
    <w:p w:rsidR="00F120C2" w:rsidRDefault="00F120C2" w:rsidP="00F120C2">
      <w:pPr>
        <w:widowControl w:val="0"/>
        <w:rPr>
          <w:rFonts w:ascii="Arial" w:hAnsi="Arial" w:cs="Arial"/>
          <w:iCs/>
          <w:snapToGrid w:val="0"/>
          <w:sz w:val="22"/>
          <w:szCs w:val="22"/>
        </w:rPr>
      </w:pPr>
    </w:p>
    <w:p w:rsidR="00F120C2" w:rsidRPr="00146183" w:rsidRDefault="00F120C2" w:rsidP="00F120C2">
      <w:pPr>
        <w:widowControl w:val="0"/>
        <w:rPr>
          <w:rFonts w:ascii="Arial" w:hAnsi="Arial" w:cs="Arial"/>
          <w:iCs/>
          <w:snapToGrid w:val="0"/>
          <w:sz w:val="22"/>
          <w:szCs w:val="22"/>
        </w:rPr>
      </w:pPr>
    </w:p>
    <w:p w:rsidR="00F120C2" w:rsidRPr="00251B59" w:rsidRDefault="00F120C2" w:rsidP="00F120C2">
      <w:pPr>
        <w:widowControl w:val="0"/>
        <w:spacing w:before="240"/>
        <w:rPr>
          <w:rFonts w:ascii="Arial" w:hAnsi="Arial" w:cs="Arial"/>
          <w:iCs/>
          <w:snapToGrid w:val="0"/>
          <w:sz w:val="22"/>
          <w:szCs w:val="22"/>
        </w:rPr>
      </w:pPr>
      <w:r w:rsidRPr="00251B59">
        <w:rPr>
          <w:rFonts w:ascii="Arial" w:hAnsi="Arial" w:cs="Arial"/>
          <w:iCs/>
          <w:snapToGrid w:val="0"/>
          <w:sz w:val="22"/>
          <w:szCs w:val="22"/>
        </w:rPr>
        <w:t>Vyvěšeno na úřední desku dne:</w:t>
      </w:r>
    </w:p>
    <w:p w:rsidR="00F120C2" w:rsidRPr="00B86765" w:rsidRDefault="00F120C2" w:rsidP="00F120C2">
      <w:pPr>
        <w:widowControl w:val="0"/>
        <w:spacing w:before="120"/>
        <w:rPr>
          <w:szCs w:val="20"/>
        </w:rPr>
      </w:pPr>
      <w:r w:rsidRPr="00251B59">
        <w:rPr>
          <w:rFonts w:ascii="Arial" w:hAnsi="Arial" w:cs="Arial"/>
          <w:iCs/>
          <w:snapToGrid w:val="0"/>
          <w:sz w:val="22"/>
          <w:szCs w:val="22"/>
        </w:rPr>
        <w:t>Sejmuto z úřední desky dne:</w:t>
      </w:r>
    </w:p>
    <w:p w:rsidR="001C302C" w:rsidRDefault="001C302C"/>
    <w:sectPr w:rsidR="001C302C" w:rsidSect="00F26DDB">
      <w:footerReference w:type="default" r:id="rId8"/>
      <w:pgSz w:w="11906" w:h="16838"/>
      <w:pgMar w:top="1134" w:right="113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593" w:rsidRDefault="00CE1593" w:rsidP="00F120C2">
      <w:r>
        <w:separator/>
      </w:r>
    </w:p>
  </w:endnote>
  <w:endnote w:type="continuationSeparator" w:id="0">
    <w:p w:rsidR="00CE1593" w:rsidRDefault="00CE1593" w:rsidP="00F12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DDB" w:rsidRPr="00B160AB" w:rsidRDefault="00F26DDB">
    <w:pPr>
      <w:pStyle w:val="Zpat"/>
      <w:jc w:val="center"/>
      <w:rPr>
        <w:rFonts w:ascii="Arial" w:hAnsi="Arial" w:cs="Arial"/>
        <w:sz w:val="20"/>
        <w:szCs w:val="20"/>
      </w:rPr>
    </w:pPr>
    <w:r w:rsidRPr="00B160AB">
      <w:rPr>
        <w:rFonts w:ascii="Arial" w:hAnsi="Arial" w:cs="Arial"/>
        <w:sz w:val="20"/>
        <w:szCs w:val="20"/>
      </w:rPr>
      <w:fldChar w:fldCharType="begin"/>
    </w:r>
    <w:r w:rsidRPr="00B160AB">
      <w:rPr>
        <w:rFonts w:ascii="Arial" w:hAnsi="Arial" w:cs="Arial"/>
        <w:sz w:val="20"/>
        <w:szCs w:val="20"/>
      </w:rPr>
      <w:instrText xml:space="preserve"> PAGE   \* MERGEFORMAT </w:instrText>
    </w:r>
    <w:r w:rsidRPr="00B160AB">
      <w:rPr>
        <w:rFonts w:ascii="Arial" w:hAnsi="Arial" w:cs="Arial"/>
        <w:sz w:val="20"/>
        <w:szCs w:val="20"/>
      </w:rPr>
      <w:fldChar w:fldCharType="separate"/>
    </w:r>
    <w:r w:rsidR="00A47146">
      <w:rPr>
        <w:rFonts w:ascii="Arial" w:hAnsi="Arial" w:cs="Arial"/>
        <w:noProof/>
        <w:sz w:val="20"/>
        <w:szCs w:val="20"/>
      </w:rPr>
      <w:t>1</w:t>
    </w:r>
    <w:r w:rsidRPr="00B160AB">
      <w:rPr>
        <w:rFonts w:ascii="Arial" w:hAnsi="Arial" w:cs="Arial"/>
        <w:sz w:val="20"/>
        <w:szCs w:val="20"/>
      </w:rPr>
      <w:fldChar w:fldCharType="end"/>
    </w:r>
  </w:p>
  <w:p w:rsidR="00F26DDB" w:rsidRDefault="00F26D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593" w:rsidRDefault="00CE1593" w:rsidP="00F120C2">
      <w:r>
        <w:separator/>
      </w:r>
    </w:p>
  </w:footnote>
  <w:footnote w:type="continuationSeparator" w:id="0">
    <w:p w:rsidR="00CE1593" w:rsidRDefault="00CE1593" w:rsidP="00F120C2">
      <w:r>
        <w:continuationSeparator/>
      </w:r>
    </w:p>
  </w:footnote>
  <w:footnote w:id="1">
    <w:p w:rsidR="00F120C2" w:rsidRPr="00005103" w:rsidRDefault="00F120C2" w:rsidP="00F120C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05103">
        <w:rPr>
          <w:rStyle w:val="Znakapoznpodarou"/>
          <w:rFonts w:ascii="Arial" w:hAnsi="Arial" w:cs="Arial"/>
          <w:sz w:val="18"/>
          <w:szCs w:val="18"/>
        </w:rPr>
        <w:footnoteRef/>
      </w:r>
      <w:r w:rsidRPr="00005103">
        <w:rPr>
          <w:rFonts w:ascii="Arial" w:hAnsi="Arial" w:cs="Arial"/>
          <w:sz w:val="18"/>
          <w:szCs w:val="18"/>
        </w:rPr>
        <w:t xml:space="preserve"> § 2 odst. 1 písm. d) a § 58 odst. 1 zákona č. 183/2006 Sb., o územním plánování a stavebním řádu (stavební zákon),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C00A5"/>
    <w:multiLevelType w:val="hybridMultilevel"/>
    <w:tmpl w:val="010A280E"/>
    <w:lvl w:ilvl="0" w:tplc="09E6178C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331B4C"/>
    <w:multiLevelType w:val="hybridMultilevel"/>
    <w:tmpl w:val="A7E21708"/>
    <w:lvl w:ilvl="0" w:tplc="E73EEC90">
      <w:start w:val="1"/>
      <w:numFmt w:val="decimal"/>
      <w:lvlText w:val="%1."/>
      <w:lvlJc w:val="left"/>
      <w:pPr>
        <w:ind w:left="644" w:hanging="360"/>
      </w:pPr>
      <w:rPr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B50AF"/>
    <w:multiLevelType w:val="hybridMultilevel"/>
    <w:tmpl w:val="B0040CD2"/>
    <w:lvl w:ilvl="0" w:tplc="5470E5C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2"/>
      </w:rPr>
    </w:lvl>
    <w:lvl w:ilvl="1" w:tplc="162051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CA775A4"/>
    <w:multiLevelType w:val="hybridMultilevel"/>
    <w:tmpl w:val="D760F7E2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0C2"/>
    <w:rsid w:val="00033BA8"/>
    <w:rsid w:val="001C302C"/>
    <w:rsid w:val="001E41A6"/>
    <w:rsid w:val="0022144A"/>
    <w:rsid w:val="00250CCD"/>
    <w:rsid w:val="00271184"/>
    <w:rsid w:val="003C2B53"/>
    <w:rsid w:val="006767D1"/>
    <w:rsid w:val="00912105"/>
    <w:rsid w:val="00A47146"/>
    <w:rsid w:val="00C656AC"/>
    <w:rsid w:val="00CC6180"/>
    <w:rsid w:val="00CE1593"/>
    <w:rsid w:val="00CE2827"/>
    <w:rsid w:val="00CF2657"/>
    <w:rsid w:val="00D21446"/>
    <w:rsid w:val="00D5476F"/>
    <w:rsid w:val="00DB2F2D"/>
    <w:rsid w:val="00E42544"/>
    <w:rsid w:val="00F120C2"/>
    <w:rsid w:val="00F26DDB"/>
    <w:rsid w:val="00FE7F20"/>
    <w:rsid w:val="00FF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C54F01-663B-4E1F-84CF-F2EB2304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20C2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120C2"/>
    <w:pPr>
      <w:spacing w:after="120"/>
    </w:pPr>
    <w:rPr>
      <w:szCs w:val="20"/>
    </w:rPr>
  </w:style>
  <w:style w:type="character" w:customStyle="1" w:styleId="ZkladntextChar">
    <w:name w:val="Základní text Char"/>
    <w:link w:val="Zkladntext"/>
    <w:rsid w:val="00F120C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F120C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F120C2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F120C2"/>
    <w:rPr>
      <w:vertAlign w:val="superscript"/>
    </w:rPr>
  </w:style>
  <w:style w:type="paragraph" w:customStyle="1" w:styleId="NormlnIMP">
    <w:name w:val="Normální_IMP"/>
    <w:basedOn w:val="Normln"/>
    <w:rsid w:val="00F120C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Zkladntext2">
    <w:name w:val="Body Text 2"/>
    <w:basedOn w:val="Normln"/>
    <w:link w:val="Zkladntext2Char"/>
    <w:unhideWhenUsed/>
    <w:rsid w:val="00F120C2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F120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eznamoslovan">
    <w:name w:val="Seznam očíslovaný"/>
    <w:basedOn w:val="Zkladntext"/>
    <w:rsid w:val="00F120C2"/>
    <w:pPr>
      <w:widowControl w:val="0"/>
      <w:spacing w:after="113"/>
      <w:ind w:left="425" w:hanging="424"/>
      <w:jc w:val="both"/>
    </w:pPr>
    <w:rPr>
      <w:noProof/>
    </w:rPr>
  </w:style>
  <w:style w:type="paragraph" w:styleId="Zpat">
    <w:name w:val="footer"/>
    <w:basedOn w:val="Normln"/>
    <w:link w:val="ZpatChar"/>
    <w:uiPriority w:val="99"/>
    <w:unhideWhenUsed/>
    <w:rsid w:val="00F120C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120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to">
    <w:name w:val="msto"/>
    <w:basedOn w:val="Normln"/>
    <w:rsid w:val="00F120C2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50C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50CC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Stuchlík Karel</cp:lastModifiedBy>
  <cp:revision>2</cp:revision>
  <cp:lastPrinted>2021-12-14T08:56:00Z</cp:lastPrinted>
  <dcterms:created xsi:type="dcterms:W3CDTF">2024-11-15T08:20:00Z</dcterms:created>
  <dcterms:modified xsi:type="dcterms:W3CDTF">2024-11-15T08:20:00Z</dcterms:modified>
</cp:coreProperties>
</file>