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9352D" w14:textId="7E6AAB4A" w:rsidR="00DC3232" w:rsidRPr="006753C4" w:rsidRDefault="00DC3232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Obec </w:t>
      </w:r>
      <w:r w:rsidR="00C0335C">
        <w:rPr>
          <w:rFonts w:ascii="Arial" w:hAnsi="Arial" w:cs="Arial"/>
          <w:b/>
          <w:color w:val="000000"/>
          <w:szCs w:val="24"/>
        </w:rPr>
        <w:t>Holčovice</w:t>
      </w:r>
    </w:p>
    <w:p w14:paraId="1649DFEF" w14:textId="5D3A1F3B" w:rsidR="00DC3232" w:rsidRPr="006753C4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C0335C">
        <w:rPr>
          <w:rFonts w:ascii="Arial" w:hAnsi="Arial" w:cs="Arial"/>
          <w:b/>
          <w:color w:val="000000"/>
          <w:szCs w:val="24"/>
        </w:rPr>
        <w:t xml:space="preserve">Holčovice </w:t>
      </w:r>
    </w:p>
    <w:p w14:paraId="06C0C1F2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1D0511DC" w:rsidR="00DC3232" w:rsidRPr="006753C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obce </w:t>
      </w:r>
      <w:r w:rsidR="00C0335C" w:rsidRPr="00C0335C">
        <w:rPr>
          <w:rFonts w:ascii="Arial" w:hAnsi="Arial" w:cs="Arial"/>
          <w:b/>
          <w:szCs w:val="24"/>
        </w:rPr>
        <w:t>Holčovice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46D97C55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0335C">
        <w:rPr>
          <w:rFonts w:ascii="Arial" w:hAnsi="Arial" w:cs="Arial"/>
          <w:sz w:val="22"/>
          <w:szCs w:val="22"/>
        </w:rPr>
        <w:t xml:space="preserve"> Holčovice s</w:t>
      </w:r>
      <w:r>
        <w:rPr>
          <w:rFonts w:ascii="Arial" w:hAnsi="Arial" w:cs="Arial"/>
          <w:sz w:val="22"/>
          <w:szCs w:val="22"/>
        </w:rPr>
        <w:t>e na svém zasedání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194C81" w:rsidRPr="00194C81">
        <w:rPr>
          <w:rFonts w:ascii="Arial" w:hAnsi="Arial" w:cs="Arial"/>
          <w:sz w:val="22"/>
          <w:szCs w:val="22"/>
        </w:rPr>
        <w:t>26.6.2024 u</w:t>
      </w:r>
      <w:r w:rsidR="00DA1F36" w:rsidRPr="00194C81">
        <w:rPr>
          <w:rFonts w:ascii="Arial" w:hAnsi="Arial" w:cs="Arial"/>
          <w:sz w:val="22"/>
          <w:szCs w:val="22"/>
        </w:rPr>
        <w:t>snesením pod bodem č.</w:t>
      </w:r>
      <w:r w:rsidR="00194C81" w:rsidRPr="00194C81">
        <w:rPr>
          <w:rFonts w:ascii="Arial" w:hAnsi="Arial" w:cs="Arial"/>
          <w:sz w:val="22"/>
          <w:szCs w:val="22"/>
        </w:rPr>
        <w:t xml:space="preserve"> 13/12c</w:t>
      </w:r>
      <w:r w:rsidR="00DA1F36" w:rsidRPr="00194C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 zákona č.</w:t>
      </w:r>
      <w:r w:rsidR="006753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598B536" w14:textId="5FCDCF59" w:rsidR="00DC3232" w:rsidRPr="00194C81" w:rsidRDefault="002E58D6" w:rsidP="00DC3232">
      <w:pPr>
        <w:jc w:val="both"/>
        <w:rPr>
          <w:rFonts w:ascii="Arial" w:hAnsi="Arial" w:cs="Arial"/>
          <w:sz w:val="22"/>
          <w:szCs w:val="22"/>
        </w:rPr>
      </w:pPr>
      <w:r w:rsidRPr="00194C81">
        <w:rPr>
          <w:rFonts w:ascii="Arial" w:hAnsi="Arial" w:cs="Arial"/>
          <w:sz w:val="22"/>
          <w:szCs w:val="22"/>
        </w:rPr>
        <w:t xml:space="preserve">Cílem této vyhlášky je </w:t>
      </w:r>
      <w:r w:rsidR="00C0335C" w:rsidRPr="00194C81">
        <w:rPr>
          <w:rFonts w:ascii="Arial" w:hAnsi="Arial" w:cs="Arial"/>
          <w:sz w:val="22"/>
          <w:szCs w:val="22"/>
        </w:rPr>
        <w:t>omezení hazardních her na území obce Holčovice</w:t>
      </w:r>
      <w:r w:rsidR="00194C81" w:rsidRPr="00194C81">
        <w:rPr>
          <w:rFonts w:ascii="Arial" w:hAnsi="Arial" w:cs="Arial"/>
          <w:sz w:val="22"/>
          <w:szCs w:val="22"/>
        </w:rPr>
        <w:t>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17F34B6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CDEC77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6FF57D46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7D3E3C9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56D66B83" w14:textId="087C4DAF" w:rsidR="007A26A0" w:rsidRPr="00194C81" w:rsidRDefault="007A26A0" w:rsidP="00194C81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194C81"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C0335C" w:rsidRPr="00194C81">
        <w:rPr>
          <w:rFonts w:ascii="Arial" w:hAnsi="Arial" w:cs="Arial"/>
          <w:bCs/>
          <w:iCs/>
          <w:sz w:val="22"/>
          <w:szCs w:val="22"/>
        </w:rPr>
        <w:t>1/2014</w:t>
      </w:r>
      <w:r w:rsidR="004F6928" w:rsidRPr="00194C81">
        <w:rPr>
          <w:rFonts w:ascii="Arial" w:hAnsi="Arial" w:cs="Arial"/>
          <w:bCs/>
          <w:iCs/>
          <w:sz w:val="22"/>
          <w:szCs w:val="22"/>
        </w:rPr>
        <w:t xml:space="preserve"> o zákazu provozování výherních hracích přístrojů, interaktivních video loterních terminálů, lokálních loterních systémů</w:t>
      </w:r>
      <w:r w:rsidRPr="00194C81">
        <w:rPr>
          <w:rFonts w:ascii="Arial" w:hAnsi="Arial" w:cs="Arial"/>
          <w:bCs/>
          <w:iCs/>
          <w:sz w:val="22"/>
          <w:szCs w:val="22"/>
        </w:rPr>
        <w:t xml:space="preserve">, ze dne </w:t>
      </w:r>
      <w:r w:rsidR="004F6928" w:rsidRPr="00194C81">
        <w:rPr>
          <w:rFonts w:ascii="Arial" w:hAnsi="Arial" w:cs="Arial"/>
          <w:bCs/>
          <w:iCs/>
          <w:sz w:val="22"/>
          <w:szCs w:val="22"/>
        </w:rPr>
        <w:t>22.5.2014</w:t>
      </w:r>
      <w:r w:rsidR="00194C81" w:rsidRPr="00194C81">
        <w:rPr>
          <w:rFonts w:ascii="Arial" w:hAnsi="Arial" w:cs="Arial"/>
          <w:bCs/>
          <w:iCs/>
          <w:sz w:val="22"/>
          <w:szCs w:val="22"/>
        </w:rPr>
        <w:t>.</w:t>
      </w: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B37C9BF" w14:textId="77777777" w:rsidR="005F1A32" w:rsidRDefault="007A26A0" w:rsidP="005F1A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14:paraId="36438F63" w14:textId="77777777" w:rsidR="005F1A32" w:rsidRDefault="005F1A32" w:rsidP="005F1A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8E08B20" w14:textId="77777777" w:rsidR="005F1A32" w:rsidRDefault="005F1A32" w:rsidP="005F1A32">
      <w:pPr>
        <w:rPr>
          <w:rFonts w:ascii="Arial" w:hAnsi="Arial" w:cs="Arial"/>
          <w:sz w:val="22"/>
          <w:szCs w:val="22"/>
        </w:rPr>
      </w:pPr>
    </w:p>
    <w:p w14:paraId="39463360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3704246" w14:textId="77777777" w:rsidR="002E58D6" w:rsidRDefault="002E58D6" w:rsidP="002E58D6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34AB5F48" w14:textId="77777777" w:rsidR="002E58D6" w:rsidRPr="00BA363E" w:rsidRDefault="002E58D6" w:rsidP="002E58D6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A2592C4" w14:textId="77777777" w:rsidR="00194C81" w:rsidRDefault="009A230A" w:rsidP="00194C8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</w:t>
      </w:r>
    </w:p>
    <w:p w14:paraId="16581F96" w14:textId="0E7C6942" w:rsidR="00194C81" w:rsidRDefault="00194C81" w:rsidP="00194C8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Bc. Miroslav Prchal, v.r.                                                      Ing. Martin Hradil, v.r.</w:t>
      </w:r>
    </w:p>
    <w:p w14:paraId="4704B52E" w14:textId="5F63239E" w:rsidR="009A230A" w:rsidRDefault="009A230A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94C81">
        <w:rPr>
          <w:rFonts w:ascii="Arial" w:hAnsi="Arial" w:cs="Arial"/>
          <w:sz w:val="22"/>
          <w:szCs w:val="22"/>
        </w:rPr>
        <w:tab/>
      </w:r>
      <w:r w:rsidR="00C0335C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C0335C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9A230A" w:rsidSect="00F73C76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7ECBE" w14:textId="77777777" w:rsidR="009E1DB0" w:rsidRDefault="009E1DB0" w:rsidP="00993490">
      <w:r>
        <w:separator/>
      </w:r>
    </w:p>
  </w:endnote>
  <w:endnote w:type="continuationSeparator" w:id="0">
    <w:p w14:paraId="2F5F4A5B" w14:textId="77777777" w:rsidR="009E1DB0" w:rsidRDefault="009E1DB0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0358E" w14:textId="77777777" w:rsidR="009E1DB0" w:rsidRDefault="009E1DB0" w:rsidP="00993490">
      <w:r>
        <w:separator/>
      </w:r>
    </w:p>
  </w:footnote>
  <w:footnote w:type="continuationSeparator" w:id="0">
    <w:p w14:paraId="6232D4D0" w14:textId="77777777" w:rsidR="009E1DB0" w:rsidRDefault="009E1DB0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540831"/>
    <w:multiLevelType w:val="hybridMultilevel"/>
    <w:tmpl w:val="F618A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1620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0825601">
    <w:abstractNumId w:val="2"/>
  </w:num>
  <w:num w:numId="3" w16cid:durableId="890926703">
    <w:abstractNumId w:val="0"/>
  </w:num>
  <w:num w:numId="4" w16cid:durableId="1722745327">
    <w:abstractNumId w:val="4"/>
  </w:num>
  <w:num w:numId="5" w16cid:durableId="175652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082754"/>
    <w:rsid w:val="00194C81"/>
    <w:rsid w:val="001E01F2"/>
    <w:rsid w:val="001E09B3"/>
    <w:rsid w:val="00216345"/>
    <w:rsid w:val="002207BA"/>
    <w:rsid w:val="002D2E46"/>
    <w:rsid w:val="002E58D6"/>
    <w:rsid w:val="00356020"/>
    <w:rsid w:val="0040224F"/>
    <w:rsid w:val="00410D41"/>
    <w:rsid w:val="004940ED"/>
    <w:rsid w:val="004B5BE1"/>
    <w:rsid w:val="004D72B2"/>
    <w:rsid w:val="004F6928"/>
    <w:rsid w:val="00592855"/>
    <w:rsid w:val="005F1A32"/>
    <w:rsid w:val="006753C4"/>
    <w:rsid w:val="006E4A5A"/>
    <w:rsid w:val="00742381"/>
    <w:rsid w:val="00790817"/>
    <w:rsid w:val="007A074A"/>
    <w:rsid w:val="007A26A0"/>
    <w:rsid w:val="008A185C"/>
    <w:rsid w:val="008A5B20"/>
    <w:rsid w:val="00947156"/>
    <w:rsid w:val="0095053E"/>
    <w:rsid w:val="00954EF2"/>
    <w:rsid w:val="00993490"/>
    <w:rsid w:val="009A230A"/>
    <w:rsid w:val="009C6AF0"/>
    <w:rsid w:val="009E1DB0"/>
    <w:rsid w:val="00A610F5"/>
    <w:rsid w:val="00B96E2A"/>
    <w:rsid w:val="00BB4731"/>
    <w:rsid w:val="00BB64BB"/>
    <w:rsid w:val="00C0335C"/>
    <w:rsid w:val="00C61201"/>
    <w:rsid w:val="00C71DEB"/>
    <w:rsid w:val="00D71261"/>
    <w:rsid w:val="00DA1F36"/>
    <w:rsid w:val="00DA730A"/>
    <w:rsid w:val="00DC3232"/>
    <w:rsid w:val="00DC5766"/>
    <w:rsid w:val="00E36778"/>
    <w:rsid w:val="00E855B8"/>
    <w:rsid w:val="00E91963"/>
    <w:rsid w:val="00EF4ED0"/>
    <w:rsid w:val="00F06E6E"/>
    <w:rsid w:val="00F73C76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2800-F6E0-4C70-A84A-439E3CFE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Místostarosta</cp:lastModifiedBy>
  <cp:revision>5</cp:revision>
  <dcterms:created xsi:type="dcterms:W3CDTF">2024-04-09T07:51:00Z</dcterms:created>
  <dcterms:modified xsi:type="dcterms:W3CDTF">2024-06-21T15:17:00Z</dcterms:modified>
</cp:coreProperties>
</file>